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D674" w14:textId="60545A95" w:rsidR="00222EA5" w:rsidRDefault="00222EA5" w:rsidP="0021093E">
      <w:pPr>
        <w:spacing w:line="480" w:lineRule="auto"/>
        <w:jc w:val="center"/>
      </w:pPr>
      <w:r w:rsidRPr="785B462A">
        <w:rPr>
          <w:rFonts w:ascii="Times New Roman" w:eastAsia="Times New Roman" w:hAnsi="Times New Roman" w:cs="Times New Roman"/>
          <w:b/>
          <w:bCs/>
          <w:sz w:val="28"/>
          <w:szCs w:val="28"/>
        </w:rPr>
        <w:t>TEXAS STATE UNIVERSITY</w:t>
      </w:r>
    </w:p>
    <w:p w14:paraId="0B20EA53" w14:textId="66BC0F65" w:rsidR="00222EA5" w:rsidRDefault="00222EA5" w:rsidP="0021093E">
      <w:pPr>
        <w:spacing w:line="480" w:lineRule="auto"/>
        <w:jc w:val="center"/>
      </w:pPr>
      <w:proofErr w:type="spellStart"/>
      <w:r w:rsidRPr="785B462A">
        <w:rPr>
          <w:rFonts w:ascii="Times New Roman" w:eastAsia="Times New Roman" w:hAnsi="Times New Roman" w:cs="Times New Roman"/>
          <w:b/>
          <w:bCs/>
          <w:sz w:val="28"/>
          <w:szCs w:val="28"/>
        </w:rPr>
        <w:t>M</w:t>
      </w:r>
      <w:r w:rsidR="003A2F09">
        <w:rPr>
          <w:rFonts w:ascii="Times New Roman" w:eastAsia="Times New Roman" w:hAnsi="Times New Roman" w:cs="Times New Roman"/>
          <w:b/>
          <w:bCs/>
          <w:sz w:val="28"/>
          <w:szCs w:val="28"/>
        </w:rPr>
        <w:t>c</w:t>
      </w:r>
      <w:r w:rsidRPr="785B462A">
        <w:rPr>
          <w:rFonts w:ascii="Times New Roman" w:eastAsia="Times New Roman" w:hAnsi="Times New Roman" w:cs="Times New Roman"/>
          <w:b/>
          <w:bCs/>
          <w:sz w:val="28"/>
          <w:szCs w:val="28"/>
        </w:rPr>
        <w:t>COY</w:t>
      </w:r>
      <w:proofErr w:type="spellEnd"/>
      <w:r w:rsidRPr="785B462A">
        <w:rPr>
          <w:rFonts w:ascii="Times New Roman" w:eastAsia="Times New Roman" w:hAnsi="Times New Roman" w:cs="Times New Roman"/>
          <w:b/>
          <w:bCs/>
          <w:sz w:val="28"/>
          <w:szCs w:val="28"/>
        </w:rPr>
        <w:t xml:space="preserve"> COLLEGE OF BUSINESS</w:t>
      </w:r>
    </w:p>
    <w:p w14:paraId="08CA1EE3" w14:textId="77777777" w:rsidR="00222EA5" w:rsidRDefault="00222EA5" w:rsidP="0021093E">
      <w:pPr>
        <w:spacing w:line="480" w:lineRule="auto"/>
        <w:jc w:val="center"/>
      </w:pPr>
      <w:r w:rsidRPr="785B462A">
        <w:rPr>
          <w:rFonts w:ascii="Times New Roman" w:eastAsia="Times New Roman" w:hAnsi="Times New Roman" w:cs="Times New Roman"/>
          <w:b/>
          <w:bCs/>
          <w:sz w:val="28"/>
          <w:szCs w:val="28"/>
        </w:rPr>
        <w:t>FINANCE AND ECONOMICS DEPARTMENT</w:t>
      </w:r>
    </w:p>
    <w:p w14:paraId="4D0FAECD" w14:textId="77777777" w:rsidR="00222EA5" w:rsidRDefault="00222EA5" w:rsidP="0021093E">
      <w:pPr>
        <w:spacing w:line="480" w:lineRule="auto"/>
        <w:jc w:val="both"/>
      </w:pPr>
      <w:r w:rsidRPr="785B462A">
        <w:rPr>
          <w:rFonts w:ascii="Times New Roman" w:eastAsia="Times New Roman" w:hAnsi="Times New Roman" w:cs="Times New Roman"/>
          <w:b/>
          <w:bCs/>
          <w:sz w:val="28"/>
          <w:szCs w:val="28"/>
        </w:rPr>
        <w:t xml:space="preserve"> </w:t>
      </w:r>
      <w:r w:rsidRPr="785B462A">
        <w:rPr>
          <w:rFonts w:ascii="Times New Roman" w:eastAsia="Times New Roman" w:hAnsi="Times New Roman" w:cs="Times New Roman"/>
          <w:b/>
          <w:bCs/>
        </w:rPr>
        <w:t xml:space="preserve"> </w:t>
      </w:r>
    </w:p>
    <w:p w14:paraId="6DB1BB1F" w14:textId="58BB8BDC" w:rsidR="00222EA5" w:rsidRDefault="00222EA5" w:rsidP="001C34C3">
      <w:pPr>
        <w:spacing w:line="480" w:lineRule="auto"/>
        <w:jc w:val="center"/>
      </w:pPr>
      <w:r>
        <w:rPr>
          <w:noProof/>
        </w:rPr>
        <w:drawing>
          <wp:inline distT="0" distB="0" distL="0" distR="0" wp14:anchorId="01A1080E" wp14:editId="19BEABDF">
            <wp:extent cx="5086350" cy="1400175"/>
            <wp:effectExtent l="0" t="0" r="0" b="0"/>
            <wp:docPr id="1984554071" name="Picture 1984554071" descr="A st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086350" cy="1400175"/>
                    </a:xfrm>
                    <a:prstGeom prst="rect">
                      <a:avLst/>
                    </a:prstGeom>
                  </pic:spPr>
                </pic:pic>
              </a:graphicData>
            </a:graphic>
          </wp:inline>
        </w:drawing>
      </w:r>
    </w:p>
    <w:p w14:paraId="56648D7F" w14:textId="77777777" w:rsidR="00222EA5" w:rsidRDefault="00222EA5" w:rsidP="0021093E">
      <w:pPr>
        <w:spacing w:line="480" w:lineRule="auto"/>
        <w:jc w:val="both"/>
        <w:rPr>
          <w:rFonts w:ascii="Times New Roman" w:eastAsia="Times New Roman" w:hAnsi="Times New Roman" w:cs="Times New Roman"/>
        </w:rPr>
      </w:pPr>
    </w:p>
    <w:p w14:paraId="6A951714" w14:textId="77777777" w:rsidR="00222EA5" w:rsidRDefault="00222EA5" w:rsidP="0021093E">
      <w:pPr>
        <w:spacing w:line="480" w:lineRule="auto"/>
        <w:jc w:val="center"/>
      </w:pPr>
      <w:r w:rsidRPr="785B462A">
        <w:rPr>
          <w:rFonts w:ascii="Times New Roman" w:eastAsia="Times New Roman" w:hAnsi="Times New Roman" w:cs="Times New Roman"/>
        </w:rPr>
        <w:t>Course Code: QFE 5340</w:t>
      </w:r>
    </w:p>
    <w:p w14:paraId="74A34137" w14:textId="77777777" w:rsidR="00222EA5" w:rsidRDefault="00222EA5" w:rsidP="0021093E">
      <w:pPr>
        <w:spacing w:line="480" w:lineRule="auto"/>
        <w:jc w:val="center"/>
      </w:pPr>
      <w:r w:rsidRPr="785B462A">
        <w:rPr>
          <w:rFonts w:ascii="Times New Roman" w:eastAsia="Times New Roman" w:hAnsi="Times New Roman" w:cs="Times New Roman"/>
        </w:rPr>
        <w:t>Instructor: Dr. Yifan Liu</w:t>
      </w:r>
    </w:p>
    <w:p w14:paraId="3609CAD9" w14:textId="3BA555D7" w:rsidR="00222EA5" w:rsidRDefault="003A2F09" w:rsidP="0021093E">
      <w:pPr>
        <w:spacing w:line="480" w:lineRule="auto"/>
        <w:jc w:val="center"/>
      </w:pPr>
      <w:r>
        <w:rPr>
          <w:rFonts w:ascii="Times New Roman" w:eastAsia="Times New Roman" w:hAnsi="Times New Roman" w:cs="Times New Roman"/>
        </w:rPr>
        <w:t xml:space="preserve">Assistant Professor </w:t>
      </w:r>
      <w:r w:rsidR="00222EA5" w:rsidRPr="785B462A">
        <w:rPr>
          <w:rFonts w:ascii="Times New Roman" w:eastAsia="Times New Roman" w:hAnsi="Times New Roman" w:cs="Times New Roman"/>
        </w:rPr>
        <w:t>Financial Econometrics</w:t>
      </w:r>
    </w:p>
    <w:p w14:paraId="30B7C804" w14:textId="77777777" w:rsidR="00222EA5" w:rsidRDefault="00222EA5" w:rsidP="0021093E">
      <w:pPr>
        <w:spacing w:line="480" w:lineRule="auto"/>
        <w:jc w:val="center"/>
        <w:rPr>
          <w:rFonts w:ascii="Times New Roman" w:eastAsia="Times New Roman" w:hAnsi="Times New Roman" w:cs="Times New Roman"/>
        </w:rPr>
      </w:pPr>
      <w:r w:rsidRPr="785B462A">
        <w:rPr>
          <w:rFonts w:ascii="Times New Roman" w:eastAsia="Times New Roman" w:hAnsi="Times New Roman" w:cs="Times New Roman"/>
        </w:rPr>
        <w:t>Spring Semester 2025</w:t>
      </w:r>
    </w:p>
    <w:p w14:paraId="78DB1446" w14:textId="713C8392" w:rsidR="003A2F09" w:rsidRDefault="00BA4AB1" w:rsidP="0021093E">
      <w:pPr>
        <w:spacing w:line="480" w:lineRule="auto"/>
        <w:jc w:val="center"/>
      </w:pPr>
      <w:r>
        <w:rPr>
          <w:rFonts w:ascii="Times New Roman" w:eastAsia="Times New Roman" w:hAnsi="Times New Roman" w:cs="Times New Roman"/>
        </w:rPr>
        <w:t>May 01, 2025</w:t>
      </w:r>
    </w:p>
    <w:p w14:paraId="15810B7C" w14:textId="134C702B" w:rsidR="00222EA5" w:rsidRDefault="00222EA5" w:rsidP="0021093E">
      <w:pPr>
        <w:spacing w:line="480" w:lineRule="auto"/>
        <w:jc w:val="center"/>
      </w:pPr>
    </w:p>
    <w:p w14:paraId="12A25935" w14:textId="77777777" w:rsidR="00222EA5" w:rsidRDefault="00222EA5" w:rsidP="0021093E">
      <w:pPr>
        <w:spacing w:line="480" w:lineRule="auto"/>
        <w:jc w:val="center"/>
      </w:pPr>
      <w:r w:rsidRPr="785B462A">
        <w:rPr>
          <w:rFonts w:ascii="Times New Roman" w:eastAsia="Times New Roman" w:hAnsi="Times New Roman" w:cs="Times New Roman"/>
        </w:rPr>
        <w:t>Submitted by:</w:t>
      </w:r>
    </w:p>
    <w:p w14:paraId="794512D4" w14:textId="77777777" w:rsidR="00222EA5" w:rsidRDefault="00222EA5" w:rsidP="0021093E">
      <w:pPr>
        <w:spacing w:line="480" w:lineRule="auto"/>
        <w:jc w:val="center"/>
      </w:pPr>
      <w:r w:rsidRPr="785B462A">
        <w:rPr>
          <w:rFonts w:ascii="Times New Roman" w:eastAsia="Times New Roman" w:hAnsi="Times New Roman" w:cs="Times New Roman"/>
        </w:rPr>
        <w:t>Atisha Karki</w:t>
      </w:r>
    </w:p>
    <w:p w14:paraId="0A148E14" w14:textId="77777777" w:rsidR="00633F4F" w:rsidRDefault="00633F4F" w:rsidP="0021093E">
      <w:pPr>
        <w:spacing w:line="480" w:lineRule="auto"/>
        <w:jc w:val="both"/>
        <w:rPr>
          <w:rFonts w:ascii="Times New Roman" w:eastAsia="Times New Roman" w:hAnsi="Times New Roman" w:cs="Times New Roman"/>
        </w:rPr>
      </w:pPr>
    </w:p>
    <w:p w14:paraId="7BCDFDE0" w14:textId="77777777" w:rsidR="00222EA5" w:rsidRDefault="00222EA5" w:rsidP="0021093E">
      <w:pPr>
        <w:spacing w:line="480" w:lineRule="auto"/>
        <w:jc w:val="both"/>
        <w:rPr>
          <w:rFonts w:ascii="Times New Roman" w:eastAsia="Times New Roman" w:hAnsi="Times New Roman" w:cs="Times New Roman"/>
        </w:rPr>
      </w:pPr>
    </w:p>
    <w:p w14:paraId="6F9CB6FF" w14:textId="77777777" w:rsidR="00222EA5" w:rsidRDefault="00222EA5" w:rsidP="0021093E">
      <w:pPr>
        <w:spacing w:line="480" w:lineRule="auto"/>
        <w:jc w:val="both"/>
        <w:rPr>
          <w:rFonts w:ascii="Times New Roman" w:eastAsia="Times New Roman" w:hAnsi="Times New Roman" w:cs="Times New Roman"/>
        </w:rPr>
      </w:pPr>
    </w:p>
    <w:p w14:paraId="763EEE11" w14:textId="77777777" w:rsidR="005D6A9F" w:rsidRDefault="005D6A9F" w:rsidP="0021093E">
      <w:pPr>
        <w:spacing w:line="480" w:lineRule="auto"/>
        <w:jc w:val="both"/>
        <w:rPr>
          <w:rFonts w:ascii="Times New Roman" w:eastAsia="Times New Roman" w:hAnsi="Times New Roman" w:cs="Times New Roman"/>
        </w:rPr>
      </w:pPr>
    </w:p>
    <w:p w14:paraId="68C501C9" w14:textId="5771EDDE" w:rsidR="008D6D40" w:rsidRPr="008D6D40" w:rsidRDefault="008D6D40" w:rsidP="0021093E">
      <w:pPr>
        <w:spacing w:line="480" w:lineRule="auto"/>
        <w:jc w:val="center"/>
        <w:rPr>
          <w:rFonts w:ascii="Times New Roman" w:eastAsia="Times New Roman" w:hAnsi="Times New Roman" w:cs="Times New Roman"/>
          <w:b/>
          <w:bCs/>
        </w:rPr>
      </w:pPr>
      <w:r w:rsidRPr="008D6D40">
        <w:rPr>
          <w:rFonts w:ascii="Times New Roman" w:eastAsia="Times New Roman" w:hAnsi="Times New Roman" w:cs="Times New Roman"/>
          <w:b/>
          <w:bCs/>
        </w:rPr>
        <w:t>Executive Summary</w:t>
      </w:r>
    </w:p>
    <w:p w14:paraId="30E9CF84" w14:textId="4CEAFC93" w:rsidR="00DE0E9D" w:rsidRPr="00DE0E9D" w:rsidRDefault="009B7588" w:rsidP="00DE0E9D">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This </w:t>
      </w:r>
      <w:r w:rsidR="00DE0E9D">
        <w:rPr>
          <w:rFonts w:ascii="Times New Roman" w:eastAsia="Times New Roman" w:hAnsi="Times New Roman" w:cs="Times New Roman"/>
        </w:rPr>
        <w:t>project</w:t>
      </w:r>
      <w:r w:rsidR="00DE0E9D" w:rsidRPr="00DE0E9D">
        <w:rPr>
          <w:rFonts w:ascii="Times New Roman" w:eastAsia="Times New Roman" w:hAnsi="Times New Roman" w:cs="Times New Roman"/>
        </w:rPr>
        <w:t xml:space="preserve"> analyzes the dependence structure among the returns of five major cryptocurrencies — Bitcoin (BTC), Ethereum (ETH), Binance Coin (BNB), Ripple (XRP), and Dogecoin (</w:t>
      </w:r>
      <w:r w:rsidR="00713154" w:rsidRPr="00DE0E9D">
        <w:rPr>
          <w:rFonts w:ascii="Times New Roman" w:eastAsia="Times New Roman" w:hAnsi="Times New Roman" w:cs="Times New Roman"/>
        </w:rPr>
        <w:t>DOGE)</w:t>
      </w:r>
      <w:r w:rsidR="00DE0E9D" w:rsidRPr="00DE0E9D">
        <w:rPr>
          <w:rFonts w:ascii="Times New Roman" w:eastAsia="Times New Roman" w:hAnsi="Times New Roman" w:cs="Times New Roman"/>
        </w:rPr>
        <w:t xml:space="preserve"> using high-frequency one-minute return data. The main objective is to model and forecast both the return dynamics and the evolving correlations between these assets.</w:t>
      </w:r>
    </w:p>
    <w:p w14:paraId="4024F187" w14:textId="0D02778B" w:rsidR="00DE0E9D" w:rsidRPr="00DE0E9D" w:rsidRDefault="00DE0E9D" w:rsidP="00DE0E9D">
      <w:pPr>
        <w:spacing w:line="480" w:lineRule="auto"/>
        <w:jc w:val="both"/>
        <w:rPr>
          <w:rFonts w:ascii="Times New Roman" w:eastAsia="Times New Roman" w:hAnsi="Times New Roman" w:cs="Times New Roman"/>
        </w:rPr>
      </w:pPr>
      <w:r w:rsidRPr="00DE0E9D">
        <w:rPr>
          <w:rFonts w:ascii="Times New Roman" w:eastAsia="Times New Roman" w:hAnsi="Times New Roman" w:cs="Times New Roman"/>
        </w:rPr>
        <w:t xml:space="preserve">First, descriptive statistics and correlation analyses were conducted, revealing that crypto returns are highly volatile, non-normally distributed, and moderately correlated with each other. A Vector Autoregressive model of order one </w:t>
      </w:r>
      <w:r w:rsidR="001F4E57" w:rsidRPr="00DE0E9D">
        <w:rPr>
          <w:rFonts w:ascii="Times New Roman" w:eastAsia="Times New Roman" w:hAnsi="Times New Roman" w:cs="Times New Roman"/>
        </w:rPr>
        <w:t>VAR (</w:t>
      </w:r>
      <w:r w:rsidRPr="00DE0E9D">
        <w:rPr>
          <w:rFonts w:ascii="Times New Roman" w:eastAsia="Times New Roman" w:hAnsi="Times New Roman" w:cs="Times New Roman"/>
        </w:rPr>
        <w:t xml:space="preserve">1) was then fitted to capture the interdependencies between crypto returns. The </w:t>
      </w:r>
      <w:r w:rsidR="001F4E57" w:rsidRPr="00DE0E9D">
        <w:rPr>
          <w:rFonts w:ascii="Times New Roman" w:eastAsia="Times New Roman" w:hAnsi="Times New Roman" w:cs="Times New Roman"/>
        </w:rPr>
        <w:t>VAR (</w:t>
      </w:r>
      <w:r w:rsidRPr="00DE0E9D">
        <w:rPr>
          <w:rFonts w:ascii="Times New Roman" w:eastAsia="Times New Roman" w:hAnsi="Times New Roman" w:cs="Times New Roman"/>
        </w:rPr>
        <w:t>1) results suggested that past returns of some cryptocurrencies can help predict others in the short term, though overall predictive power is modest.</w:t>
      </w:r>
      <w:r w:rsidR="001F4E57">
        <w:rPr>
          <w:rFonts w:ascii="Times New Roman" w:eastAsia="Times New Roman" w:hAnsi="Times New Roman" w:cs="Times New Roman"/>
        </w:rPr>
        <w:t xml:space="preserve"> </w:t>
      </w:r>
      <w:r w:rsidRPr="00DE0E9D">
        <w:rPr>
          <w:rFonts w:ascii="Times New Roman" w:eastAsia="Times New Roman" w:hAnsi="Times New Roman" w:cs="Times New Roman"/>
        </w:rPr>
        <w:t>To model time-varying volatility and correlations, a Dynamic Conditional Correlation GARCH DCC-</w:t>
      </w:r>
      <w:r w:rsidR="001F4E57" w:rsidRPr="00DE0E9D">
        <w:rPr>
          <w:rFonts w:ascii="Times New Roman" w:eastAsia="Times New Roman" w:hAnsi="Times New Roman" w:cs="Times New Roman"/>
        </w:rPr>
        <w:t>GARCH (</w:t>
      </w:r>
      <w:r w:rsidRPr="00DE0E9D">
        <w:rPr>
          <w:rFonts w:ascii="Times New Roman" w:eastAsia="Times New Roman" w:hAnsi="Times New Roman" w:cs="Times New Roman"/>
        </w:rPr>
        <w:t>1,1) model was estimated. The DCC-GARCH analysis demonstrated that correlations between cryptocurrencies are dynamic, with periods of increased co-movement, particularly during volatile market conditions.</w:t>
      </w:r>
    </w:p>
    <w:p w14:paraId="64529FEF" w14:textId="77777777" w:rsidR="00DE0E9D" w:rsidRPr="00DE0E9D" w:rsidRDefault="00DE0E9D" w:rsidP="00DE0E9D">
      <w:pPr>
        <w:spacing w:line="480" w:lineRule="auto"/>
        <w:jc w:val="both"/>
        <w:rPr>
          <w:rFonts w:ascii="Times New Roman" w:eastAsia="Times New Roman" w:hAnsi="Times New Roman" w:cs="Times New Roman"/>
        </w:rPr>
      </w:pPr>
      <w:r w:rsidRPr="00DE0E9D">
        <w:rPr>
          <w:rFonts w:ascii="Times New Roman" w:eastAsia="Times New Roman" w:hAnsi="Times New Roman" w:cs="Times New Roman"/>
        </w:rPr>
        <w:t>Overall, the findings highlight the importance of accounting for both return spillovers and changing correlations when managing crypto portfolios, as diversification benefits are not constant over time.</w:t>
      </w:r>
    </w:p>
    <w:p w14:paraId="32F2C7EC" w14:textId="50CE7023" w:rsidR="00222EA5" w:rsidRDefault="00222EA5" w:rsidP="0021093E">
      <w:pPr>
        <w:spacing w:line="480" w:lineRule="auto"/>
        <w:jc w:val="both"/>
        <w:rPr>
          <w:rFonts w:ascii="Times New Roman" w:eastAsia="Times New Roman" w:hAnsi="Times New Roman" w:cs="Times New Roman"/>
        </w:rPr>
      </w:pPr>
    </w:p>
    <w:p w14:paraId="7A975030" w14:textId="77777777" w:rsidR="008D6D40" w:rsidRDefault="008D6D40" w:rsidP="0021093E">
      <w:pPr>
        <w:spacing w:line="480" w:lineRule="auto"/>
        <w:jc w:val="both"/>
        <w:rPr>
          <w:rFonts w:ascii="Times New Roman" w:eastAsia="Times New Roman" w:hAnsi="Times New Roman" w:cs="Times New Roman"/>
        </w:rPr>
      </w:pPr>
    </w:p>
    <w:p w14:paraId="183A3B58" w14:textId="77777777" w:rsidR="008D6D40" w:rsidRDefault="008D6D40" w:rsidP="0021093E">
      <w:pPr>
        <w:spacing w:line="480" w:lineRule="auto"/>
        <w:jc w:val="both"/>
        <w:rPr>
          <w:rFonts w:ascii="Times New Roman" w:eastAsia="Times New Roman" w:hAnsi="Times New Roman" w:cs="Times New Roman"/>
        </w:rPr>
      </w:pPr>
    </w:p>
    <w:p w14:paraId="131EC312" w14:textId="77777777" w:rsidR="0021093E" w:rsidRDefault="0021093E" w:rsidP="0021093E">
      <w:pPr>
        <w:spacing w:line="480" w:lineRule="auto"/>
        <w:jc w:val="both"/>
        <w:rPr>
          <w:rFonts w:ascii="Times New Roman" w:eastAsia="Times New Roman" w:hAnsi="Times New Roman" w:cs="Times New Roman"/>
        </w:rPr>
      </w:pPr>
    </w:p>
    <w:p w14:paraId="45AC7C7E" w14:textId="77777777" w:rsidR="00116D21" w:rsidRPr="009511F0" w:rsidRDefault="00116D21" w:rsidP="0021093E">
      <w:pPr>
        <w:spacing w:line="480" w:lineRule="auto"/>
        <w:jc w:val="both"/>
        <w:rPr>
          <w:rFonts w:ascii="Times New Roman" w:eastAsia="Times New Roman" w:hAnsi="Times New Roman" w:cs="Times New Roman"/>
          <w:b/>
          <w:bCs/>
        </w:rPr>
      </w:pPr>
    </w:p>
    <w:p w14:paraId="1856FA31" w14:textId="77777777" w:rsidR="00BF42BC" w:rsidRDefault="009511F0" w:rsidP="00BF42BC">
      <w:pPr>
        <w:spacing w:line="480" w:lineRule="auto"/>
        <w:jc w:val="center"/>
        <w:rPr>
          <w:rFonts w:ascii="Times New Roman" w:eastAsia="Times New Roman" w:hAnsi="Times New Roman" w:cs="Times New Roman"/>
          <w:b/>
          <w:bCs/>
        </w:rPr>
      </w:pPr>
      <w:r w:rsidRPr="009511F0">
        <w:rPr>
          <w:rFonts w:ascii="Times New Roman" w:eastAsia="Times New Roman" w:hAnsi="Times New Roman" w:cs="Times New Roman"/>
          <w:b/>
          <w:bCs/>
        </w:rPr>
        <w:t>CHAPTER 1:</w:t>
      </w:r>
      <w:r w:rsidRPr="002F1566">
        <w:rPr>
          <w:rFonts w:ascii="Times New Roman" w:eastAsia="Times New Roman" w:hAnsi="Times New Roman" w:cs="Times New Roman"/>
        </w:rPr>
        <w:t xml:space="preserve"> INTRODUCTION</w:t>
      </w:r>
    </w:p>
    <w:p w14:paraId="29A7FCC6" w14:textId="77777777" w:rsidR="001724E2" w:rsidRDefault="001724E2" w:rsidP="001724E2">
      <w:pPr>
        <w:pStyle w:val="ListParagraph"/>
        <w:numPr>
          <w:ilvl w:val="0"/>
          <w:numId w:val="5"/>
        </w:numPr>
        <w:spacing w:line="480" w:lineRule="auto"/>
        <w:ind w:left="180" w:hanging="180"/>
        <w:rPr>
          <w:rFonts w:ascii="Times New Roman" w:eastAsia="Times New Roman" w:hAnsi="Times New Roman" w:cs="Times New Roman"/>
          <w:b/>
          <w:bCs/>
        </w:rPr>
      </w:pPr>
      <w:r>
        <w:rPr>
          <w:rFonts w:ascii="Times New Roman" w:eastAsia="Times New Roman" w:hAnsi="Times New Roman" w:cs="Times New Roman"/>
          <w:b/>
          <w:bCs/>
        </w:rPr>
        <w:t xml:space="preserve"> </w:t>
      </w:r>
      <w:r w:rsidR="000A67E6" w:rsidRPr="001724E2">
        <w:rPr>
          <w:rFonts w:ascii="Times New Roman" w:eastAsia="Times New Roman" w:hAnsi="Times New Roman" w:cs="Times New Roman"/>
          <w:b/>
          <w:bCs/>
        </w:rPr>
        <w:t>Cryptocurrencies</w:t>
      </w:r>
    </w:p>
    <w:p w14:paraId="4AF040F0" w14:textId="77777777" w:rsidR="00C12B27" w:rsidRDefault="0021093E" w:rsidP="00BF42BC">
      <w:pPr>
        <w:spacing w:line="480" w:lineRule="auto"/>
        <w:jc w:val="both"/>
        <w:rPr>
          <w:rFonts w:ascii="Times New Roman" w:eastAsia="Times New Roman" w:hAnsi="Times New Roman" w:cs="Times New Roman"/>
        </w:rPr>
      </w:pPr>
      <w:r w:rsidRPr="001724E2">
        <w:rPr>
          <w:rFonts w:ascii="Times New Roman" w:eastAsia="Times New Roman" w:hAnsi="Times New Roman" w:cs="Times New Roman"/>
        </w:rPr>
        <w:t xml:space="preserve">Cryptocurrencies are the digital or virtual currency </w:t>
      </w:r>
      <w:r w:rsidR="00AA291A" w:rsidRPr="001724E2">
        <w:rPr>
          <w:rFonts w:ascii="Times New Roman" w:eastAsia="Times New Roman" w:hAnsi="Times New Roman" w:cs="Times New Roman"/>
        </w:rPr>
        <w:t>that uses cryptography</w:t>
      </w:r>
      <w:r w:rsidR="00065BB1" w:rsidRPr="001724E2">
        <w:rPr>
          <w:rFonts w:ascii="Times New Roman" w:eastAsia="Times New Roman" w:hAnsi="Times New Roman" w:cs="Times New Roman"/>
        </w:rPr>
        <w:t xml:space="preserve"> to secure the transactions</w:t>
      </w:r>
      <w:r w:rsidR="00955293" w:rsidRPr="001724E2">
        <w:rPr>
          <w:rFonts w:ascii="Times New Roman" w:eastAsia="Times New Roman" w:hAnsi="Times New Roman" w:cs="Times New Roman"/>
        </w:rPr>
        <w:t xml:space="preserve">. They are </w:t>
      </w:r>
      <w:r w:rsidR="002E0CCD" w:rsidRPr="001724E2">
        <w:rPr>
          <w:rFonts w:ascii="Times New Roman" w:eastAsia="Times New Roman" w:hAnsi="Times New Roman" w:cs="Times New Roman"/>
        </w:rPr>
        <w:t>operated in a decentralized system</w:t>
      </w:r>
      <w:r w:rsidR="00F87AFF" w:rsidRPr="009F27BC">
        <w:rPr>
          <w:rFonts w:ascii="Times New Roman" w:eastAsia="Times New Roman" w:hAnsi="Times New Roman" w:cs="Times New Roman"/>
        </w:rPr>
        <w:t>—</w:t>
      </w:r>
      <w:r w:rsidR="00E26305" w:rsidRPr="001724E2">
        <w:rPr>
          <w:rFonts w:ascii="Times New Roman" w:eastAsia="Times New Roman" w:hAnsi="Times New Roman" w:cs="Times New Roman"/>
        </w:rPr>
        <w:t>they are not controlled by the bank or a</w:t>
      </w:r>
      <w:r w:rsidR="00A73012" w:rsidRPr="001724E2">
        <w:rPr>
          <w:rFonts w:ascii="Times New Roman" w:eastAsia="Times New Roman" w:hAnsi="Times New Roman" w:cs="Times New Roman"/>
        </w:rPr>
        <w:t>uthority.</w:t>
      </w:r>
      <w:r w:rsidR="000207A9" w:rsidRPr="001724E2">
        <w:rPr>
          <w:rFonts w:ascii="Times New Roman" w:eastAsia="Times New Roman" w:hAnsi="Times New Roman" w:cs="Times New Roman"/>
        </w:rPr>
        <w:t xml:space="preserve"> They exist </w:t>
      </w:r>
      <w:r w:rsidR="008C3893" w:rsidRPr="001724E2">
        <w:rPr>
          <w:rFonts w:ascii="Times New Roman" w:eastAsia="Times New Roman" w:hAnsi="Times New Roman" w:cs="Times New Roman"/>
        </w:rPr>
        <w:t xml:space="preserve">on decentralized networks using blockchain </w:t>
      </w:r>
      <w:r w:rsidR="006257E1" w:rsidRPr="001724E2">
        <w:rPr>
          <w:rFonts w:ascii="Times New Roman" w:eastAsia="Times New Roman" w:hAnsi="Times New Roman" w:cs="Times New Roman"/>
        </w:rPr>
        <w:t>technology</w:t>
      </w:r>
      <w:r w:rsidR="008C3893" w:rsidRPr="001724E2">
        <w:rPr>
          <w:rFonts w:ascii="Times New Roman" w:eastAsia="Times New Roman" w:hAnsi="Times New Roman" w:cs="Times New Roman"/>
        </w:rPr>
        <w:t xml:space="preserve"> distributed ledger enforced by a disparate network of computers.</w:t>
      </w:r>
      <w:r w:rsidR="00085A3A" w:rsidRPr="001724E2">
        <w:rPr>
          <w:rFonts w:ascii="Times New Roman" w:eastAsia="Times New Roman" w:hAnsi="Times New Roman" w:cs="Times New Roman"/>
        </w:rPr>
        <w:t xml:space="preserve"> There are thousands of cryptocurrencies</w:t>
      </w:r>
      <w:r w:rsidR="0091206E" w:rsidRPr="001724E2">
        <w:rPr>
          <w:rFonts w:ascii="Times New Roman" w:eastAsia="Times New Roman" w:hAnsi="Times New Roman" w:cs="Times New Roman"/>
        </w:rPr>
        <w:t xml:space="preserve"> out there, but broadly speaking, we can classify them into four categories</w:t>
      </w:r>
      <w:r w:rsidR="00D62776" w:rsidRPr="001724E2">
        <w:rPr>
          <w:rFonts w:ascii="Times New Roman" w:eastAsia="Times New Roman" w:hAnsi="Times New Roman" w:cs="Times New Roman"/>
        </w:rPr>
        <w:t>: Payment cryptocurrencies, Tokens, Stablecoins, and Central Bank Digital Currencies.</w:t>
      </w:r>
    </w:p>
    <w:p w14:paraId="567CA063" w14:textId="3435FEA6" w:rsidR="00BF42BC" w:rsidRPr="00267025" w:rsidRDefault="00D85095" w:rsidP="00BF42BC">
      <w:pPr>
        <w:spacing w:line="480" w:lineRule="auto"/>
        <w:jc w:val="both"/>
        <w:rPr>
          <w:rFonts w:ascii="Times New Roman" w:eastAsia="Times New Roman" w:hAnsi="Times New Roman" w:cs="Times New Roman"/>
          <w:b/>
          <w:bCs/>
        </w:rPr>
      </w:pPr>
      <w:r w:rsidRPr="00D85095">
        <w:rPr>
          <w:rFonts w:ascii="Times New Roman" w:eastAsia="Times New Roman" w:hAnsi="Times New Roman" w:cs="Times New Roman"/>
          <w:b/>
          <w:bCs/>
        </w:rPr>
        <w:t xml:space="preserve">Payment Cryptocurrency </w:t>
      </w:r>
      <w:r w:rsidRPr="00D85095">
        <w:rPr>
          <w:rFonts w:ascii="Times New Roman" w:eastAsia="Times New Roman" w:hAnsi="Times New Roman" w:cs="Times New Roman"/>
        </w:rPr>
        <w:t>is a type of digital currency designed primarily to serve as a medium of exchange, enabling peer-to-peer electronic transactions without the need for intermediaries. These cryptocurrencies typically operate on dedicated blockchains focused solely on facilitating payments, meaning they do not support smart contracts or decentralized applications (Dapps). Payment cryptocurrencies often have a capped supply, making them deflationary in nature. Notable examples include Bitcoin</w:t>
      </w:r>
      <w:r w:rsidR="00B15E2C">
        <w:rPr>
          <w:rFonts w:ascii="Times New Roman" w:eastAsia="Times New Roman" w:hAnsi="Times New Roman" w:cs="Times New Roman"/>
        </w:rPr>
        <w:t xml:space="preserve"> (BTC)</w:t>
      </w:r>
      <w:r w:rsidRPr="00D85095">
        <w:rPr>
          <w:rFonts w:ascii="Times New Roman" w:eastAsia="Times New Roman" w:hAnsi="Times New Roman" w:cs="Times New Roman"/>
        </w:rPr>
        <w:t>, Litecoin</w:t>
      </w:r>
      <w:r w:rsidR="00C555CC">
        <w:rPr>
          <w:rFonts w:ascii="Times New Roman" w:eastAsia="Times New Roman" w:hAnsi="Times New Roman" w:cs="Times New Roman"/>
        </w:rPr>
        <w:t xml:space="preserve"> (LTC)</w:t>
      </w:r>
      <w:r w:rsidRPr="00D85095">
        <w:rPr>
          <w:rFonts w:ascii="Times New Roman" w:eastAsia="Times New Roman" w:hAnsi="Times New Roman" w:cs="Times New Roman"/>
        </w:rPr>
        <w:t>, Monero</w:t>
      </w:r>
      <w:r w:rsidR="00C555CC">
        <w:rPr>
          <w:rFonts w:ascii="Times New Roman" w:eastAsia="Times New Roman" w:hAnsi="Times New Roman" w:cs="Times New Roman"/>
        </w:rPr>
        <w:t xml:space="preserve"> (XMR)</w:t>
      </w:r>
      <w:r w:rsidRPr="00D85095">
        <w:rPr>
          <w:rFonts w:ascii="Times New Roman" w:eastAsia="Times New Roman" w:hAnsi="Times New Roman" w:cs="Times New Roman"/>
        </w:rPr>
        <w:t xml:space="preserve">, </w:t>
      </w:r>
      <w:r w:rsidR="00C555CC">
        <w:rPr>
          <w:rFonts w:ascii="Times New Roman" w:eastAsia="Times New Roman" w:hAnsi="Times New Roman" w:cs="Times New Roman"/>
        </w:rPr>
        <w:t xml:space="preserve">and </w:t>
      </w:r>
      <w:r w:rsidRPr="00D85095">
        <w:rPr>
          <w:rFonts w:ascii="Times New Roman" w:eastAsia="Times New Roman" w:hAnsi="Times New Roman" w:cs="Times New Roman"/>
        </w:rPr>
        <w:t>Dogecoin</w:t>
      </w:r>
      <w:r w:rsidR="00CA4CE1">
        <w:rPr>
          <w:rFonts w:ascii="Times New Roman" w:eastAsia="Times New Roman" w:hAnsi="Times New Roman" w:cs="Times New Roman"/>
        </w:rPr>
        <w:t xml:space="preserve"> (DOGE)</w:t>
      </w:r>
      <w:r w:rsidRPr="00D85095">
        <w:rPr>
          <w:rFonts w:ascii="Times New Roman" w:eastAsia="Times New Roman" w:hAnsi="Times New Roman" w:cs="Times New Roman"/>
        </w:rPr>
        <w:t>.</w:t>
      </w:r>
      <w:r w:rsidR="00645FB4">
        <w:rPr>
          <w:rFonts w:ascii="Times New Roman" w:eastAsia="Times New Roman" w:hAnsi="Times New Roman" w:cs="Times New Roman"/>
        </w:rPr>
        <w:t xml:space="preserve"> </w:t>
      </w:r>
      <w:r w:rsidR="00F81BE9" w:rsidRPr="00645FB4">
        <w:rPr>
          <w:rFonts w:ascii="Times New Roman" w:eastAsia="Times New Roman" w:hAnsi="Times New Roman" w:cs="Times New Roman"/>
          <w:b/>
          <w:bCs/>
        </w:rPr>
        <w:t>Token</w:t>
      </w:r>
      <w:r w:rsidR="00F81BE9" w:rsidRPr="00645FB4">
        <w:rPr>
          <w:rFonts w:ascii="Times New Roman" w:eastAsia="Times New Roman" w:hAnsi="Times New Roman" w:cs="Times New Roman"/>
        </w:rPr>
        <w:t xml:space="preserve"> </w:t>
      </w:r>
      <w:r w:rsidR="00645FB4" w:rsidRPr="00645FB4">
        <w:rPr>
          <w:rFonts w:ascii="Times New Roman" w:eastAsia="Times New Roman" w:hAnsi="Times New Roman" w:cs="Times New Roman"/>
        </w:rPr>
        <w:t>is a</w:t>
      </w:r>
      <w:r w:rsidR="00D922C3" w:rsidRPr="00645FB4">
        <w:rPr>
          <w:rFonts w:ascii="Times New Roman" w:eastAsia="Times New Roman" w:hAnsi="Times New Roman" w:cs="Times New Roman"/>
        </w:rPr>
        <w:t xml:space="preserve"> type of cryptographic asset that operates on an existing blockchain, rather than having its own native blockchain. </w:t>
      </w:r>
      <w:r w:rsidR="002A0158">
        <w:rPr>
          <w:rFonts w:ascii="Times New Roman" w:eastAsia="Times New Roman" w:hAnsi="Times New Roman" w:cs="Times New Roman"/>
        </w:rPr>
        <w:t xml:space="preserve">They </w:t>
      </w:r>
      <w:r w:rsidR="002A0158" w:rsidRPr="00645FB4">
        <w:rPr>
          <w:rFonts w:ascii="Times New Roman" w:eastAsia="Times New Roman" w:hAnsi="Times New Roman" w:cs="Times New Roman"/>
        </w:rPr>
        <w:t>are</w:t>
      </w:r>
      <w:r w:rsidR="00D922C3" w:rsidRPr="00645FB4">
        <w:rPr>
          <w:rFonts w:ascii="Times New Roman" w:eastAsia="Times New Roman" w:hAnsi="Times New Roman" w:cs="Times New Roman"/>
        </w:rPr>
        <w:t xml:space="preserve"> typically created through smart contracts and serve a wide range of functions within a blockchain ecosystem. Unlike payment cryptocurrencies, tokens are usually inflationary and are used to represent utility, access, ownership, or governance within decentralized platforms.</w:t>
      </w:r>
      <w:r w:rsidR="00E85592">
        <w:rPr>
          <w:rFonts w:ascii="Times New Roman" w:eastAsia="Times New Roman" w:hAnsi="Times New Roman" w:cs="Times New Roman"/>
        </w:rPr>
        <w:t xml:space="preserve"> Types of toke</w:t>
      </w:r>
      <w:r w:rsidR="002A0158">
        <w:rPr>
          <w:rFonts w:ascii="Times New Roman" w:eastAsia="Times New Roman" w:hAnsi="Times New Roman" w:cs="Times New Roman"/>
        </w:rPr>
        <w:t xml:space="preserve">ns </w:t>
      </w:r>
      <w:r w:rsidR="00DF6228">
        <w:rPr>
          <w:rFonts w:ascii="Times New Roman" w:eastAsia="Times New Roman" w:hAnsi="Times New Roman" w:cs="Times New Roman"/>
        </w:rPr>
        <w:t>include</w:t>
      </w:r>
      <w:r w:rsidR="00ED70B5">
        <w:rPr>
          <w:rFonts w:ascii="Times New Roman" w:eastAsia="Times New Roman" w:hAnsi="Times New Roman" w:cs="Times New Roman"/>
        </w:rPr>
        <w:t xml:space="preserve"> utility, service</w:t>
      </w:r>
      <w:r w:rsidR="00DF6228">
        <w:rPr>
          <w:rFonts w:ascii="Times New Roman" w:eastAsia="Times New Roman" w:hAnsi="Times New Roman" w:cs="Times New Roman"/>
        </w:rPr>
        <w:t xml:space="preserve">, finance, </w:t>
      </w:r>
      <w:r w:rsidR="00EB391F">
        <w:rPr>
          <w:rFonts w:ascii="Times New Roman" w:eastAsia="Times New Roman" w:hAnsi="Times New Roman" w:cs="Times New Roman"/>
        </w:rPr>
        <w:t>government,</w:t>
      </w:r>
      <w:r w:rsidR="00DF6228">
        <w:rPr>
          <w:rFonts w:ascii="Times New Roman" w:eastAsia="Times New Roman" w:hAnsi="Times New Roman" w:cs="Times New Roman"/>
        </w:rPr>
        <w:t xml:space="preserve"> media and government.</w:t>
      </w:r>
      <w:r w:rsidR="00EB391F">
        <w:rPr>
          <w:rFonts w:ascii="Times New Roman" w:eastAsia="Times New Roman" w:hAnsi="Times New Roman" w:cs="Times New Roman"/>
        </w:rPr>
        <w:t xml:space="preserve"> Notable examples include</w:t>
      </w:r>
      <w:r w:rsidR="00B52025">
        <w:rPr>
          <w:rFonts w:ascii="Times New Roman" w:eastAsia="Times New Roman" w:hAnsi="Times New Roman" w:cs="Times New Roman"/>
        </w:rPr>
        <w:t xml:space="preserve"> Ether (ETH), Binance Coin (BNB), </w:t>
      </w:r>
      <w:r w:rsidR="0004324F">
        <w:rPr>
          <w:rFonts w:ascii="Times New Roman" w:eastAsia="Times New Roman" w:hAnsi="Times New Roman" w:cs="Times New Roman"/>
        </w:rPr>
        <w:t xml:space="preserve">and Basic Attention Token (BAT). </w:t>
      </w:r>
      <w:r w:rsidR="0057658B">
        <w:rPr>
          <w:rFonts w:ascii="Times New Roman" w:eastAsia="Times New Roman" w:hAnsi="Times New Roman" w:cs="Times New Roman"/>
          <w:b/>
          <w:bCs/>
        </w:rPr>
        <w:t>Stablecoins</w:t>
      </w:r>
      <w:r w:rsidR="00327E50">
        <w:rPr>
          <w:rFonts w:ascii="Times New Roman" w:eastAsia="Times New Roman" w:hAnsi="Times New Roman" w:cs="Times New Roman"/>
          <w:b/>
          <w:bCs/>
        </w:rPr>
        <w:t xml:space="preserve"> </w:t>
      </w:r>
      <w:r w:rsidR="00327E50">
        <w:rPr>
          <w:rFonts w:ascii="Times New Roman" w:eastAsia="Times New Roman" w:hAnsi="Times New Roman" w:cs="Times New Roman"/>
        </w:rPr>
        <w:t>are the</w:t>
      </w:r>
      <w:r w:rsidR="00843FFC">
        <w:rPr>
          <w:rFonts w:ascii="Times New Roman" w:eastAsia="Times New Roman" w:hAnsi="Times New Roman" w:cs="Times New Roman"/>
        </w:rPr>
        <w:t xml:space="preserve"> type of cryptocurrencies that are peg</w:t>
      </w:r>
      <w:r w:rsidR="00954DE3">
        <w:rPr>
          <w:rFonts w:ascii="Times New Roman" w:eastAsia="Times New Roman" w:hAnsi="Times New Roman" w:cs="Times New Roman"/>
        </w:rPr>
        <w:t>ged to the physical currency</w:t>
      </w:r>
      <w:r w:rsidR="00B706FC">
        <w:rPr>
          <w:rFonts w:ascii="Times New Roman" w:eastAsia="Times New Roman" w:hAnsi="Times New Roman" w:cs="Times New Roman"/>
        </w:rPr>
        <w:t xml:space="preserve">, most commonly </w:t>
      </w:r>
      <w:r w:rsidR="006C39E0">
        <w:rPr>
          <w:rFonts w:ascii="Times New Roman" w:eastAsia="Times New Roman" w:hAnsi="Times New Roman" w:cs="Times New Roman"/>
        </w:rPr>
        <w:t xml:space="preserve">the US dollars or Euro. They are designed to </w:t>
      </w:r>
      <w:r w:rsidR="009E3A1B">
        <w:rPr>
          <w:rFonts w:ascii="Times New Roman" w:eastAsia="Times New Roman" w:hAnsi="Times New Roman" w:cs="Times New Roman"/>
        </w:rPr>
        <w:t xml:space="preserve">store the </w:t>
      </w:r>
      <w:r w:rsidR="0034636F">
        <w:rPr>
          <w:rFonts w:ascii="Times New Roman" w:eastAsia="Times New Roman" w:hAnsi="Times New Roman" w:cs="Times New Roman"/>
        </w:rPr>
        <w:t>value,</w:t>
      </w:r>
      <w:r w:rsidR="009E3A1B">
        <w:rPr>
          <w:rFonts w:ascii="Times New Roman" w:eastAsia="Times New Roman" w:hAnsi="Times New Roman" w:cs="Times New Roman"/>
        </w:rPr>
        <w:t xml:space="preserve"> so</w:t>
      </w:r>
      <w:r w:rsidR="00BD49AB">
        <w:rPr>
          <w:rFonts w:ascii="Times New Roman" w:eastAsia="Times New Roman" w:hAnsi="Times New Roman" w:cs="Times New Roman"/>
        </w:rPr>
        <w:t xml:space="preserve"> </w:t>
      </w:r>
      <w:r w:rsidR="00552995">
        <w:rPr>
          <w:rFonts w:ascii="Times New Roman" w:eastAsia="Times New Roman" w:hAnsi="Times New Roman" w:cs="Times New Roman"/>
        </w:rPr>
        <w:t xml:space="preserve">that </w:t>
      </w:r>
      <w:r w:rsidR="00BD49AB">
        <w:rPr>
          <w:rFonts w:ascii="Times New Roman" w:eastAsia="Times New Roman" w:hAnsi="Times New Roman" w:cs="Times New Roman"/>
        </w:rPr>
        <w:t xml:space="preserve">investors are easily attracted </w:t>
      </w:r>
      <w:r w:rsidR="00745BA0">
        <w:rPr>
          <w:rFonts w:ascii="Times New Roman" w:eastAsia="Times New Roman" w:hAnsi="Times New Roman" w:cs="Times New Roman"/>
        </w:rPr>
        <w:t>to</w:t>
      </w:r>
      <w:r w:rsidR="007E78E4">
        <w:rPr>
          <w:rFonts w:ascii="Times New Roman" w:eastAsia="Times New Roman" w:hAnsi="Times New Roman" w:cs="Times New Roman"/>
        </w:rPr>
        <w:t xml:space="preserve"> </w:t>
      </w:r>
      <w:r w:rsidR="007E78E4">
        <w:rPr>
          <w:rFonts w:ascii="Times New Roman" w:eastAsia="Times New Roman" w:hAnsi="Times New Roman" w:cs="Times New Roman"/>
        </w:rPr>
        <w:lastRenderedPageBreak/>
        <w:t xml:space="preserve">savings, trading, </w:t>
      </w:r>
      <w:r w:rsidR="0034636F">
        <w:rPr>
          <w:rFonts w:ascii="Times New Roman" w:eastAsia="Times New Roman" w:hAnsi="Times New Roman" w:cs="Times New Roman"/>
        </w:rPr>
        <w:t xml:space="preserve">or transferring </w:t>
      </w:r>
      <w:r w:rsidR="0034636F" w:rsidRPr="0034636F">
        <w:rPr>
          <w:rFonts w:ascii="Times New Roman" w:eastAsia="Times New Roman" w:hAnsi="Times New Roman" w:cs="Times New Roman"/>
        </w:rPr>
        <w:t>money without the typical fluctuations seen in other digital assets</w:t>
      </w:r>
      <w:r w:rsidR="00745BA0">
        <w:rPr>
          <w:rFonts w:ascii="Times New Roman" w:eastAsia="Times New Roman" w:hAnsi="Times New Roman" w:cs="Times New Roman"/>
        </w:rPr>
        <w:t>.</w:t>
      </w:r>
      <w:r w:rsidR="000A0EEF">
        <w:rPr>
          <w:rFonts w:ascii="Times New Roman" w:eastAsia="Times New Roman" w:hAnsi="Times New Roman" w:cs="Times New Roman"/>
        </w:rPr>
        <w:t xml:space="preserve"> Notable examples include </w:t>
      </w:r>
      <w:r w:rsidR="002E6E7E">
        <w:rPr>
          <w:rFonts w:ascii="Times New Roman" w:eastAsia="Times New Roman" w:hAnsi="Times New Roman" w:cs="Times New Roman"/>
        </w:rPr>
        <w:t>Ripple (XRP).</w:t>
      </w:r>
      <w:r w:rsidR="00250778">
        <w:rPr>
          <w:rFonts w:ascii="Times New Roman" w:eastAsia="Times New Roman" w:hAnsi="Times New Roman" w:cs="Times New Roman"/>
        </w:rPr>
        <w:t xml:space="preserve"> </w:t>
      </w:r>
      <w:r w:rsidR="00745BA0">
        <w:rPr>
          <w:rFonts w:ascii="Times New Roman" w:eastAsia="Times New Roman" w:hAnsi="Times New Roman" w:cs="Times New Roman"/>
          <w:b/>
          <w:bCs/>
        </w:rPr>
        <w:t>Central Bank Digital Currency</w:t>
      </w:r>
      <w:r w:rsidR="00E639D9">
        <w:rPr>
          <w:rFonts w:ascii="Times New Roman" w:eastAsia="Times New Roman" w:hAnsi="Times New Roman" w:cs="Times New Roman"/>
          <w:b/>
          <w:bCs/>
        </w:rPr>
        <w:t xml:space="preserve"> </w:t>
      </w:r>
      <w:r w:rsidR="0021620E">
        <w:rPr>
          <w:rFonts w:ascii="Times New Roman" w:eastAsia="Times New Roman" w:hAnsi="Times New Roman" w:cs="Times New Roman"/>
        </w:rPr>
        <w:t>is</w:t>
      </w:r>
      <w:r w:rsidR="00E639D9">
        <w:rPr>
          <w:rFonts w:ascii="Times New Roman" w:eastAsia="Times New Roman" w:hAnsi="Times New Roman" w:cs="Times New Roman"/>
        </w:rPr>
        <w:t xml:space="preserve"> the type of cryptocurrency issued by the central </w:t>
      </w:r>
      <w:r w:rsidR="009B5920">
        <w:rPr>
          <w:rFonts w:ascii="Times New Roman" w:eastAsia="Times New Roman" w:hAnsi="Times New Roman" w:cs="Times New Roman"/>
        </w:rPr>
        <w:t>bank</w:t>
      </w:r>
      <w:r w:rsidR="00B37160">
        <w:rPr>
          <w:rFonts w:ascii="Times New Roman" w:eastAsia="Times New Roman" w:hAnsi="Times New Roman" w:cs="Times New Roman"/>
        </w:rPr>
        <w:t xml:space="preserve"> of various countries. </w:t>
      </w:r>
      <w:r w:rsidR="0094623A">
        <w:rPr>
          <w:rFonts w:ascii="Times New Roman" w:eastAsia="Times New Roman" w:hAnsi="Times New Roman" w:cs="Times New Roman"/>
        </w:rPr>
        <w:t>They are issued in a token form</w:t>
      </w:r>
      <w:r w:rsidR="0021620E">
        <w:rPr>
          <w:rFonts w:ascii="Times New Roman" w:eastAsia="Times New Roman" w:hAnsi="Times New Roman" w:cs="Times New Roman"/>
        </w:rPr>
        <w:t xml:space="preserve"> or with an electronic </w:t>
      </w:r>
      <w:r w:rsidR="0029663E">
        <w:rPr>
          <w:rFonts w:ascii="Times New Roman" w:eastAsia="Times New Roman" w:hAnsi="Times New Roman" w:cs="Times New Roman"/>
        </w:rPr>
        <w:t>record and</w:t>
      </w:r>
      <w:r w:rsidR="0094623A">
        <w:rPr>
          <w:rFonts w:ascii="Times New Roman" w:eastAsia="Times New Roman" w:hAnsi="Times New Roman" w:cs="Times New Roman"/>
        </w:rPr>
        <w:t xml:space="preserve"> </w:t>
      </w:r>
      <w:r w:rsidR="0029663E">
        <w:rPr>
          <w:rFonts w:ascii="Times New Roman" w:eastAsia="Times New Roman" w:hAnsi="Times New Roman" w:cs="Times New Roman"/>
        </w:rPr>
        <w:t xml:space="preserve">are </w:t>
      </w:r>
      <w:r w:rsidR="0094623A">
        <w:rPr>
          <w:rFonts w:ascii="Times New Roman" w:eastAsia="Times New Roman" w:hAnsi="Times New Roman" w:cs="Times New Roman"/>
        </w:rPr>
        <w:t xml:space="preserve">normally pegged </w:t>
      </w:r>
      <w:r w:rsidR="00250778">
        <w:rPr>
          <w:rFonts w:ascii="Times New Roman" w:eastAsia="Times New Roman" w:hAnsi="Times New Roman" w:cs="Times New Roman"/>
        </w:rPr>
        <w:t>into</w:t>
      </w:r>
      <w:r w:rsidR="0094623A">
        <w:rPr>
          <w:rFonts w:ascii="Times New Roman" w:eastAsia="Times New Roman" w:hAnsi="Times New Roman" w:cs="Times New Roman"/>
        </w:rPr>
        <w:t xml:space="preserve"> the domestic currency of the issuing country</w:t>
      </w:r>
      <w:r w:rsidR="0021620E">
        <w:rPr>
          <w:rFonts w:ascii="Times New Roman" w:eastAsia="Times New Roman" w:hAnsi="Times New Roman" w:cs="Times New Roman"/>
        </w:rPr>
        <w:t>.</w:t>
      </w:r>
      <w:r w:rsidR="009B5920">
        <w:rPr>
          <w:rFonts w:ascii="Times New Roman" w:eastAsia="Times New Roman" w:hAnsi="Times New Roman" w:cs="Times New Roman"/>
        </w:rPr>
        <w:t xml:space="preserve"> </w:t>
      </w:r>
      <w:r w:rsidR="0040357A">
        <w:rPr>
          <w:rFonts w:ascii="Times New Roman" w:eastAsia="Times New Roman" w:hAnsi="Times New Roman" w:cs="Times New Roman"/>
        </w:rPr>
        <w:t>Among the types of cryptos five cryp</w:t>
      </w:r>
      <w:r w:rsidR="00BF42BC">
        <w:rPr>
          <w:rFonts w:ascii="Times New Roman" w:eastAsia="Times New Roman" w:hAnsi="Times New Roman" w:cs="Times New Roman"/>
        </w:rPr>
        <w:t>to</w:t>
      </w:r>
      <w:r w:rsidR="0040357A">
        <w:rPr>
          <w:rFonts w:ascii="Times New Roman" w:eastAsia="Times New Roman" w:hAnsi="Times New Roman" w:cs="Times New Roman"/>
        </w:rPr>
        <w:t>currencies ha</w:t>
      </w:r>
      <w:r w:rsidR="00BF42BC">
        <w:rPr>
          <w:rFonts w:ascii="Times New Roman" w:eastAsia="Times New Roman" w:hAnsi="Times New Roman" w:cs="Times New Roman"/>
        </w:rPr>
        <w:t xml:space="preserve">ve been studied </w:t>
      </w:r>
      <w:r w:rsidR="00267025">
        <w:rPr>
          <w:rFonts w:ascii="Times New Roman" w:eastAsia="Times New Roman" w:hAnsi="Times New Roman" w:cs="Times New Roman"/>
        </w:rPr>
        <w:t xml:space="preserve">in this project </w:t>
      </w:r>
      <w:r w:rsidR="00BF42BC">
        <w:rPr>
          <w:rFonts w:ascii="Times New Roman" w:eastAsia="Times New Roman" w:hAnsi="Times New Roman" w:cs="Times New Roman"/>
        </w:rPr>
        <w:t>- Bitcoin (BTC), Ethereum (ETH), Binance coin (BNB), Ripple (XRP), and Dogecoin (DOGE).</w:t>
      </w:r>
    </w:p>
    <w:p w14:paraId="5C4E7A0A" w14:textId="69F9E693" w:rsidR="00BF42BC" w:rsidRDefault="00BF42BC" w:rsidP="00BF42BC">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1.1 Bitcoin (BTC)</w:t>
      </w:r>
    </w:p>
    <w:p w14:paraId="5CD5DE2D" w14:textId="1C007CBF" w:rsidR="00267025" w:rsidRDefault="00341431" w:rsidP="00BF42BC">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Bitcoin was </w:t>
      </w:r>
      <w:r w:rsidR="003823F2">
        <w:rPr>
          <w:rFonts w:ascii="Times New Roman" w:eastAsia="Times New Roman" w:hAnsi="Times New Roman" w:cs="Times New Roman"/>
        </w:rPr>
        <w:t xml:space="preserve">first </w:t>
      </w:r>
      <w:r>
        <w:rPr>
          <w:rFonts w:ascii="Times New Roman" w:eastAsia="Times New Roman" w:hAnsi="Times New Roman" w:cs="Times New Roman"/>
        </w:rPr>
        <w:t>intro</w:t>
      </w:r>
      <w:r w:rsidR="003823F2">
        <w:rPr>
          <w:rFonts w:ascii="Times New Roman" w:eastAsia="Times New Roman" w:hAnsi="Times New Roman" w:cs="Times New Roman"/>
        </w:rPr>
        <w:t xml:space="preserve">duced to </w:t>
      </w:r>
      <w:r w:rsidR="00E10A7A">
        <w:rPr>
          <w:rFonts w:ascii="Times New Roman" w:eastAsia="Times New Roman" w:hAnsi="Times New Roman" w:cs="Times New Roman"/>
        </w:rPr>
        <w:t>the public</w:t>
      </w:r>
      <w:r w:rsidR="003823F2">
        <w:rPr>
          <w:rFonts w:ascii="Times New Roman" w:eastAsia="Times New Roman" w:hAnsi="Times New Roman" w:cs="Times New Roman"/>
        </w:rPr>
        <w:t xml:space="preserve"> in 2008 by a</w:t>
      </w:r>
      <w:r w:rsidR="00E10A7A">
        <w:rPr>
          <w:rFonts w:ascii="Times New Roman" w:eastAsia="Times New Roman" w:hAnsi="Times New Roman" w:cs="Times New Roman"/>
        </w:rPr>
        <w:t xml:space="preserve">n unknown </w:t>
      </w:r>
      <w:r w:rsidR="00357E2E">
        <w:rPr>
          <w:rFonts w:ascii="Times New Roman" w:eastAsia="Times New Roman" w:hAnsi="Times New Roman" w:cs="Times New Roman"/>
        </w:rPr>
        <w:t xml:space="preserve">entity under the pseudonym of </w:t>
      </w:r>
      <w:r w:rsidR="000A41DB">
        <w:rPr>
          <w:rFonts w:ascii="Times New Roman" w:eastAsia="Times New Roman" w:hAnsi="Times New Roman" w:cs="Times New Roman"/>
        </w:rPr>
        <w:t>Satoshi Nakamoto</w:t>
      </w:r>
      <w:r w:rsidR="00E97B29">
        <w:rPr>
          <w:rFonts w:ascii="Times New Roman" w:eastAsia="Times New Roman" w:hAnsi="Times New Roman" w:cs="Times New Roman"/>
        </w:rPr>
        <w:t xml:space="preserve">. </w:t>
      </w:r>
      <w:r w:rsidR="00D30185">
        <w:rPr>
          <w:rFonts w:ascii="Times New Roman" w:eastAsia="Times New Roman" w:hAnsi="Times New Roman" w:cs="Times New Roman"/>
        </w:rPr>
        <w:t xml:space="preserve">However, the use of bitcoin </w:t>
      </w:r>
      <w:r w:rsidR="00081754">
        <w:rPr>
          <w:rFonts w:ascii="Times New Roman" w:eastAsia="Times New Roman" w:hAnsi="Times New Roman" w:cs="Times New Roman"/>
        </w:rPr>
        <w:t xml:space="preserve">as </w:t>
      </w:r>
      <w:r w:rsidR="00F25BA0">
        <w:rPr>
          <w:rFonts w:ascii="Times New Roman" w:eastAsia="Times New Roman" w:hAnsi="Times New Roman" w:cs="Times New Roman"/>
        </w:rPr>
        <w:t>a currency began in 2009, with the re</w:t>
      </w:r>
      <w:r w:rsidR="00AE3266">
        <w:rPr>
          <w:rFonts w:ascii="Times New Roman" w:eastAsia="Times New Roman" w:hAnsi="Times New Roman" w:cs="Times New Roman"/>
        </w:rPr>
        <w:t>lease of its open-source implementation.</w:t>
      </w:r>
      <w:r w:rsidR="003823F2">
        <w:rPr>
          <w:rFonts w:ascii="Times New Roman" w:eastAsia="Times New Roman" w:hAnsi="Times New Roman" w:cs="Times New Roman"/>
        </w:rPr>
        <w:t xml:space="preserve"> </w:t>
      </w:r>
      <w:r w:rsidR="000557C2">
        <w:rPr>
          <w:rFonts w:ascii="Times New Roman" w:eastAsia="Times New Roman" w:hAnsi="Times New Roman" w:cs="Times New Roman"/>
        </w:rPr>
        <w:t xml:space="preserve">Bitcoin is the </w:t>
      </w:r>
      <w:r w:rsidR="001E2981">
        <w:rPr>
          <w:rFonts w:ascii="Times New Roman" w:eastAsia="Times New Roman" w:hAnsi="Times New Roman" w:cs="Times New Roman"/>
        </w:rPr>
        <w:t xml:space="preserve">first decentralized </w:t>
      </w:r>
      <w:r w:rsidR="00475D7E">
        <w:rPr>
          <w:rFonts w:ascii="Times New Roman" w:eastAsia="Times New Roman" w:hAnsi="Times New Roman" w:cs="Times New Roman"/>
        </w:rPr>
        <w:t>cryptocurrency</w:t>
      </w:r>
      <w:r w:rsidR="00934DB7">
        <w:rPr>
          <w:rFonts w:ascii="Times New Roman" w:eastAsia="Times New Roman" w:hAnsi="Times New Roman" w:cs="Times New Roman"/>
        </w:rPr>
        <w:t xml:space="preserve"> </w:t>
      </w:r>
      <w:r w:rsidR="00616786">
        <w:rPr>
          <w:rFonts w:ascii="Times New Roman" w:eastAsia="Times New Roman" w:hAnsi="Times New Roman" w:cs="Times New Roman"/>
        </w:rPr>
        <w:t>and relies on peer-to-peer software</w:t>
      </w:r>
      <w:r w:rsidR="00092F48">
        <w:rPr>
          <w:rFonts w:ascii="Times New Roman" w:eastAsia="Times New Roman" w:hAnsi="Times New Roman" w:cs="Times New Roman"/>
        </w:rPr>
        <w:t>.</w:t>
      </w:r>
      <w:r w:rsidR="00A40378">
        <w:rPr>
          <w:rFonts w:ascii="Times New Roman" w:eastAsia="Times New Roman" w:hAnsi="Times New Roman" w:cs="Times New Roman"/>
        </w:rPr>
        <w:t xml:space="preserve"> </w:t>
      </w:r>
      <w:r w:rsidR="00B06F5A">
        <w:rPr>
          <w:rFonts w:ascii="Times New Roman" w:eastAsia="Times New Roman" w:hAnsi="Times New Roman" w:cs="Times New Roman"/>
        </w:rPr>
        <w:t>BTC’s</w:t>
      </w:r>
      <w:r w:rsidR="009E3DF0">
        <w:rPr>
          <w:rFonts w:ascii="Times New Roman" w:eastAsia="Times New Roman" w:hAnsi="Times New Roman" w:cs="Times New Roman"/>
        </w:rPr>
        <w:t xml:space="preserve"> tra</w:t>
      </w:r>
      <w:r w:rsidR="00F24349" w:rsidRPr="00F24349">
        <w:rPr>
          <w:rFonts w:ascii="Times New Roman" w:eastAsia="Times New Roman" w:hAnsi="Times New Roman" w:cs="Times New Roman"/>
        </w:rPr>
        <w:t>nsactions are verified by network nodes through cryptography and</w:t>
      </w:r>
      <w:r w:rsidR="00F24349">
        <w:rPr>
          <w:rFonts w:ascii="Times New Roman" w:eastAsia="Times New Roman" w:hAnsi="Times New Roman" w:cs="Times New Roman"/>
        </w:rPr>
        <w:t xml:space="preserve"> </w:t>
      </w:r>
      <w:r w:rsidR="00A40378">
        <w:rPr>
          <w:rFonts w:ascii="Times New Roman" w:eastAsia="Times New Roman" w:hAnsi="Times New Roman" w:cs="Times New Roman"/>
        </w:rPr>
        <w:t>are recorded</w:t>
      </w:r>
      <w:r w:rsidR="00F24349" w:rsidRPr="00F24349">
        <w:rPr>
          <w:rFonts w:ascii="Times New Roman" w:eastAsia="Times New Roman" w:hAnsi="Times New Roman" w:cs="Times New Roman"/>
        </w:rPr>
        <w:t xml:space="preserve"> in a public distributed ledger called a blockchain.</w:t>
      </w:r>
      <w:r w:rsidR="00FE3BF2">
        <w:rPr>
          <w:rFonts w:ascii="Times New Roman" w:eastAsia="Times New Roman" w:hAnsi="Times New Roman" w:cs="Times New Roman"/>
        </w:rPr>
        <w:t xml:space="preserve"> Bitcoins can be used </w:t>
      </w:r>
      <w:r w:rsidR="00361EB5">
        <w:rPr>
          <w:rFonts w:ascii="Times New Roman" w:eastAsia="Times New Roman" w:hAnsi="Times New Roman" w:cs="Times New Roman"/>
        </w:rPr>
        <w:t>for buying goods and services online or in person</w:t>
      </w:r>
      <w:r w:rsidR="008D6BBF">
        <w:rPr>
          <w:rFonts w:ascii="Times New Roman" w:eastAsia="Times New Roman" w:hAnsi="Times New Roman" w:cs="Times New Roman"/>
        </w:rPr>
        <w:t>, hedging against inflation</w:t>
      </w:r>
      <w:r w:rsidR="009129ED">
        <w:rPr>
          <w:rFonts w:ascii="Times New Roman" w:eastAsia="Times New Roman" w:hAnsi="Times New Roman" w:cs="Times New Roman"/>
        </w:rPr>
        <w:t>, cross-border transactions or as an investment asset</w:t>
      </w:r>
      <w:r w:rsidR="00A40378">
        <w:rPr>
          <w:rFonts w:ascii="Times New Roman" w:eastAsia="Times New Roman" w:hAnsi="Times New Roman" w:cs="Times New Roman"/>
        </w:rPr>
        <w:t xml:space="preserve">, and can be exchanged for cash just like any asset. </w:t>
      </w:r>
      <w:r w:rsidR="00FC0900">
        <w:rPr>
          <w:rFonts w:ascii="Times New Roman" w:eastAsia="Times New Roman" w:hAnsi="Times New Roman" w:cs="Times New Roman"/>
        </w:rPr>
        <w:t>BTC</w:t>
      </w:r>
      <w:r w:rsidR="006733DD" w:rsidRPr="006733DD">
        <w:rPr>
          <w:rFonts w:ascii="Times New Roman" w:eastAsia="Times New Roman" w:hAnsi="Times New Roman" w:cs="Times New Roman"/>
        </w:rPr>
        <w:t xml:space="preserve"> prices tend to follow stock market trends because </w:t>
      </w:r>
      <w:r w:rsidR="00FC0900">
        <w:rPr>
          <w:rFonts w:ascii="Times New Roman" w:eastAsia="Times New Roman" w:hAnsi="Times New Roman" w:cs="Times New Roman"/>
        </w:rPr>
        <w:t xml:space="preserve">they are </w:t>
      </w:r>
      <w:r w:rsidR="006733DD" w:rsidRPr="006733DD">
        <w:rPr>
          <w:rFonts w:ascii="Times New Roman" w:eastAsia="Times New Roman" w:hAnsi="Times New Roman" w:cs="Times New Roman"/>
        </w:rPr>
        <w:t xml:space="preserve">treated the same way that investors treat other investments. </w:t>
      </w:r>
      <w:r w:rsidR="00C67AC9" w:rsidRPr="00C67AC9">
        <w:rPr>
          <w:rFonts w:ascii="Times New Roman" w:eastAsia="Times New Roman" w:hAnsi="Times New Roman" w:cs="Times New Roman"/>
        </w:rPr>
        <w:t xml:space="preserve">Investing in </w:t>
      </w:r>
      <w:r w:rsidR="0054209C">
        <w:rPr>
          <w:rFonts w:ascii="Times New Roman" w:eastAsia="Times New Roman" w:hAnsi="Times New Roman" w:cs="Times New Roman"/>
        </w:rPr>
        <w:t>b</w:t>
      </w:r>
      <w:r w:rsidR="00C67AC9" w:rsidRPr="00C67AC9">
        <w:rPr>
          <w:rFonts w:ascii="Times New Roman" w:eastAsia="Times New Roman" w:hAnsi="Times New Roman" w:cs="Times New Roman"/>
        </w:rPr>
        <w:t>itcoin carries several risks</w:t>
      </w:r>
      <w:r w:rsidR="00065686">
        <w:rPr>
          <w:rFonts w:ascii="Times New Roman" w:eastAsia="Times New Roman" w:hAnsi="Times New Roman" w:cs="Times New Roman"/>
        </w:rPr>
        <w:t xml:space="preserve"> </w:t>
      </w:r>
      <w:r w:rsidR="00EC08E8">
        <w:rPr>
          <w:rFonts w:ascii="Times New Roman" w:eastAsia="Times New Roman" w:hAnsi="Times New Roman" w:cs="Times New Roman"/>
        </w:rPr>
        <w:t>regulatory risk</w:t>
      </w:r>
      <w:r w:rsidR="005B43CF">
        <w:rPr>
          <w:rFonts w:ascii="Times New Roman" w:eastAsia="Times New Roman" w:hAnsi="Times New Roman" w:cs="Times New Roman"/>
        </w:rPr>
        <w:t>, insurance risk</w:t>
      </w:r>
      <w:r w:rsidR="00570564">
        <w:rPr>
          <w:rFonts w:ascii="Times New Roman" w:eastAsia="Times New Roman" w:hAnsi="Times New Roman" w:cs="Times New Roman"/>
        </w:rPr>
        <w:t xml:space="preserve">, </w:t>
      </w:r>
      <w:r w:rsidR="00C66CF2">
        <w:rPr>
          <w:rFonts w:ascii="Times New Roman" w:eastAsia="Times New Roman" w:hAnsi="Times New Roman" w:cs="Times New Roman"/>
        </w:rPr>
        <w:t>fraud risk,</w:t>
      </w:r>
      <w:r w:rsidR="0026011B">
        <w:rPr>
          <w:rFonts w:ascii="Times New Roman" w:eastAsia="Times New Roman" w:hAnsi="Times New Roman" w:cs="Times New Roman"/>
        </w:rPr>
        <w:t xml:space="preserve"> and </w:t>
      </w:r>
      <w:r w:rsidR="00C66CF2">
        <w:rPr>
          <w:rFonts w:ascii="Times New Roman" w:eastAsia="Times New Roman" w:hAnsi="Times New Roman" w:cs="Times New Roman"/>
        </w:rPr>
        <w:t xml:space="preserve">market risk. </w:t>
      </w:r>
      <w:r w:rsidR="002961F4">
        <w:rPr>
          <w:rFonts w:ascii="Times New Roman" w:eastAsia="Times New Roman" w:hAnsi="Times New Roman" w:cs="Times New Roman"/>
        </w:rPr>
        <w:t xml:space="preserve">The law around bitcoin </w:t>
      </w:r>
      <w:r w:rsidR="00595A4E">
        <w:rPr>
          <w:rFonts w:ascii="Times New Roman" w:eastAsia="Times New Roman" w:hAnsi="Times New Roman" w:cs="Times New Roman"/>
        </w:rPr>
        <w:t>is</w:t>
      </w:r>
      <w:r w:rsidR="002961F4">
        <w:rPr>
          <w:rFonts w:ascii="Times New Roman" w:eastAsia="Times New Roman" w:hAnsi="Times New Roman" w:cs="Times New Roman"/>
        </w:rPr>
        <w:t xml:space="preserve"> uncertain and </w:t>
      </w:r>
      <w:r w:rsidR="00595A4E">
        <w:rPr>
          <w:rFonts w:ascii="Times New Roman" w:eastAsia="Times New Roman" w:hAnsi="Times New Roman" w:cs="Times New Roman"/>
        </w:rPr>
        <w:t>may change</w:t>
      </w:r>
      <w:r w:rsidR="003D303B">
        <w:rPr>
          <w:rFonts w:ascii="Times New Roman" w:eastAsia="Times New Roman" w:hAnsi="Times New Roman" w:cs="Times New Roman"/>
        </w:rPr>
        <w:t xml:space="preserve"> anytime</w:t>
      </w:r>
      <w:r w:rsidR="00595A4E">
        <w:rPr>
          <w:rFonts w:ascii="Times New Roman" w:eastAsia="Times New Roman" w:hAnsi="Times New Roman" w:cs="Times New Roman"/>
        </w:rPr>
        <w:t xml:space="preserve">, which </w:t>
      </w:r>
      <w:r w:rsidR="009D6D95">
        <w:rPr>
          <w:rFonts w:ascii="Times New Roman" w:eastAsia="Times New Roman" w:hAnsi="Times New Roman" w:cs="Times New Roman"/>
        </w:rPr>
        <w:t>would</w:t>
      </w:r>
      <w:r w:rsidR="00595A4E">
        <w:rPr>
          <w:rFonts w:ascii="Times New Roman" w:eastAsia="Times New Roman" w:hAnsi="Times New Roman" w:cs="Times New Roman"/>
        </w:rPr>
        <w:t xml:space="preserve"> potentially affect its legality and value. </w:t>
      </w:r>
      <w:r w:rsidR="00961B2F">
        <w:rPr>
          <w:rFonts w:ascii="Times New Roman" w:eastAsia="Times New Roman" w:hAnsi="Times New Roman" w:cs="Times New Roman"/>
        </w:rPr>
        <w:t xml:space="preserve">BTC’s are </w:t>
      </w:r>
      <w:r w:rsidR="00C67AC9" w:rsidRPr="00C66CF2">
        <w:rPr>
          <w:rFonts w:ascii="Times New Roman" w:eastAsia="Times New Roman" w:hAnsi="Times New Roman" w:cs="Times New Roman"/>
        </w:rPr>
        <w:t>vulnerable to hacking, malware, and technical failures</w:t>
      </w:r>
      <w:r w:rsidR="00352CE4">
        <w:rPr>
          <w:rFonts w:ascii="Times New Roman" w:eastAsia="Times New Roman" w:hAnsi="Times New Roman" w:cs="Times New Roman"/>
        </w:rPr>
        <w:t xml:space="preserve"> and </w:t>
      </w:r>
      <w:r w:rsidR="0079358D">
        <w:rPr>
          <w:rFonts w:ascii="Times New Roman" w:eastAsia="Times New Roman" w:hAnsi="Times New Roman" w:cs="Times New Roman"/>
        </w:rPr>
        <w:t xml:space="preserve">are highly volatile </w:t>
      </w:r>
      <w:r w:rsidR="00EF21AD">
        <w:rPr>
          <w:rFonts w:ascii="Times New Roman" w:eastAsia="Times New Roman" w:hAnsi="Times New Roman" w:cs="Times New Roman"/>
        </w:rPr>
        <w:t>to news, with frequent and dramatic price swings</w:t>
      </w:r>
      <w:r w:rsidR="000360AD" w:rsidRPr="00580437">
        <w:rPr>
          <w:rFonts w:ascii="Times New Roman" w:eastAsia="Times New Roman" w:hAnsi="Times New Roman" w:cs="Times New Roman"/>
        </w:rPr>
        <w:t xml:space="preserve">. </w:t>
      </w:r>
      <w:r w:rsidR="000360AD">
        <w:rPr>
          <w:rFonts w:ascii="Times New Roman" w:eastAsia="Times New Roman" w:hAnsi="Times New Roman" w:cs="Times New Roman"/>
        </w:rPr>
        <w:t>E</w:t>
      </w:r>
      <w:r w:rsidR="000360AD" w:rsidRPr="00580437">
        <w:rPr>
          <w:rFonts w:ascii="Times New Roman" w:eastAsia="Times New Roman" w:hAnsi="Times New Roman" w:cs="Times New Roman"/>
        </w:rPr>
        <w:t xml:space="preserve">ven though blockchain technology is secure, scams and fraudulent schemes still </w:t>
      </w:r>
      <w:r w:rsidR="00D71B70" w:rsidRPr="00580437">
        <w:rPr>
          <w:rFonts w:ascii="Times New Roman" w:eastAsia="Times New Roman" w:hAnsi="Times New Roman" w:cs="Times New Roman"/>
        </w:rPr>
        <w:t>happen</w:t>
      </w:r>
      <w:r w:rsidR="00733426">
        <w:rPr>
          <w:rFonts w:ascii="Times New Roman" w:eastAsia="Times New Roman" w:hAnsi="Times New Roman" w:cs="Times New Roman"/>
        </w:rPr>
        <w:t xml:space="preserve"> to investors of bitcoin</w:t>
      </w:r>
      <w:r w:rsidR="00D71B70" w:rsidRPr="00580437">
        <w:rPr>
          <w:rFonts w:ascii="Times New Roman" w:eastAsia="Times New Roman" w:hAnsi="Times New Roman" w:cs="Times New Roman"/>
        </w:rPr>
        <w:t>,</w:t>
      </w:r>
      <w:r w:rsidR="004B400A">
        <w:rPr>
          <w:rFonts w:ascii="Times New Roman" w:eastAsia="Times New Roman" w:hAnsi="Times New Roman" w:cs="Times New Roman"/>
        </w:rPr>
        <w:t xml:space="preserve"> and </w:t>
      </w:r>
      <w:r w:rsidR="00641289">
        <w:rPr>
          <w:rFonts w:ascii="Times New Roman" w:eastAsia="Times New Roman" w:hAnsi="Times New Roman" w:cs="Times New Roman"/>
        </w:rPr>
        <w:t>they are not</w:t>
      </w:r>
      <w:r w:rsidR="00580437" w:rsidRPr="00580437">
        <w:rPr>
          <w:rFonts w:ascii="Times New Roman" w:eastAsia="Times New Roman" w:hAnsi="Times New Roman" w:cs="Times New Roman"/>
        </w:rPr>
        <w:t xml:space="preserve"> protected by government-backed agencies like the FDIC or </w:t>
      </w:r>
      <w:r w:rsidR="005F0C34" w:rsidRPr="00580437">
        <w:rPr>
          <w:rFonts w:ascii="Times New Roman" w:eastAsia="Times New Roman" w:hAnsi="Times New Roman" w:cs="Times New Roman"/>
        </w:rPr>
        <w:t>SIPC,</w:t>
      </w:r>
      <w:r w:rsidR="00641289">
        <w:rPr>
          <w:rFonts w:ascii="Times New Roman" w:eastAsia="Times New Roman" w:hAnsi="Times New Roman" w:cs="Times New Roman"/>
        </w:rPr>
        <w:t xml:space="preserve"> they also </w:t>
      </w:r>
      <w:r w:rsidR="005F0C34">
        <w:rPr>
          <w:rFonts w:ascii="Times New Roman" w:eastAsia="Times New Roman" w:hAnsi="Times New Roman" w:cs="Times New Roman"/>
        </w:rPr>
        <w:t>carry insurance risks</w:t>
      </w:r>
      <w:r w:rsidR="00580437" w:rsidRPr="00580437">
        <w:rPr>
          <w:rFonts w:ascii="Times New Roman" w:eastAsia="Times New Roman" w:hAnsi="Times New Roman" w:cs="Times New Roman"/>
        </w:rPr>
        <w:t xml:space="preserve">. </w:t>
      </w:r>
      <w:r w:rsidR="00105202">
        <w:rPr>
          <w:rFonts w:ascii="Times New Roman" w:eastAsia="Times New Roman" w:hAnsi="Times New Roman" w:cs="Times New Roman"/>
        </w:rPr>
        <w:t xml:space="preserve"> </w:t>
      </w:r>
    </w:p>
    <w:p w14:paraId="6E6FDB8F" w14:textId="77777777" w:rsidR="00FD2EE8" w:rsidRDefault="00FD2EE8" w:rsidP="00BF42BC">
      <w:pPr>
        <w:spacing w:line="480" w:lineRule="auto"/>
        <w:jc w:val="both"/>
        <w:rPr>
          <w:rFonts w:ascii="Times New Roman" w:eastAsia="Times New Roman" w:hAnsi="Times New Roman" w:cs="Times New Roman"/>
        </w:rPr>
      </w:pPr>
    </w:p>
    <w:p w14:paraId="40AFE6D5" w14:textId="77777777" w:rsidR="00FD2EE8" w:rsidRDefault="00FD2EE8" w:rsidP="00BF42BC">
      <w:pPr>
        <w:spacing w:line="480" w:lineRule="auto"/>
        <w:jc w:val="both"/>
        <w:rPr>
          <w:rFonts w:ascii="Times New Roman" w:eastAsia="Times New Roman" w:hAnsi="Times New Roman" w:cs="Times New Roman"/>
        </w:rPr>
      </w:pPr>
    </w:p>
    <w:p w14:paraId="767B5A11" w14:textId="1B5F3803" w:rsidR="005F0C34" w:rsidRDefault="005F0C34" w:rsidP="00BF42BC">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1.2 </w:t>
      </w:r>
      <w:r w:rsidR="007E11F2" w:rsidRPr="007E11F2">
        <w:rPr>
          <w:rFonts w:ascii="Times New Roman" w:eastAsia="Times New Roman" w:hAnsi="Times New Roman" w:cs="Times New Roman"/>
          <w:b/>
          <w:bCs/>
        </w:rPr>
        <w:t>Ethereum (ETH)</w:t>
      </w:r>
    </w:p>
    <w:p w14:paraId="04F7EB6E" w14:textId="53C31DDF" w:rsidR="009F27BC" w:rsidRPr="009F27BC" w:rsidRDefault="009F27BC" w:rsidP="00BF42BC">
      <w:pPr>
        <w:spacing w:line="480" w:lineRule="auto"/>
        <w:jc w:val="both"/>
        <w:rPr>
          <w:rFonts w:ascii="Times New Roman" w:eastAsia="Times New Roman" w:hAnsi="Times New Roman" w:cs="Times New Roman"/>
        </w:rPr>
      </w:pPr>
      <w:r w:rsidRPr="009F27BC">
        <w:rPr>
          <w:rFonts w:ascii="Times New Roman" w:eastAsia="Times New Roman" w:hAnsi="Times New Roman" w:cs="Times New Roman"/>
        </w:rPr>
        <w:t>Ethereum was first proposed in 2013 by programmer Vitalik Buterin and officially launched in 2015 with the help of several co-founders. Unlike Bitcoin, which was designed primarily as a digital currency, Ethereum is a decentralized platform that enables the creation of smart contracts and decentralized applications</w:t>
      </w:r>
      <w:r w:rsidR="000E4008">
        <w:rPr>
          <w:rFonts w:ascii="Times New Roman" w:eastAsia="Times New Roman" w:hAnsi="Times New Roman" w:cs="Times New Roman"/>
        </w:rPr>
        <w:t xml:space="preserve"> </w:t>
      </w:r>
      <w:r w:rsidRPr="009F27BC">
        <w:rPr>
          <w:rFonts w:ascii="Times New Roman" w:eastAsia="Times New Roman" w:hAnsi="Times New Roman" w:cs="Times New Roman"/>
        </w:rPr>
        <w:t>using its own cryptocurrency called Ether (ETH). Ethereum operates on a peer-to-peer network and uses a public distributed ledger</w:t>
      </w:r>
      <w:r w:rsidR="00F87AFF">
        <w:rPr>
          <w:rFonts w:ascii="Times New Roman" w:eastAsia="Times New Roman" w:hAnsi="Times New Roman" w:cs="Times New Roman"/>
        </w:rPr>
        <w:t xml:space="preserve">, </w:t>
      </w:r>
      <w:r w:rsidRPr="009F27BC">
        <w:rPr>
          <w:rFonts w:ascii="Times New Roman" w:eastAsia="Times New Roman" w:hAnsi="Times New Roman" w:cs="Times New Roman"/>
        </w:rPr>
        <w:t xml:space="preserve">also known as a blockchain—to record and verify transactions securely through cryptographic techniques. Ether can be used to pay for transactions on the Ethereum network, facilitate decentralized finance (DeFi), buy goods and services, or serve as an investment asset. ETH can also be exchanged for fiat currency similarly to other digital assets. Ethereum prices are influenced by investor sentiment, broader market trends, and the adoption of blockchain applications. Investing in Ethereum carries several </w:t>
      </w:r>
      <w:r w:rsidR="000A5D9B" w:rsidRPr="009F27BC">
        <w:rPr>
          <w:rFonts w:ascii="Times New Roman" w:eastAsia="Times New Roman" w:hAnsi="Times New Roman" w:cs="Times New Roman"/>
        </w:rPr>
        <w:t>risk</w:t>
      </w:r>
      <w:r w:rsidR="00065686">
        <w:rPr>
          <w:rFonts w:ascii="Times New Roman" w:eastAsia="Times New Roman" w:hAnsi="Times New Roman" w:cs="Times New Roman"/>
        </w:rPr>
        <w:t>s</w:t>
      </w:r>
      <w:r w:rsidR="000A5D9B" w:rsidRPr="009F27BC">
        <w:rPr>
          <w:rFonts w:ascii="Times New Roman" w:eastAsia="Times New Roman" w:hAnsi="Times New Roman" w:cs="Times New Roman"/>
        </w:rPr>
        <w:t xml:space="preserve"> </w:t>
      </w:r>
      <w:r w:rsidRPr="009F27BC">
        <w:rPr>
          <w:rFonts w:ascii="Times New Roman" w:eastAsia="Times New Roman" w:hAnsi="Times New Roman" w:cs="Times New Roman"/>
        </w:rPr>
        <w:t xml:space="preserve">regulatory </w:t>
      </w:r>
      <w:r w:rsidR="00065686" w:rsidRPr="009F27BC">
        <w:rPr>
          <w:rFonts w:ascii="Times New Roman" w:eastAsia="Times New Roman" w:hAnsi="Times New Roman" w:cs="Times New Roman"/>
        </w:rPr>
        <w:t>risk</w:t>
      </w:r>
      <w:r w:rsidRPr="009F27BC">
        <w:rPr>
          <w:rFonts w:ascii="Times New Roman" w:eastAsia="Times New Roman" w:hAnsi="Times New Roman" w:cs="Times New Roman"/>
        </w:rPr>
        <w:t xml:space="preserve">, insurance risk, fraud risk, and market risk. As with Bitcoin, the legal framework for Ethereum is evolving and subject to change, which could affect its utility and value. ETH is also susceptible to hacking, bugs in smart contracts, and extreme price volatility driven by news or market speculation. While Ethereum’s blockchain is considered secure, investors may still fall victim to scams and rug pulls, and they do not have the same </w:t>
      </w:r>
      <w:r w:rsidR="00B63F43" w:rsidRPr="009F27BC">
        <w:rPr>
          <w:rFonts w:ascii="Times New Roman" w:eastAsia="Times New Roman" w:hAnsi="Times New Roman" w:cs="Times New Roman"/>
        </w:rPr>
        <w:t>protection</w:t>
      </w:r>
      <w:r w:rsidRPr="009F27BC">
        <w:rPr>
          <w:rFonts w:ascii="Times New Roman" w:eastAsia="Times New Roman" w:hAnsi="Times New Roman" w:cs="Times New Roman"/>
        </w:rPr>
        <w:t xml:space="preserve"> as traditional financial investments, such as FDIC or SIPC insurance, increasing the exposure to potential losses.</w:t>
      </w:r>
    </w:p>
    <w:p w14:paraId="0C64618A" w14:textId="6AC85542" w:rsidR="008179EA" w:rsidRDefault="008179EA" w:rsidP="008179EA">
      <w:pPr>
        <w:spacing w:line="480" w:lineRule="auto"/>
        <w:jc w:val="both"/>
        <w:rPr>
          <w:rFonts w:ascii="Times New Roman" w:eastAsia="Times New Roman" w:hAnsi="Times New Roman" w:cs="Times New Roman"/>
          <w:b/>
          <w:bCs/>
        </w:rPr>
      </w:pPr>
      <w:r w:rsidRPr="008179EA">
        <w:rPr>
          <w:rFonts w:ascii="Times New Roman" w:eastAsia="Times New Roman" w:hAnsi="Times New Roman" w:cs="Times New Roman"/>
          <w:b/>
          <w:bCs/>
        </w:rPr>
        <w:t>1.</w:t>
      </w:r>
      <w:r>
        <w:rPr>
          <w:rFonts w:ascii="Times New Roman" w:eastAsia="Times New Roman" w:hAnsi="Times New Roman" w:cs="Times New Roman"/>
          <w:b/>
          <w:bCs/>
        </w:rPr>
        <w:t xml:space="preserve">3 </w:t>
      </w:r>
      <w:r w:rsidR="00CC7602" w:rsidRPr="008179EA">
        <w:rPr>
          <w:rFonts w:ascii="Times New Roman" w:eastAsia="Times New Roman" w:hAnsi="Times New Roman" w:cs="Times New Roman"/>
          <w:b/>
          <w:bCs/>
        </w:rPr>
        <w:t>Binance coin (BNB)</w:t>
      </w:r>
    </w:p>
    <w:p w14:paraId="733C43B8" w14:textId="3BB8B115" w:rsidR="008179EA" w:rsidRPr="008179EA" w:rsidRDefault="008179EA" w:rsidP="008179EA">
      <w:pPr>
        <w:spacing w:line="480" w:lineRule="auto"/>
        <w:jc w:val="both"/>
        <w:rPr>
          <w:rFonts w:ascii="Times New Roman" w:eastAsia="Times New Roman" w:hAnsi="Times New Roman" w:cs="Times New Roman"/>
        </w:rPr>
      </w:pPr>
      <w:r w:rsidRPr="008179EA">
        <w:rPr>
          <w:rFonts w:ascii="Times New Roman" w:eastAsia="Times New Roman" w:hAnsi="Times New Roman" w:cs="Times New Roman"/>
        </w:rPr>
        <w:t xml:space="preserve">Binance Coin (BNB) was launched in 2017 by the Binance cryptocurrency exchange, originally as an ERC-20 token on the Ethereum blockchain. It was later migrated to Binance’s own blockchain, Binance Chain, and now operates on the BNB Chain ecosystem, which includes both Binance Chain and Binance Smart Chain (BSC). BNB is a utility token used primarily to </w:t>
      </w:r>
      <w:r w:rsidRPr="008179EA">
        <w:rPr>
          <w:rFonts w:ascii="Times New Roman" w:eastAsia="Times New Roman" w:hAnsi="Times New Roman" w:cs="Times New Roman"/>
        </w:rPr>
        <w:lastRenderedPageBreak/>
        <w:t xml:space="preserve">pay for trading fees on the Binance platform at discounted rates, but its use has since expanded to include payments for transaction fees, travel bookings, online services, and even financial products. BNB transactions are processed on a peer-to-peer network and recorded in a public blockchain ledger, ensuring transparency and security through cryptography. </w:t>
      </w:r>
      <w:r w:rsidR="00DB4884">
        <w:rPr>
          <w:rFonts w:ascii="Times New Roman" w:eastAsia="Times New Roman" w:hAnsi="Times New Roman" w:cs="Times New Roman"/>
        </w:rPr>
        <w:t>It</w:t>
      </w:r>
      <w:r w:rsidRPr="008179EA">
        <w:rPr>
          <w:rFonts w:ascii="Times New Roman" w:eastAsia="Times New Roman" w:hAnsi="Times New Roman" w:cs="Times New Roman"/>
        </w:rPr>
        <w:t xml:space="preserve"> can also be traded like other cryptocurrencies, held as an investment, or used in decentralized applications within the BNB Chain ecosystem. The price of BNB is influenced by Binance’s performance, market trends, trading volume, and periodic token burns that reduce its supply. Investing in BNB carries risks such as regulatory uncertainty, market volatility, centralization concerns, and potential platform-related vulnerabilities. Since Binance is a centralized entity, changes in its operations or legal status can directly impact BNB’s value. BNB holders are not protected by traditional financial safeguards such as FDIC or SIPC insurance, and they are exposed to risks like hacks, fraud, and abrupt changes in market sentiment. Despite being widely adopted, Binance Coin still faces scrutiny over its regulatory compliance and centralized governance, which may affect its long-term sustainability and investor confidence.</w:t>
      </w:r>
    </w:p>
    <w:p w14:paraId="6E6EE0F8" w14:textId="1E0ADB77" w:rsidR="00CC7602" w:rsidRDefault="00CC7602" w:rsidP="00BF42BC">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1</w:t>
      </w:r>
      <w:r w:rsidRPr="00325208">
        <w:rPr>
          <w:rFonts w:ascii="Times New Roman" w:eastAsia="Times New Roman" w:hAnsi="Times New Roman" w:cs="Times New Roman"/>
          <w:b/>
          <w:bCs/>
        </w:rPr>
        <w:t xml:space="preserve">.4 </w:t>
      </w:r>
      <w:r w:rsidR="00325208" w:rsidRPr="00325208">
        <w:rPr>
          <w:rFonts w:ascii="Times New Roman" w:eastAsia="Times New Roman" w:hAnsi="Times New Roman" w:cs="Times New Roman"/>
          <w:b/>
          <w:bCs/>
        </w:rPr>
        <w:t>Ripple (XRP)</w:t>
      </w:r>
    </w:p>
    <w:p w14:paraId="5689805E" w14:textId="5266730E" w:rsidR="00B81B1E" w:rsidRPr="00B81B1E" w:rsidRDefault="00B81B1E" w:rsidP="00B81B1E">
      <w:pPr>
        <w:spacing w:line="480" w:lineRule="auto"/>
        <w:jc w:val="both"/>
        <w:rPr>
          <w:rFonts w:ascii="Times New Roman" w:eastAsia="Times New Roman" w:hAnsi="Times New Roman" w:cs="Times New Roman"/>
        </w:rPr>
      </w:pPr>
      <w:r w:rsidRPr="00B81B1E">
        <w:rPr>
          <w:rFonts w:ascii="Times New Roman" w:eastAsia="Times New Roman" w:hAnsi="Times New Roman" w:cs="Times New Roman"/>
        </w:rPr>
        <w:t xml:space="preserve">Ripple (XRP) is a digital currency launched in 2012 by Ripple Labs Inc., designed to enable fast, low-cost international money transfers. Unlike Bitcoin or Ethereum, XRP is pre-mined with a total supply of 100 billion tokens, and it operates on the RippleNet network, which uses a consensus protocol instead of mining. </w:t>
      </w:r>
      <w:r w:rsidR="00D55FE6">
        <w:rPr>
          <w:rFonts w:ascii="Times New Roman" w:eastAsia="Times New Roman" w:hAnsi="Times New Roman" w:cs="Times New Roman"/>
        </w:rPr>
        <w:t>It</w:t>
      </w:r>
      <w:r w:rsidRPr="00B81B1E">
        <w:rPr>
          <w:rFonts w:ascii="Times New Roman" w:eastAsia="Times New Roman" w:hAnsi="Times New Roman" w:cs="Times New Roman"/>
        </w:rPr>
        <w:t xml:space="preserve"> serves as a bridge currency for banks and financial institutions, allowing real-time settlement and liquidity in cross-border transactions. Transactions are confirmed in seconds and cost just a fraction of a cent, making XRP a scalable and efficient payment solution.</w:t>
      </w:r>
      <w:r>
        <w:rPr>
          <w:rFonts w:ascii="Times New Roman" w:eastAsia="Times New Roman" w:hAnsi="Times New Roman" w:cs="Times New Roman"/>
        </w:rPr>
        <w:t xml:space="preserve"> </w:t>
      </w:r>
      <w:r w:rsidRPr="00B81B1E">
        <w:rPr>
          <w:rFonts w:ascii="Times New Roman" w:eastAsia="Times New Roman" w:hAnsi="Times New Roman" w:cs="Times New Roman"/>
        </w:rPr>
        <w:t xml:space="preserve">XRP can be used for remittances, global payments, or held as an investment. It is available on major exchanges like Binance, Coinbase, Kraken, and Bitstamp. To buy XRP, users can create an account on an exchange, verify their identity, deposit fiat currency or crypto, and purchase XRP. It can be stored in exchange wallets or </w:t>
      </w:r>
      <w:r w:rsidRPr="00B81B1E">
        <w:rPr>
          <w:rFonts w:ascii="Times New Roman" w:eastAsia="Times New Roman" w:hAnsi="Times New Roman" w:cs="Times New Roman"/>
        </w:rPr>
        <w:lastRenderedPageBreak/>
        <w:t>moved to private wallets like XUMM or hardware wallets such as Ledger.</w:t>
      </w:r>
      <w:r>
        <w:rPr>
          <w:rFonts w:ascii="Times New Roman" w:eastAsia="Times New Roman" w:hAnsi="Times New Roman" w:cs="Times New Roman"/>
        </w:rPr>
        <w:t xml:space="preserve"> </w:t>
      </w:r>
      <w:r w:rsidRPr="00B81B1E">
        <w:rPr>
          <w:rFonts w:ascii="Times New Roman" w:eastAsia="Times New Roman" w:hAnsi="Times New Roman" w:cs="Times New Roman"/>
        </w:rPr>
        <w:t xml:space="preserve">XRP’s price is influenced by market trends, partnerships, and legal </w:t>
      </w:r>
      <w:r w:rsidR="00C2151B" w:rsidRPr="00B81B1E">
        <w:rPr>
          <w:rFonts w:ascii="Times New Roman" w:eastAsia="Times New Roman" w:hAnsi="Times New Roman" w:cs="Times New Roman"/>
        </w:rPr>
        <w:t xml:space="preserve">developments, </w:t>
      </w:r>
      <w:r w:rsidRPr="00B81B1E">
        <w:rPr>
          <w:rFonts w:ascii="Times New Roman" w:eastAsia="Times New Roman" w:hAnsi="Times New Roman" w:cs="Times New Roman"/>
        </w:rPr>
        <w:t>particularly Ripple’s ongoing case with the SEC. Investing in XRP carries risks including regulatory uncertainty, market volatility, and lack of investor protections like FDIC or SIPC insurance. While the network is fast and secure, the centralization of XRP supply and governance remains a concern for some investors.</w:t>
      </w:r>
    </w:p>
    <w:p w14:paraId="7EE3328F" w14:textId="24C38DA5" w:rsidR="00325208" w:rsidRDefault="00325208" w:rsidP="00BF42BC">
      <w:pPr>
        <w:spacing w:line="480" w:lineRule="auto"/>
        <w:jc w:val="both"/>
        <w:rPr>
          <w:rFonts w:ascii="Times New Roman" w:eastAsia="Times New Roman" w:hAnsi="Times New Roman" w:cs="Times New Roman"/>
          <w:b/>
          <w:bCs/>
        </w:rPr>
      </w:pPr>
      <w:r w:rsidRPr="00325208">
        <w:rPr>
          <w:rFonts w:ascii="Times New Roman" w:eastAsia="Times New Roman" w:hAnsi="Times New Roman" w:cs="Times New Roman"/>
          <w:b/>
          <w:bCs/>
        </w:rPr>
        <w:t>1.5 Dogecoin (DOGE)</w:t>
      </w:r>
    </w:p>
    <w:p w14:paraId="17403EB5" w14:textId="7B75D0F0" w:rsidR="00633F04" w:rsidRPr="00633F04" w:rsidRDefault="00633F04" w:rsidP="00633F04">
      <w:pPr>
        <w:spacing w:line="480" w:lineRule="auto"/>
        <w:jc w:val="both"/>
        <w:rPr>
          <w:rFonts w:ascii="Times New Roman" w:eastAsia="Times New Roman" w:hAnsi="Times New Roman" w:cs="Times New Roman"/>
        </w:rPr>
      </w:pPr>
      <w:r w:rsidRPr="00633F04">
        <w:rPr>
          <w:rFonts w:ascii="Times New Roman" w:eastAsia="Times New Roman" w:hAnsi="Times New Roman" w:cs="Times New Roman"/>
        </w:rPr>
        <w:t>Dogecoin (DOGE) is a cryptocurrency created in 2013 by Billy Markus and Jackson Palmer as a joke based on the popular “Doge” meme featuring a Shiba Inu. Despite its humorous beginnings, DOGE gained popularity for its fast transactions and strong online community. It runs on its own blockchain using a proof-of-work mechanism like Bitcoin, but with quicker block times and no supply cap, making it inflationary.</w:t>
      </w:r>
      <w:r>
        <w:rPr>
          <w:rFonts w:ascii="Times New Roman" w:eastAsia="Times New Roman" w:hAnsi="Times New Roman" w:cs="Times New Roman"/>
        </w:rPr>
        <w:t xml:space="preserve"> </w:t>
      </w:r>
      <w:r w:rsidRPr="00633F04">
        <w:rPr>
          <w:rFonts w:ascii="Times New Roman" w:eastAsia="Times New Roman" w:hAnsi="Times New Roman" w:cs="Times New Roman"/>
        </w:rPr>
        <w:t xml:space="preserve">DOGE is commonly used for tipping online, small transactions, and speculative investing. It can be bought on exchanges like Binance, Coinbase, Kraken, and Robinhood by creating an account, verifying identity, and depositing funds. It can be stored in exchange wallets or Dogecoin-compatible wallets like </w:t>
      </w:r>
      <w:proofErr w:type="spellStart"/>
      <w:r w:rsidRPr="00633F04">
        <w:rPr>
          <w:rFonts w:ascii="Times New Roman" w:eastAsia="Times New Roman" w:hAnsi="Times New Roman" w:cs="Times New Roman"/>
        </w:rPr>
        <w:t>DogeChain</w:t>
      </w:r>
      <w:proofErr w:type="spellEnd"/>
      <w:r w:rsidRPr="00633F04">
        <w:rPr>
          <w:rFonts w:ascii="Times New Roman" w:eastAsia="Times New Roman" w:hAnsi="Times New Roman" w:cs="Times New Roman"/>
        </w:rPr>
        <w:t xml:space="preserve"> or Ledger.</w:t>
      </w:r>
      <w:r>
        <w:rPr>
          <w:rFonts w:ascii="Times New Roman" w:eastAsia="Times New Roman" w:hAnsi="Times New Roman" w:cs="Times New Roman"/>
        </w:rPr>
        <w:t xml:space="preserve"> </w:t>
      </w:r>
      <w:r w:rsidRPr="00633F04">
        <w:rPr>
          <w:rFonts w:ascii="Times New Roman" w:eastAsia="Times New Roman" w:hAnsi="Times New Roman" w:cs="Times New Roman"/>
        </w:rPr>
        <w:t>Dogecoin’s price is heavily influenced by social media, celebrity support (notably Elon Musk), and internet hype. It carries risks such as volatility, limited mainstream adoption, and lack of investor protections like FDIC or SIPC insurance. While DOGE is secure and widely recognized, its long-term use as a serious financial asset remains uncertain.</w:t>
      </w:r>
    </w:p>
    <w:p w14:paraId="28F397A2" w14:textId="77777777" w:rsidR="00633F04" w:rsidRPr="00325208" w:rsidRDefault="00633F04" w:rsidP="00BF42BC">
      <w:pPr>
        <w:spacing w:line="480" w:lineRule="auto"/>
        <w:jc w:val="both"/>
        <w:rPr>
          <w:rFonts w:ascii="Times New Roman" w:eastAsia="Times New Roman" w:hAnsi="Times New Roman" w:cs="Times New Roman"/>
          <w:b/>
          <w:bCs/>
        </w:rPr>
      </w:pPr>
    </w:p>
    <w:p w14:paraId="0F573C33" w14:textId="0621D9B3" w:rsidR="002960C5" w:rsidRPr="00E639D9" w:rsidRDefault="002960C5" w:rsidP="00645FB4">
      <w:pPr>
        <w:pStyle w:val="ListParagraph"/>
        <w:spacing w:line="480" w:lineRule="auto"/>
        <w:jc w:val="both"/>
        <w:rPr>
          <w:rFonts w:ascii="Times New Roman" w:eastAsia="Times New Roman" w:hAnsi="Times New Roman" w:cs="Times New Roman"/>
        </w:rPr>
      </w:pPr>
    </w:p>
    <w:p w14:paraId="3EF46636" w14:textId="77777777" w:rsidR="00D85095" w:rsidRDefault="00D85095" w:rsidP="00AA291A">
      <w:pPr>
        <w:pStyle w:val="ListParagraph"/>
        <w:spacing w:line="480" w:lineRule="auto"/>
        <w:jc w:val="both"/>
        <w:rPr>
          <w:rFonts w:ascii="Times New Roman" w:eastAsia="Times New Roman" w:hAnsi="Times New Roman" w:cs="Times New Roman"/>
        </w:rPr>
      </w:pPr>
    </w:p>
    <w:p w14:paraId="2FBFBA99" w14:textId="77777777" w:rsidR="005A075F" w:rsidRDefault="005A075F" w:rsidP="00AA291A">
      <w:pPr>
        <w:pStyle w:val="ListParagraph"/>
        <w:spacing w:line="480" w:lineRule="auto"/>
        <w:jc w:val="both"/>
        <w:rPr>
          <w:rFonts w:ascii="Times New Roman" w:eastAsia="Times New Roman" w:hAnsi="Times New Roman" w:cs="Times New Roman"/>
        </w:rPr>
      </w:pPr>
    </w:p>
    <w:p w14:paraId="1328BC73" w14:textId="77777777" w:rsidR="005A075F" w:rsidRDefault="005A075F" w:rsidP="00AA291A">
      <w:pPr>
        <w:pStyle w:val="ListParagraph"/>
        <w:spacing w:line="480" w:lineRule="auto"/>
        <w:jc w:val="both"/>
        <w:rPr>
          <w:rFonts w:ascii="Times New Roman" w:eastAsia="Times New Roman" w:hAnsi="Times New Roman" w:cs="Times New Roman"/>
        </w:rPr>
      </w:pPr>
    </w:p>
    <w:p w14:paraId="4837FE49" w14:textId="77777777" w:rsidR="005A075F" w:rsidRDefault="005A075F" w:rsidP="00AA291A">
      <w:pPr>
        <w:pStyle w:val="ListParagraph"/>
        <w:spacing w:line="480" w:lineRule="auto"/>
        <w:jc w:val="both"/>
        <w:rPr>
          <w:rFonts w:ascii="Times New Roman" w:eastAsia="Times New Roman" w:hAnsi="Times New Roman" w:cs="Times New Roman"/>
        </w:rPr>
      </w:pPr>
    </w:p>
    <w:p w14:paraId="097EDB6B" w14:textId="65B4D981" w:rsidR="005A075F" w:rsidRDefault="00561CF3" w:rsidP="00051823">
      <w:pPr>
        <w:pStyle w:val="ListParagraph"/>
        <w:spacing w:line="480" w:lineRule="auto"/>
        <w:jc w:val="both"/>
        <w:rPr>
          <w:rFonts w:ascii="Times New Roman" w:eastAsia="Times New Roman" w:hAnsi="Times New Roman" w:cs="Times New Roman"/>
        </w:rPr>
      </w:pPr>
      <w:r w:rsidRPr="002F1566">
        <w:rPr>
          <w:rFonts w:ascii="Times New Roman" w:eastAsia="Times New Roman" w:hAnsi="Times New Roman" w:cs="Times New Roman"/>
          <w:b/>
          <w:bCs/>
        </w:rPr>
        <w:t>CHAPTER 2:</w:t>
      </w:r>
      <w:r>
        <w:rPr>
          <w:rFonts w:ascii="Times New Roman" w:eastAsia="Times New Roman" w:hAnsi="Times New Roman" w:cs="Times New Roman"/>
        </w:rPr>
        <w:t xml:space="preserve"> </w:t>
      </w:r>
      <w:r w:rsidR="002F1566" w:rsidRPr="002F1566">
        <w:rPr>
          <w:rFonts w:ascii="Times New Roman" w:eastAsia="Times New Roman" w:hAnsi="Times New Roman" w:cs="Times New Roman"/>
        </w:rPr>
        <w:t>Modeling and Forecasting Crypto Return and Correlation Dynamics</w:t>
      </w:r>
    </w:p>
    <w:p w14:paraId="345BDFF4" w14:textId="4360979C" w:rsidR="00E00F2F" w:rsidRDefault="003D5007" w:rsidP="00E00F2F">
      <w:pPr>
        <w:spacing w:line="480" w:lineRule="auto"/>
        <w:jc w:val="both"/>
        <w:rPr>
          <w:rFonts w:ascii="Times New Roman" w:eastAsia="Times New Roman" w:hAnsi="Times New Roman" w:cs="Times New Roman"/>
          <w:b/>
          <w:bCs/>
        </w:rPr>
      </w:pPr>
      <w:r w:rsidRPr="003D5007">
        <w:rPr>
          <w:rFonts w:ascii="Times New Roman" w:eastAsia="Times New Roman" w:hAnsi="Times New Roman" w:cs="Times New Roman"/>
          <w:b/>
          <w:bCs/>
        </w:rPr>
        <w:t>2.</w:t>
      </w:r>
      <w:r w:rsidR="00CA77D2">
        <w:rPr>
          <w:rFonts w:ascii="Times New Roman" w:eastAsia="Times New Roman" w:hAnsi="Times New Roman" w:cs="Times New Roman"/>
          <w:b/>
          <w:bCs/>
        </w:rPr>
        <w:t>1</w:t>
      </w:r>
      <w:r>
        <w:rPr>
          <w:rFonts w:ascii="Times New Roman" w:eastAsia="Times New Roman" w:hAnsi="Times New Roman" w:cs="Times New Roman"/>
          <w:b/>
          <w:bCs/>
        </w:rPr>
        <w:t xml:space="preserve"> </w:t>
      </w:r>
      <w:r w:rsidR="00CA77D2">
        <w:rPr>
          <w:rFonts w:ascii="Times New Roman" w:eastAsia="Times New Roman" w:hAnsi="Times New Roman" w:cs="Times New Roman"/>
          <w:b/>
          <w:bCs/>
        </w:rPr>
        <w:t xml:space="preserve">Data </w:t>
      </w:r>
      <w:r w:rsidR="005B3510">
        <w:rPr>
          <w:rFonts w:ascii="Times New Roman" w:eastAsia="Times New Roman" w:hAnsi="Times New Roman" w:cs="Times New Roman"/>
          <w:b/>
          <w:bCs/>
        </w:rPr>
        <w:t>p</w:t>
      </w:r>
      <w:r w:rsidR="00C801CE">
        <w:rPr>
          <w:rFonts w:ascii="Times New Roman" w:eastAsia="Times New Roman" w:hAnsi="Times New Roman" w:cs="Times New Roman"/>
          <w:b/>
          <w:bCs/>
        </w:rPr>
        <w:t>reparation</w:t>
      </w:r>
    </w:p>
    <w:p w14:paraId="39C126BF" w14:textId="27AFF4F5" w:rsidR="005A075F" w:rsidRDefault="00E00F2F" w:rsidP="00E00F2F">
      <w:pPr>
        <w:spacing w:line="480" w:lineRule="auto"/>
        <w:jc w:val="both"/>
        <w:rPr>
          <w:rFonts w:ascii="Times New Roman" w:eastAsia="Times New Roman" w:hAnsi="Times New Roman" w:cs="Times New Roman"/>
        </w:rPr>
      </w:pPr>
      <w:r w:rsidRPr="00E00F2F">
        <w:rPr>
          <w:rFonts w:ascii="Times New Roman" w:eastAsia="Times New Roman" w:hAnsi="Times New Roman" w:cs="Times New Roman"/>
        </w:rPr>
        <w:t>In this project</w:t>
      </w:r>
      <w:r>
        <w:rPr>
          <w:rFonts w:ascii="Times New Roman" w:eastAsia="Times New Roman" w:hAnsi="Times New Roman" w:cs="Times New Roman"/>
          <w:b/>
          <w:bCs/>
        </w:rPr>
        <w:t xml:space="preserve"> </w:t>
      </w:r>
      <w:r>
        <w:rPr>
          <w:rFonts w:ascii="Times New Roman" w:eastAsia="Times New Roman" w:hAnsi="Times New Roman" w:cs="Times New Roman"/>
        </w:rPr>
        <w:t>h</w:t>
      </w:r>
      <w:r w:rsidRPr="00E00F2F">
        <w:rPr>
          <w:rFonts w:ascii="Times New Roman" w:eastAsia="Times New Roman" w:hAnsi="Times New Roman" w:cs="Times New Roman"/>
        </w:rPr>
        <w:t>igh-frequency one-minute return data on cryptocurrencies was used for forecasting returns and correlations. The</w:t>
      </w:r>
      <w:r w:rsidR="00E865B2">
        <w:rPr>
          <w:rFonts w:ascii="Times New Roman" w:eastAsia="Times New Roman" w:hAnsi="Times New Roman" w:cs="Times New Roman"/>
        </w:rPr>
        <w:t xml:space="preserve"> original</w:t>
      </w:r>
      <w:r w:rsidRPr="00E00F2F">
        <w:rPr>
          <w:rFonts w:ascii="Times New Roman" w:eastAsia="Times New Roman" w:hAnsi="Times New Roman" w:cs="Times New Roman"/>
        </w:rPr>
        <w:t xml:space="preserve"> data</w:t>
      </w:r>
      <w:r w:rsidR="00E865B2">
        <w:rPr>
          <w:rFonts w:ascii="Times New Roman" w:eastAsia="Times New Roman" w:hAnsi="Times New Roman" w:cs="Times New Roman"/>
        </w:rPr>
        <w:t xml:space="preserve"> was structured in a panel format, </w:t>
      </w:r>
      <w:r w:rsidR="00153F8A">
        <w:rPr>
          <w:rFonts w:ascii="Times New Roman" w:eastAsia="Times New Roman" w:hAnsi="Times New Roman" w:cs="Times New Roman"/>
        </w:rPr>
        <w:t xml:space="preserve">which was </w:t>
      </w:r>
      <w:r w:rsidRPr="00E00F2F">
        <w:rPr>
          <w:rFonts w:ascii="Times New Roman" w:eastAsia="Times New Roman" w:hAnsi="Times New Roman" w:cs="Times New Roman"/>
        </w:rPr>
        <w:t>converted into a multivariate time series</w:t>
      </w:r>
      <w:r w:rsidR="00153F8A">
        <w:rPr>
          <w:rFonts w:ascii="Times New Roman" w:eastAsia="Times New Roman" w:hAnsi="Times New Roman" w:cs="Times New Roman"/>
        </w:rPr>
        <w:t xml:space="preserve"> format,</w:t>
      </w:r>
      <w:r w:rsidRPr="00E00F2F">
        <w:rPr>
          <w:rFonts w:ascii="Times New Roman" w:eastAsia="Times New Roman" w:hAnsi="Times New Roman" w:cs="Times New Roman"/>
        </w:rPr>
        <w:t xml:space="preserve"> with each cryptocurrency </w:t>
      </w:r>
      <w:r w:rsidR="00153F8A">
        <w:rPr>
          <w:rFonts w:ascii="Times New Roman" w:eastAsia="Times New Roman" w:hAnsi="Times New Roman" w:cs="Times New Roman"/>
        </w:rPr>
        <w:t>represented as a separate column.</w:t>
      </w:r>
    </w:p>
    <w:p w14:paraId="0C7CA722" w14:textId="77777777" w:rsidR="00A86DB8" w:rsidRDefault="00153F8A" w:rsidP="00DB3C55">
      <w:pPr>
        <w:spacing w:line="480" w:lineRule="auto"/>
        <w:jc w:val="both"/>
        <w:rPr>
          <w:rFonts w:ascii="Times New Roman" w:eastAsia="Times New Roman" w:hAnsi="Times New Roman" w:cs="Times New Roman"/>
          <w:b/>
          <w:bCs/>
        </w:rPr>
      </w:pPr>
      <w:r w:rsidRPr="005B3510">
        <w:rPr>
          <w:rFonts w:ascii="Times New Roman" w:eastAsia="Times New Roman" w:hAnsi="Times New Roman" w:cs="Times New Roman"/>
          <w:b/>
          <w:bCs/>
        </w:rPr>
        <w:t xml:space="preserve">2.2 </w:t>
      </w:r>
      <w:r w:rsidR="005B3510" w:rsidRPr="005B3510">
        <w:rPr>
          <w:rFonts w:ascii="Times New Roman" w:eastAsia="Times New Roman" w:hAnsi="Times New Roman" w:cs="Times New Roman"/>
          <w:b/>
          <w:bCs/>
        </w:rPr>
        <w:t>Descriptive</w:t>
      </w:r>
      <w:r w:rsidRPr="005B3510">
        <w:rPr>
          <w:rFonts w:ascii="Times New Roman" w:eastAsia="Times New Roman" w:hAnsi="Times New Roman" w:cs="Times New Roman"/>
          <w:b/>
          <w:bCs/>
        </w:rPr>
        <w:t xml:space="preserve"> st</w:t>
      </w:r>
      <w:r w:rsidR="005B3510" w:rsidRPr="005B3510">
        <w:rPr>
          <w:rFonts w:ascii="Times New Roman" w:eastAsia="Times New Roman" w:hAnsi="Times New Roman" w:cs="Times New Roman"/>
          <w:b/>
          <w:bCs/>
        </w:rPr>
        <w:t>atistics and preliminary results</w:t>
      </w:r>
      <w:r w:rsidR="00A86DB8" w:rsidRPr="00A86DB8">
        <w:rPr>
          <w:rFonts w:ascii="Times New Roman" w:eastAsia="Times New Roman" w:hAnsi="Times New Roman" w:cs="Times New Roman"/>
          <w:b/>
          <w:bCs/>
        </w:rPr>
        <w:t xml:space="preserve"> </w:t>
      </w:r>
    </w:p>
    <w:p w14:paraId="26979C8E" w14:textId="54EF6E5F" w:rsidR="00A86DB8" w:rsidRDefault="00DB3C55" w:rsidP="001F3921">
      <w:pPr>
        <w:spacing w:line="480" w:lineRule="auto"/>
        <w:jc w:val="both"/>
        <w:rPr>
          <w:rFonts w:ascii="Times New Roman" w:eastAsia="Times New Roman" w:hAnsi="Times New Roman" w:cs="Times New Roman"/>
          <w:b/>
          <w:bCs/>
        </w:rPr>
      </w:pPr>
      <w:r w:rsidRPr="00644C96">
        <w:rPr>
          <w:rFonts w:ascii="Times New Roman" w:eastAsia="Times New Roman" w:hAnsi="Times New Roman" w:cs="Times New Roman"/>
        </w:rPr>
        <w:t>We begin our analysis with descriptive statistics and preliminary results to better understand the distributional characteristics and dynamics of the selected cryptocurrencies.</w:t>
      </w:r>
    </w:p>
    <w:tbl>
      <w:tblPr>
        <w:tblStyle w:val="TableGrid"/>
        <w:tblpPr w:leftFromText="180" w:rightFromText="180" w:vertAnchor="text" w:horzAnchor="margin" w:tblpY="2"/>
        <w:tblW w:w="9151" w:type="dxa"/>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454"/>
        <w:gridCol w:w="1786"/>
        <w:gridCol w:w="1710"/>
        <w:gridCol w:w="1440"/>
        <w:gridCol w:w="1530"/>
        <w:gridCol w:w="1231"/>
      </w:tblGrid>
      <w:tr w:rsidR="001F3921" w14:paraId="005CF6FA" w14:textId="77777777" w:rsidTr="001F3921">
        <w:trPr>
          <w:trHeight w:val="319"/>
        </w:trPr>
        <w:tc>
          <w:tcPr>
            <w:tcW w:w="9151" w:type="dxa"/>
            <w:gridSpan w:val="6"/>
            <w:tcBorders>
              <w:top w:val="single" w:sz="8" w:space="0" w:color="000000" w:themeColor="text1"/>
              <w:bottom w:val="single" w:sz="8" w:space="0" w:color="000000" w:themeColor="text1"/>
            </w:tcBorders>
          </w:tcPr>
          <w:p w14:paraId="61E09910" w14:textId="6D18B17C" w:rsidR="001F3921" w:rsidRPr="00370DEB" w:rsidRDefault="001F3921" w:rsidP="00FA359B">
            <w:pPr>
              <w:pStyle w:val="ListParagraph"/>
              <w:spacing w:line="276" w:lineRule="auto"/>
              <w:ind w:left="0"/>
              <w:jc w:val="center"/>
              <w:rPr>
                <w:rFonts w:ascii="Times New Roman" w:eastAsia="Times New Roman" w:hAnsi="Times New Roman" w:cs="Times New Roman"/>
                <w:b/>
                <w:bCs/>
              </w:rPr>
            </w:pPr>
            <w:r>
              <w:rPr>
                <w:rFonts w:ascii="Times New Roman" w:eastAsia="Times New Roman" w:hAnsi="Times New Roman" w:cs="Times New Roman"/>
                <w:b/>
                <w:bCs/>
              </w:rPr>
              <w:t>Table 2.1 Descriptive statistics</w:t>
            </w:r>
          </w:p>
        </w:tc>
      </w:tr>
      <w:tr w:rsidR="00370DEB" w14:paraId="544FBC71" w14:textId="77777777" w:rsidTr="00FC2E0F">
        <w:trPr>
          <w:trHeight w:val="425"/>
        </w:trPr>
        <w:tc>
          <w:tcPr>
            <w:tcW w:w="1454" w:type="dxa"/>
            <w:tcBorders>
              <w:top w:val="single" w:sz="8" w:space="0" w:color="000000" w:themeColor="text1"/>
              <w:bottom w:val="nil"/>
            </w:tcBorders>
          </w:tcPr>
          <w:p w14:paraId="6EFCFE89" w14:textId="04FE5706" w:rsidR="00507A33" w:rsidRPr="00370DEB" w:rsidRDefault="00507A33" w:rsidP="00FA359B">
            <w:pPr>
              <w:pStyle w:val="ListParagraph"/>
              <w:spacing w:line="276" w:lineRule="auto"/>
              <w:ind w:left="-828"/>
              <w:jc w:val="both"/>
              <w:rPr>
                <w:rFonts w:ascii="Times New Roman" w:eastAsia="Times New Roman" w:hAnsi="Times New Roman" w:cs="Times New Roman"/>
                <w:b/>
                <w:bCs/>
              </w:rPr>
            </w:pPr>
            <w:proofErr w:type="spellStart"/>
            <w:r w:rsidRPr="00370DEB">
              <w:rPr>
                <w:rFonts w:ascii="Times New Roman" w:eastAsia="Times New Roman" w:hAnsi="Times New Roman" w:cs="Times New Roman"/>
                <w:b/>
                <w:bCs/>
              </w:rPr>
              <w:t>CeC</w:t>
            </w:r>
            <w:proofErr w:type="spellEnd"/>
            <w:r w:rsidR="00370DEB">
              <w:rPr>
                <w:rFonts w:ascii="Times New Roman" w:eastAsia="Times New Roman" w:hAnsi="Times New Roman" w:cs="Times New Roman"/>
                <w:b/>
                <w:bCs/>
              </w:rPr>
              <w:t xml:space="preserve">      </w:t>
            </w:r>
            <w:r w:rsidRPr="00370DEB">
              <w:rPr>
                <w:rFonts w:ascii="Times New Roman" w:eastAsia="Times New Roman" w:hAnsi="Times New Roman" w:cs="Times New Roman"/>
                <w:b/>
                <w:bCs/>
              </w:rPr>
              <w:t>Cryptos</w:t>
            </w:r>
          </w:p>
        </w:tc>
        <w:tc>
          <w:tcPr>
            <w:tcW w:w="1786" w:type="dxa"/>
            <w:tcBorders>
              <w:top w:val="single" w:sz="8" w:space="0" w:color="000000" w:themeColor="text1"/>
              <w:bottom w:val="nil"/>
            </w:tcBorders>
          </w:tcPr>
          <w:p w14:paraId="7ABDD131" w14:textId="77777777" w:rsidR="00507A33" w:rsidRPr="00370DEB" w:rsidRDefault="00507A33" w:rsidP="00FA359B">
            <w:pPr>
              <w:pStyle w:val="ListParagraph"/>
              <w:spacing w:line="276" w:lineRule="auto"/>
              <w:ind w:left="0"/>
              <w:jc w:val="both"/>
              <w:rPr>
                <w:rFonts w:ascii="Times New Roman" w:eastAsia="Times New Roman" w:hAnsi="Times New Roman" w:cs="Times New Roman"/>
                <w:b/>
                <w:bCs/>
              </w:rPr>
            </w:pPr>
            <w:r w:rsidRPr="00370DEB">
              <w:rPr>
                <w:rFonts w:ascii="Times New Roman" w:eastAsia="Times New Roman" w:hAnsi="Times New Roman" w:cs="Times New Roman"/>
                <w:b/>
                <w:bCs/>
              </w:rPr>
              <w:t>Observations</w:t>
            </w:r>
          </w:p>
        </w:tc>
        <w:tc>
          <w:tcPr>
            <w:tcW w:w="1710" w:type="dxa"/>
            <w:tcBorders>
              <w:top w:val="single" w:sz="8" w:space="0" w:color="000000" w:themeColor="text1"/>
              <w:bottom w:val="nil"/>
            </w:tcBorders>
          </w:tcPr>
          <w:p w14:paraId="5F0F35B7" w14:textId="77777777" w:rsidR="00507A33" w:rsidRPr="00370DEB" w:rsidRDefault="00507A33" w:rsidP="00FA359B">
            <w:pPr>
              <w:pStyle w:val="ListParagraph"/>
              <w:spacing w:line="276" w:lineRule="auto"/>
              <w:ind w:left="0"/>
              <w:jc w:val="both"/>
              <w:rPr>
                <w:rFonts w:ascii="Times New Roman" w:eastAsia="Times New Roman" w:hAnsi="Times New Roman" w:cs="Times New Roman"/>
                <w:b/>
                <w:bCs/>
              </w:rPr>
            </w:pPr>
            <w:r w:rsidRPr="00370DEB">
              <w:rPr>
                <w:rFonts w:ascii="Times New Roman" w:eastAsia="Times New Roman" w:hAnsi="Times New Roman" w:cs="Times New Roman"/>
                <w:b/>
                <w:bCs/>
              </w:rPr>
              <w:t>Mean</w:t>
            </w:r>
          </w:p>
        </w:tc>
        <w:tc>
          <w:tcPr>
            <w:tcW w:w="1440" w:type="dxa"/>
            <w:tcBorders>
              <w:top w:val="single" w:sz="8" w:space="0" w:color="000000" w:themeColor="text1"/>
              <w:bottom w:val="nil"/>
            </w:tcBorders>
          </w:tcPr>
          <w:p w14:paraId="658CA37E" w14:textId="77777777" w:rsidR="00507A33" w:rsidRPr="00370DEB" w:rsidRDefault="00507A33" w:rsidP="00FA359B">
            <w:pPr>
              <w:pStyle w:val="ListParagraph"/>
              <w:spacing w:line="276" w:lineRule="auto"/>
              <w:ind w:left="0"/>
              <w:jc w:val="both"/>
              <w:rPr>
                <w:rFonts w:ascii="Times New Roman" w:eastAsia="Times New Roman" w:hAnsi="Times New Roman" w:cs="Times New Roman"/>
                <w:b/>
                <w:bCs/>
              </w:rPr>
            </w:pPr>
            <w:r w:rsidRPr="00370DEB">
              <w:rPr>
                <w:rFonts w:ascii="Times New Roman" w:eastAsia="Times New Roman" w:hAnsi="Times New Roman" w:cs="Times New Roman"/>
                <w:b/>
                <w:bCs/>
              </w:rPr>
              <w:t>Std. Dev.</w:t>
            </w:r>
          </w:p>
        </w:tc>
        <w:tc>
          <w:tcPr>
            <w:tcW w:w="1530" w:type="dxa"/>
            <w:tcBorders>
              <w:top w:val="single" w:sz="8" w:space="0" w:color="000000" w:themeColor="text1"/>
              <w:bottom w:val="nil"/>
            </w:tcBorders>
          </w:tcPr>
          <w:p w14:paraId="5F68F5D5" w14:textId="77777777" w:rsidR="00507A33" w:rsidRPr="00370DEB" w:rsidRDefault="00507A33" w:rsidP="00FA359B">
            <w:pPr>
              <w:pStyle w:val="ListParagraph"/>
              <w:spacing w:line="276" w:lineRule="auto"/>
              <w:ind w:left="0"/>
              <w:jc w:val="both"/>
              <w:rPr>
                <w:rFonts w:ascii="Times New Roman" w:eastAsia="Times New Roman" w:hAnsi="Times New Roman" w:cs="Times New Roman"/>
                <w:b/>
                <w:bCs/>
              </w:rPr>
            </w:pPr>
            <w:r w:rsidRPr="00370DEB">
              <w:rPr>
                <w:rFonts w:ascii="Times New Roman" w:eastAsia="Times New Roman" w:hAnsi="Times New Roman" w:cs="Times New Roman"/>
                <w:b/>
                <w:bCs/>
              </w:rPr>
              <w:t>Skewness</w:t>
            </w:r>
          </w:p>
        </w:tc>
        <w:tc>
          <w:tcPr>
            <w:tcW w:w="1231" w:type="dxa"/>
            <w:tcBorders>
              <w:top w:val="single" w:sz="8" w:space="0" w:color="000000" w:themeColor="text1"/>
              <w:bottom w:val="nil"/>
            </w:tcBorders>
          </w:tcPr>
          <w:p w14:paraId="58ABDD25" w14:textId="77777777" w:rsidR="00507A33" w:rsidRPr="00370DEB" w:rsidRDefault="00507A33" w:rsidP="00FA359B">
            <w:pPr>
              <w:pStyle w:val="ListParagraph"/>
              <w:spacing w:line="276" w:lineRule="auto"/>
              <w:ind w:left="0"/>
              <w:jc w:val="both"/>
              <w:rPr>
                <w:rFonts w:ascii="Times New Roman" w:eastAsia="Times New Roman" w:hAnsi="Times New Roman" w:cs="Times New Roman"/>
                <w:b/>
                <w:bCs/>
              </w:rPr>
            </w:pPr>
            <w:r w:rsidRPr="00370DEB">
              <w:rPr>
                <w:rFonts w:ascii="Times New Roman" w:eastAsia="Times New Roman" w:hAnsi="Times New Roman" w:cs="Times New Roman"/>
                <w:b/>
                <w:bCs/>
              </w:rPr>
              <w:t>Kurtosis</w:t>
            </w:r>
          </w:p>
        </w:tc>
      </w:tr>
      <w:tr w:rsidR="00370DEB" w14:paraId="71D45BC7" w14:textId="77777777" w:rsidTr="00FC2E0F">
        <w:trPr>
          <w:trHeight w:val="425"/>
        </w:trPr>
        <w:tc>
          <w:tcPr>
            <w:tcW w:w="1454" w:type="dxa"/>
            <w:tcBorders>
              <w:top w:val="nil"/>
            </w:tcBorders>
          </w:tcPr>
          <w:p w14:paraId="11FD1963"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BTC</w:t>
            </w:r>
          </w:p>
        </w:tc>
        <w:tc>
          <w:tcPr>
            <w:tcW w:w="1786" w:type="dxa"/>
            <w:tcBorders>
              <w:top w:val="nil"/>
            </w:tcBorders>
          </w:tcPr>
          <w:p w14:paraId="35C3B8BE"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100489</w:t>
            </w:r>
          </w:p>
        </w:tc>
        <w:tc>
          <w:tcPr>
            <w:tcW w:w="1710" w:type="dxa"/>
            <w:tcBorders>
              <w:top w:val="nil"/>
            </w:tcBorders>
          </w:tcPr>
          <w:p w14:paraId="30931955"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3.3686E-06</w:t>
            </w:r>
          </w:p>
        </w:tc>
        <w:tc>
          <w:tcPr>
            <w:tcW w:w="1440" w:type="dxa"/>
            <w:tcBorders>
              <w:top w:val="nil"/>
            </w:tcBorders>
          </w:tcPr>
          <w:p w14:paraId="163F9039"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0.00074</w:t>
            </w:r>
          </w:p>
        </w:tc>
        <w:tc>
          <w:tcPr>
            <w:tcW w:w="1530" w:type="dxa"/>
            <w:tcBorders>
              <w:top w:val="nil"/>
            </w:tcBorders>
          </w:tcPr>
          <w:p w14:paraId="1F8C92FB"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-0.93027</w:t>
            </w:r>
          </w:p>
        </w:tc>
        <w:tc>
          <w:tcPr>
            <w:tcW w:w="1231" w:type="dxa"/>
            <w:tcBorders>
              <w:top w:val="nil"/>
            </w:tcBorders>
          </w:tcPr>
          <w:p w14:paraId="6EEF6A77"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76.4975</w:t>
            </w:r>
          </w:p>
        </w:tc>
      </w:tr>
      <w:tr w:rsidR="001F3921" w14:paraId="0182825B" w14:textId="77777777" w:rsidTr="00FC2E0F">
        <w:trPr>
          <w:trHeight w:val="415"/>
        </w:trPr>
        <w:tc>
          <w:tcPr>
            <w:tcW w:w="1454" w:type="dxa"/>
          </w:tcPr>
          <w:p w14:paraId="7AD1C791"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ETH</w:t>
            </w:r>
          </w:p>
        </w:tc>
        <w:tc>
          <w:tcPr>
            <w:tcW w:w="1786" w:type="dxa"/>
          </w:tcPr>
          <w:p w14:paraId="5CE203A1" w14:textId="77777777" w:rsidR="00507A33" w:rsidRPr="000769FE" w:rsidRDefault="00507A33" w:rsidP="00FA359B">
            <w:pPr>
              <w:pStyle w:val="ListParagraph"/>
              <w:spacing w:line="276" w:lineRule="auto"/>
              <w:ind w:left="0"/>
              <w:jc w:val="both"/>
              <w:rPr>
                <w:rFonts w:ascii="Times New Roman" w:eastAsia="Times New Roman" w:hAnsi="Times New Roman" w:cs="Times New Roman"/>
                <w:b/>
                <w:bCs/>
              </w:rPr>
            </w:pPr>
            <w:r>
              <w:rPr>
                <w:rFonts w:ascii="Times New Roman" w:eastAsia="Times New Roman" w:hAnsi="Times New Roman" w:cs="Times New Roman"/>
              </w:rPr>
              <w:t>100489</w:t>
            </w:r>
          </w:p>
        </w:tc>
        <w:tc>
          <w:tcPr>
            <w:tcW w:w="1710" w:type="dxa"/>
          </w:tcPr>
          <w:p w14:paraId="65B21E5D"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2.8221E-06</w:t>
            </w:r>
          </w:p>
        </w:tc>
        <w:tc>
          <w:tcPr>
            <w:tcW w:w="1440" w:type="dxa"/>
          </w:tcPr>
          <w:p w14:paraId="7D43BEAE"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0.00097</w:t>
            </w:r>
          </w:p>
        </w:tc>
        <w:tc>
          <w:tcPr>
            <w:tcW w:w="1530" w:type="dxa"/>
          </w:tcPr>
          <w:p w14:paraId="2AF724CE"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-0.20109</w:t>
            </w:r>
          </w:p>
        </w:tc>
        <w:tc>
          <w:tcPr>
            <w:tcW w:w="1231" w:type="dxa"/>
          </w:tcPr>
          <w:p w14:paraId="664BB598"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15.4991</w:t>
            </w:r>
          </w:p>
        </w:tc>
      </w:tr>
      <w:tr w:rsidR="001F3921" w14:paraId="3EE046BD" w14:textId="77777777" w:rsidTr="00FC2E0F">
        <w:trPr>
          <w:trHeight w:val="425"/>
        </w:trPr>
        <w:tc>
          <w:tcPr>
            <w:tcW w:w="1454" w:type="dxa"/>
          </w:tcPr>
          <w:p w14:paraId="06CF9363"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BNB</w:t>
            </w:r>
          </w:p>
        </w:tc>
        <w:tc>
          <w:tcPr>
            <w:tcW w:w="1786" w:type="dxa"/>
          </w:tcPr>
          <w:p w14:paraId="6455E487"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100489</w:t>
            </w:r>
          </w:p>
        </w:tc>
        <w:tc>
          <w:tcPr>
            <w:tcW w:w="1710" w:type="dxa"/>
          </w:tcPr>
          <w:p w14:paraId="4E2CF0C9"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1.2878E-06</w:t>
            </w:r>
          </w:p>
        </w:tc>
        <w:tc>
          <w:tcPr>
            <w:tcW w:w="1440" w:type="dxa"/>
          </w:tcPr>
          <w:p w14:paraId="2D1E3A2B"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0.00094</w:t>
            </w:r>
          </w:p>
        </w:tc>
        <w:tc>
          <w:tcPr>
            <w:tcW w:w="1530" w:type="dxa"/>
          </w:tcPr>
          <w:p w14:paraId="7BAA53B7"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0.08654</w:t>
            </w:r>
          </w:p>
        </w:tc>
        <w:tc>
          <w:tcPr>
            <w:tcW w:w="1231" w:type="dxa"/>
          </w:tcPr>
          <w:p w14:paraId="505A9A5A"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87.4069</w:t>
            </w:r>
          </w:p>
        </w:tc>
      </w:tr>
      <w:tr w:rsidR="001F3921" w14:paraId="64C0317D" w14:textId="77777777" w:rsidTr="00FC2E0F">
        <w:trPr>
          <w:trHeight w:val="425"/>
        </w:trPr>
        <w:tc>
          <w:tcPr>
            <w:tcW w:w="1454" w:type="dxa"/>
          </w:tcPr>
          <w:p w14:paraId="3D06848C"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XRP</w:t>
            </w:r>
          </w:p>
        </w:tc>
        <w:tc>
          <w:tcPr>
            <w:tcW w:w="1786" w:type="dxa"/>
          </w:tcPr>
          <w:p w14:paraId="3E17B811"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100489</w:t>
            </w:r>
          </w:p>
        </w:tc>
        <w:tc>
          <w:tcPr>
            <w:tcW w:w="1710" w:type="dxa"/>
          </w:tcPr>
          <w:p w14:paraId="2EFD2969"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1.56009E-05</w:t>
            </w:r>
          </w:p>
        </w:tc>
        <w:tc>
          <w:tcPr>
            <w:tcW w:w="1440" w:type="dxa"/>
          </w:tcPr>
          <w:p w14:paraId="412A74B1"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0.00205</w:t>
            </w:r>
          </w:p>
        </w:tc>
        <w:tc>
          <w:tcPr>
            <w:tcW w:w="1530" w:type="dxa"/>
          </w:tcPr>
          <w:p w14:paraId="14CB7216"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-0.46825</w:t>
            </w:r>
          </w:p>
        </w:tc>
        <w:tc>
          <w:tcPr>
            <w:tcW w:w="1231" w:type="dxa"/>
          </w:tcPr>
          <w:p w14:paraId="5BE469EB"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26.8150</w:t>
            </w:r>
          </w:p>
        </w:tc>
      </w:tr>
      <w:tr w:rsidR="001F3921" w14:paraId="3693BBAE" w14:textId="77777777" w:rsidTr="00FC2E0F">
        <w:trPr>
          <w:trHeight w:val="296"/>
        </w:trPr>
        <w:tc>
          <w:tcPr>
            <w:tcW w:w="1454" w:type="dxa"/>
          </w:tcPr>
          <w:p w14:paraId="3C376F70"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DOGE</w:t>
            </w:r>
          </w:p>
        </w:tc>
        <w:tc>
          <w:tcPr>
            <w:tcW w:w="1786" w:type="dxa"/>
          </w:tcPr>
          <w:p w14:paraId="35BAEC29"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100489</w:t>
            </w:r>
          </w:p>
        </w:tc>
        <w:tc>
          <w:tcPr>
            <w:tcW w:w="1710" w:type="dxa"/>
          </w:tcPr>
          <w:p w14:paraId="5F02BDE1"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9.5792E-06</w:t>
            </w:r>
          </w:p>
        </w:tc>
        <w:tc>
          <w:tcPr>
            <w:tcW w:w="1440" w:type="dxa"/>
          </w:tcPr>
          <w:p w14:paraId="073B4A8A"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0.00207</w:t>
            </w:r>
          </w:p>
        </w:tc>
        <w:tc>
          <w:tcPr>
            <w:tcW w:w="1530" w:type="dxa"/>
          </w:tcPr>
          <w:p w14:paraId="08A755E5"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-0.08258</w:t>
            </w:r>
          </w:p>
        </w:tc>
        <w:tc>
          <w:tcPr>
            <w:tcW w:w="1231" w:type="dxa"/>
          </w:tcPr>
          <w:p w14:paraId="1696E9CB" w14:textId="77777777" w:rsidR="00507A33" w:rsidRDefault="00507A33" w:rsidP="00FA359B">
            <w:pPr>
              <w:pStyle w:val="ListParagraph"/>
              <w:spacing w:line="276" w:lineRule="auto"/>
              <w:ind w:left="0"/>
              <w:jc w:val="both"/>
              <w:rPr>
                <w:rFonts w:ascii="Times New Roman" w:eastAsia="Times New Roman" w:hAnsi="Times New Roman" w:cs="Times New Roman"/>
              </w:rPr>
            </w:pPr>
            <w:r>
              <w:rPr>
                <w:rFonts w:ascii="Times New Roman" w:eastAsia="Times New Roman" w:hAnsi="Times New Roman" w:cs="Times New Roman"/>
              </w:rPr>
              <w:t>21.7764</w:t>
            </w:r>
          </w:p>
        </w:tc>
      </w:tr>
    </w:tbl>
    <w:p w14:paraId="560DC6FA" w14:textId="77777777" w:rsidR="00FE4D5B" w:rsidRDefault="00FE4D5B" w:rsidP="00FE4D5B">
      <w:pPr>
        <w:spacing w:line="240" w:lineRule="auto"/>
        <w:jc w:val="both"/>
        <w:rPr>
          <w:rFonts w:ascii="Times New Roman" w:eastAsia="Times New Roman" w:hAnsi="Times New Roman" w:cs="Times New Roman"/>
          <w:b/>
          <w:bCs/>
        </w:rPr>
      </w:pPr>
    </w:p>
    <w:p w14:paraId="4DCE0B21" w14:textId="5F317B53" w:rsidR="00E8263C" w:rsidRDefault="00644C96" w:rsidP="00E8263C">
      <w:pPr>
        <w:spacing w:line="480" w:lineRule="auto"/>
        <w:jc w:val="both"/>
        <w:rPr>
          <w:rFonts w:ascii="Times New Roman" w:eastAsia="Times New Roman" w:hAnsi="Times New Roman" w:cs="Times New Roman"/>
        </w:rPr>
      </w:pPr>
      <w:r w:rsidRPr="00644C96">
        <w:rPr>
          <w:rFonts w:ascii="Times New Roman" w:eastAsia="Times New Roman" w:hAnsi="Times New Roman" w:cs="Times New Roman"/>
        </w:rPr>
        <w:t xml:space="preserve">Table 2.1 presents </w:t>
      </w:r>
      <w:r w:rsidR="007E415E" w:rsidRPr="00644C96">
        <w:rPr>
          <w:rFonts w:ascii="Times New Roman" w:eastAsia="Times New Roman" w:hAnsi="Times New Roman" w:cs="Times New Roman"/>
        </w:rPr>
        <w:t>descriptive</w:t>
      </w:r>
      <w:r w:rsidRPr="00644C96">
        <w:rPr>
          <w:rFonts w:ascii="Times New Roman" w:eastAsia="Times New Roman" w:hAnsi="Times New Roman" w:cs="Times New Roman"/>
        </w:rPr>
        <w:t xml:space="preserve"> statistics based on 100,489 observations for each cryptocurrency. </w:t>
      </w:r>
      <w:r w:rsidR="00224E53">
        <w:rPr>
          <w:rFonts w:ascii="Times New Roman" w:eastAsia="Times New Roman" w:hAnsi="Times New Roman" w:cs="Times New Roman"/>
        </w:rPr>
        <w:t xml:space="preserve">All the cryptos have </w:t>
      </w:r>
      <w:r w:rsidR="00BB4CCB">
        <w:rPr>
          <w:rFonts w:ascii="Times New Roman" w:eastAsia="Times New Roman" w:hAnsi="Times New Roman" w:cs="Times New Roman"/>
        </w:rPr>
        <w:t xml:space="preserve">near-zero average returns, as expected from </w:t>
      </w:r>
      <w:r w:rsidR="00376B47">
        <w:rPr>
          <w:rFonts w:ascii="Times New Roman" w:eastAsia="Times New Roman" w:hAnsi="Times New Roman" w:cs="Times New Roman"/>
        </w:rPr>
        <w:t>high</w:t>
      </w:r>
      <w:r w:rsidR="00FA591A">
        <w:rPr>
          <w:rFonts w:ascii="Times New Roman" w:eastAsia="Times New Roman" w:hAnsi="Times New Roman" w:cs="Times New Roman"/>
        </w:rPr>
        <w:t xml:space="preserve">-frequency data. </w:t>
      </w:r>
      <w:r w:rsidR="007E415E" w:rsidRPr="007E415E">
        <w:rPr>
          <w:rFonts w:ascii="Times New Roman" w:eastAsia="Times New Roman" w:hAnsi="Times New Roman" w:cs="Times New Roman"/>
        </w:rPr>
        <w:t xml:space="preserve">Among the assets analyzed, DOGE and XRP exhibit the highest levels of volatility. In terms of skewness, all cryptocurrencies except BNB display negative skewness, indicating a tendency toward larger negative returns; BNB, however, is slightly positively skewed. Furthermore, the kurtosis values are exceptionally high for all cryptocurrencies, with BTC and BNB exhibiting </w:t>
      </w:r>
      <w:r w:rsidR="007E415E" w:rsidRPr="007E415E">
        <w:rPr>
          <w:rFonts w:ascii="Times New Roman" w:eastAsia="Times New Roman" w:hAnsi="Times New Roman" w:cs="Times New Roman"/>
        </w:rPr>
        <w:lastRenderedPageBreak/>
        <w:t>particularly extreme levels, suggesting the presence of heavy tails and frequent extreme price movements.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B0BFF" w14:paraId="0E04810C" w14:textId="77777777" w:rsidTr="004F1F9F">
        <w:trPr>
          <w:trHeight w:val="3780"/>
        </w:trPr>
        <w:tc>
          <w:tcPr>
            <w:tcW w:w="9016" w:type="dxa"/>
          </w:tcPr>
          <w:p w14:paraId="0C8CBB92" w14:textId="111E8486" w:rsidR="00BB0BFF" w:rsidRDefault="00BB0BFF" w:rsidP="009D159D">
            <w:pPr>
              <w:spacing w:line="240" w:lineRule="auto"/>
              <w:jc w:val="both"/>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5ACEBEDA" wp14:editId="0E177DF7">
                  <wp:extent cx="5553710" cy="2278380"/>
                  <wp:effectExtent l="0" t="0" r="8890" b="7620"/>
                  <wp:docPr id="2098622602" name="Picture 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2602" name="Picture 2" descr="A graph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96934" cy="2296112"/>
                          </a:xfrm>
                          <a:prstGeom prst="rect">
                            <a:avLst/>
                          </a:prstGeom>
                        </pic:spPr>
                      </pic:pic>
                    </a:graphicData>
                  </a:graphic>
                </wp:inline>
              </w:drawing>
            </w:r>
          </w:p>
        </w:tc>
      </w:tr>
      <w:tr w:rsidR="00BB0BFF" w14:paraId="28E09D20" w14:textId="77777777" w:rsidTr="004F1F9F">
        <w:trPr>
          <w:trHeight w:val="350"/>
        </w:trPr>
        <w:tc>
          <w:tcPr>
            <w:tcW w:w="9016" w:type="dxa"/>
          </w:tcPr>
          <w:p w14:paraId="5DD754E4" w14:textId="645816D2" w:rsidR="00BB0BFF" w:rsidRPr="00F704EF" w:rsidRDefault="00F704EF" w:rsidP="007A542E">
            <w:pPr>
              <w:spacing w:line="240" w:lineRule="auto"/>
              <w:ind w:left="-108"/>
              <w:jc w:val="both"/>
              <w:rPr>
                <w:rFonts w:ascii="Times New Roman" w:eastAsia="Times New Roman" w:hAnsi="Times New Roman" w:cs="Times New Roman"/>
                <w:b/>
                <w:bCs/>
              </w:rPr>
            </w:pPr>
            <w:r>
              <w:rPr>
                <w:rFonts w:ascii="Times New Roman" w:eastAsia="Times New Roman" w:hAnsi="Times New Roman" w:cs="Times New Roman"/>
                <w:b/>
                <w:bCs/>
              </w:rPr>
              <w:t>Figure</w:t>
            </w:r>
            <w:r w:rsidR="00DD4175">
              <w:rPr>
                <w:rFonts w:ascii="Times New Roman" w:eastAsia="Times New Roman" w:hAnsi="Times New Roman" w:cs="Times New Roman"/>
                <w:b/>
                <w:bCs/>
              </w:rPr>
              <w:t xml:space="preserve"> </w:t>
            </w:r>
            <w:r w:rsidR="005B4521">
              <w:rPr>
                <w:rFonts w:ascii="Times New Roman" w:eastAsia="Times New Roman" w:hAnsi="Times New Roman" w:cs="Times New Roman"/>
                <w:b/>
                <w:bCs/>
              </w:rPr>
              <w:t>2.1</w:t>
            </w:r>
            <w:r w:rsidR="00DD4175">
              <w:rPr>
                <w:rFonts w:ascii="Times New Roman" w:eastAsia="Times New Roman" w:hAnsi="Times New Roman" w:cs="Times New Roman"/>
                <w:b/>
                <w:bCs/>
              </w:rPr>
              <w:t>.</w:t>
            </w:r>
            <w:r w:rsidR="005B4521">
              <w:rPr>
                <w:rFonts w:ascii="Times New Roman" w:eastAsia="Times New Roman" w:hAnsi="Times New Roman" w:cs="Times New Roman"/>
                <w:b/>
                <w:bCs/>
              </w:rPr>
              <w:t xml:space="preserve"> </w:t>
            </w:r>
            <w:r w:rsidR="009D4FD9" w:rsidRPr="009D4FD9">
              <w:rPr>
                <w:rFonts w:ascii="Times New Roman" w:eastAsia="Times New Roman" w:hAnsi="Times New Roman" w:cs="Times New Roman"/>
                <w:b/>
                <w:bCs/>
              </w:rPr>
              <w:t>Histogram of Asset Returns: Evidence of Sharp Peaks and Fat Tails</w:t>
            </w:r>
          </w:p>
        </w:tc>
      </w:tr>
    </w:tbl>
    <w:p w14:paraId="0D0E339C" w14:textId="611D4090" w:rsidR="005D2846" w:rsidRPr="00E8263C" w:rsidRDefault="00DA7871" w:rsidP="00FA359B">
      <w:pPr>
        <w:spacing w:before="240" w:line="480" w:lineRule="auto"/>
        <w:jc w:val="both"/>
        <w:rPr>
          <w:rFonts w:ascii="Times New Roman" w:eastAsia="Times New Roman" w:hAnsi="Times New Roman" w:cs="Times New Roman"/>
        </w:rPr>
      </w:pPr>
      <w:r>
        <w:rPr>
          <w:rFonts w:ascii="Times New Roman" w:eastAsia="Times New Roman" w:hAnsi="Times New Roman" w:cs="Times New Roman"/>
        </w:rPr>
        <w:t>F</w:t>
      </w:r>
      <w:r w:rsidR="00BC4E7D" w:rsidRPr="00BC4E7D">
        <w:rPr>
          <w:rFonts w:ascii="Times New Roman" w:eastAsia="Times New Roman" w:hAnsi="Times New Roman" w:cs="Times New Roman"/>
        </w:rPr>
        <w:t>igure</w:t>
      </w:r>
      <w:r>
        <w:rPr>
          <w:rFonts w:ascii="Times New Roman" w:eastAsia="Times New Roman" w:hAnsi="Times New Roman" w:cs="Times New Roman"/>
        </w:rPr>
        <w:t xml:space="preserve"> 2.1</w:t>
      </w:r>
      <w:r w:rsidR="00BC4E7D" w:rsidRPr="00BC4E7D">
        <w:rPr>
          <w:rFonts w:ascii="Times New Roman" w:eastAsia="Times New Roman" w:hAnsi="Times New Roman" w:cs="Times New Roman"/>
        </w:rPr>
        <w:t xml:space="preserve"> displays the histograms of </w:t>
      </w:r>
      <w:r w:rsidR="00775E92">
        <w:rPr>
          <w:rFonts w:ascii="Times New Roman" w:eastAsia="Times New Roman" w:hAnsi="Times New Roman" w:cs="Times New Roman"/>
        </w:rPr>
        <w:t>cryptocurrency</w:t>
      </w:r>
      <w:r w:rsidR="00BC4E7D" w:rsidRPr="00BC4E7D">
        <w:rPr>
          <w:rFonts w:ascii="Times New Roman" w:eastAsia="Times New Roman" w:hAnsi="Times New Roman" w:cs="Times New Roman"/>
        </w:rPr>
        <w:t xml:space="preserve"> returns, highlighting key distribution characteristics. The returns exhibit a sharp peak around the mean and fat tails, suggesting a higher probability of </w:t>
      </w:r>
      <w:r w:rsidR="00775E92" w:rsidRPr="00BC4E7D">
        <w:rPr>
          <w:rFonts w:ascii="Times New Roman" w:eastAsia="Times New Roman" w:hAnsi="Times New Roman" w:cs="Times New Roman"/>
        </w:rPr>
        <w:t>extremely</w:t>
      </w:r>
      <w:r w:rsidR="00BC4E7D" w:rsidRPr="00BC4E7D">
        <w:rPr>
          <w:rFonts w:ascii="Times New Roman" w:eastAsia="Times New Roman" w:hAnsi="Times New Roman" w:cs="Times New Roman"/>
        </w:rPr>
        <w:t xml:space="preserve"> positive or negative returns compared to a normal distribution. These features indicate non-normality and potential risks associated with extreme market movements.</w:t>
      </w:r>
    </w:p>
    <w:tbl>
      <w:tblPr>
        <w:tblStyle w:val="TableGrid"/>
        <w:tblW w:w="9136"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1522"/>
        <w:gridCol w:w="1523"/>
        <w:gridCol w:w="1523"/>
        <w:gridCol w:w="1523"/>
        <w:gridCol w:w="1523"/>
      </w:tblGrid>
      <w:tr w:rsidR="00FA359B" w:rsidRPr="00DF4D3C" w14:paraId="76746BEA" w14:textId="77777777" w:rsidTr="00F35ADE">
        <w:trPr>
          <w:trHeight w:val="383"/>
        </w:trPr>
        <w:tc>
          <w:tcPr>
            <w:tcW w:w="9136" w:type="dxa"/>
            <w:gridSpan w:val="6"/>
            <w:tcBorders>
              <w:top w:val="single" w:sz="8" w:space="0" w:color="auto"/>
              <w:bottom w:val="single" w:sz="8" w:space="0" w:color="auto"/>
            </w:tcBorders>
          </w:tcPr>
          <w:p w14:paraId="6A0900E6" w14:textId="7D287FF4" w:rsidR="00FA359B" w:rsidRPr="00DF4D3C" w:rsidRDefault="00FA359B" w:rsidP="00FA359B">
            <w:pPr>
              <w:spacing w:line="276" w:lineRule="auto"/>
              <w:jc w:val="center"/>
              <w:rPr>
                <w:rFonts w:ascii="Times New Roman" w:eastAsia="Times New Roman" w:hAnsi="Times New Roman" w:cs="Times New Roman"/>
              </w:rPr>
            </w:pPr>
            <w:r>
              <w:rPr>
                <w:rFonts w:ascii="Times New Roman" w:eastAsia="Times New Roman" w:hAnsi="Times New Roman" w:cs="Times New Roman"/>
                <w:b/>
                <w:bCs/>
              </w:rPr>
              <w:t>Table 2.2 Correlation</w:t>
            </w:r>
          </w:p>
        </w:tc>
      </w:tr>
      <w:tr w:rsidR="00367016" w:rsidRPr="00FA359B" w14:paraId="7A99DBD2" w14:textId="77777777" w:rsidTr="00F35ADE">
        <w:trPr>
          <w:trHeight w:val="342"/>
        </w:trPr>
        <w:tc>
          <w:tcPr>
            <w:tcW w:w="1522" w:type="dxa"/>
            <w:tcBorders>
              <w:top w:val="single" w:sz="8" w:space="0" w:color="auto"/>
              <w:bottom w:val="single" w:sz="4" w:space="0" w:color="auto"/>
            </w:tcBorders>
          </w:tcPr>
          <w:p w14:paraId="52166B33" w14:textId="3252953B" w:rsidR="00367016" w:rsidRPr="00FA359B" w:rsidRDefault="00367016"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Crypto</w:t>
            </w:r>
          </w:p>
        </w:tc>
        <w:tc>
          <w:tcPr>
            <w:tcW w:w="1522" w:type="dxa"/>
            <w:tcBorders>
              <w:top w:val="single" w:sz="8" w:space="0" w:color="auto"/>
              <w:bottom w:val="single" w:sz="4" w:space="0" w:color="auto"/>
            </w:tcBorders>
          </w:tcPr>
          <w:p w14:paraId="411B5653" w14:textId="2498E7FA" w:rsidR="00367016" w:rsidRPr="00FA359B" w:rsidRDefault="00E075AF"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BTC</w:t>
            </w:r>
          </w:p>
        </w:tc>
        <w:tc>
          <w:tcPr>
            <w:tcW w:w="1523" w:type="dxa"/>
            <w:tcBorders>
              <w:top w:val="single" w:sz="8" w:space="0" w:color="auto"/>
              <w:bottom w:val="single" w:sz="4" w:space="0" w:color="auto"/>
            </w:tcBorders>
          </w:tcPr>
          <w:p w14:paraId="50CB7CFA" w14:textId="00F4708E" w:rsidR="00367016" w:rsidRPr="00FA359B" w:rsidRDefault="00E075AF"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ETH</w:t>
            </w:r>
          </w:p>
        </w:tc>
        <w:tc>
          <w:tcPr>
            <w:tcW w:w="1523" w:type="dxa"/>
            <w:tcBorders>
              <w:top w:val="single" w:sz="8" w:space="0" w:color="auto"/>
              <w:bottom w:val="single" w:sz="4" w:space="0" w:color="auto"/>
            </w:tcBorders>
          </w:tcPr>
          <w:p w14:paraId="29865FF5" w14:textId="0010FDC6" w:rsidR="00367016" w:rsidRPr="00FA359B" w:rsidRDefault="00E075AF"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BNB</w:t>
            </w:r>
          </w:p>
        </w:tc>
        <w:tc>
          <w:tcPr>
            <w:tcW w:w="1523" w:type="dxa"/>
            <w:tcBorders>
              <w:top w:val="single" w:sz="8" w:space="0" w:color="auto"/>
              <w:bottom w:val="single" w:sz="4" w:space="0" w:color="auto"/>
            </w:tcBorders>
          </w:tcPr>
          <w:p w14:paraId="231C0B61" w14:textId="70A7CA30" w:rsidR="00367016" w:rsidRPr="00FA359B" w:rsidRDefault="00E075AF"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XRP</w:t>
            </w:r>
          </w:p>
        </w:tc>
        <w:tc>
          <w:tcPr>
            <w:tcW w:w="1523" w:type="dxa"/>
            <w:tcBorders>
              <w:top w:val="single" w:sz="8" w:space="0" w:color="auto"/>
              <w:bottom w:val="single" w:sz="4" w:space="0" w:color="auto"/>
            </w:tcBorders>
          </w:tcPr>
          <w:p w14:paraId="05ED45C2" w14:textId="3A0BF2BF" w:rsidR="00367016" w:rsidRPr="00FA359B" w:rsidRDefault="00E075AF" w:rsidP="00FA359B">
            <w:pPr>
              <w:spacing w:line="276" w:lineRule="auto"/>
              <w:jc w:val="both"/>
              <w:rPr>
                <w:rFonts w:ascii="Times New Roman" w:eastAsia="Times New Roman" w:hAnsi="Times New Roman" w:cs="Times New Roman"/>
                <w:b/>
                <w:bCs/>
              </w:rPr>
            </w:pPr>
            <w:r w:rsidRPr="00FA359B">
              <w:rPr>
                <w:rFonts w:ascii="Times New Roman" w:eastAsia="Times New Roman" w:hAnsi="Times New Roman" w:cs="Times New Roman"/>
                <w:b/>
                <w:bCs/>
              </w:rPr>
              <w:t>DOGE</w:t>
            </w:r>
          </w:p>
        </w:tc>
      </w:tr>
      <w:tr w:rsidR="00367016" w:rsidRPr="00DF4D3C" w14:paraId="7F44B1C6" w14:textId="77777777" w:rsidTr="00F35ADE">
        <w:trPr>
          <w:trHeight w:val="342"/>
        </w:trPr>
        <w:tc>
          <w:tcPr>
            <w:tcW w:w="1522" w:type="dxa"/>
            <w:tcBorders>
              <w:top w:val="single" w:sz="4" w:space="0" w:color="auto"/>
            </w:tcBorders>
          </w:tcPr>
          <w:p w14:paraId="1DC4C93D" w14:textId="59C56DF6" w:rsidR="00367016" w:rsidRPr="00DF4D3C" w:rsidRDefault="00E075AF" w:rsidP="00FA359B">
            <w:pPr>
              <w:spacing w:line="276" w:lineRule="auto"/>
              <w:jc w:val="both"/>
              <w:rPr>
                <w:rFonts w:ascii="Times New Roman" w:eastAsia="Times New Roman" w:hAnsi="Times New Roman" w:cs="Times New Roman"/>
              </w:rPr>
            </w:pPr>
            <w:r w:rsidRPr="00DF4D3C">
              <w:rPr>
                <w:rFonts w:ascii="Times New Roman" w:eastAsia="Times New Roman" w:hAnsi="Times New Roman" w:cs="Times New Roman"/>
              </w:rPr>
              <w:t>BTC</w:t>
            </w:r>
          </w:p>
        </w:tc>
        <w:tc>
          <w:tcPr>
            <w:tcW w:w="1522" w:type="dxa"/>
            <w:tcBorders>
              <w:top w:val="single" w:sz="4" w:space="0" w:color="auto"/>
            </w:tcBorders>
          </w:tcPr>
          <w:p w14:paraId="2168DB24" w14:textId="191B3B29" w:rsidR="00367016" w:rsidRPr="00DF4D3C" w:rsidRDefault="00E10B7E"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23" w:type="dxa"/>
            <w:tcBorders>
              <w:top w:val="single" w:sz="4" w:space="0" w:color="auto"/>
            </w:tcBorders>
          </w:tcPr>
          <w:p w14:paraId="4EABAD79" w14:textId="13BFD9A6" w:rsidR="00367016" w:rsidRPr="00DF4D3C" w:rsidRDefault="00367016" w:rsidP="00FA359B">
            <w:pPr>
              <w:spacing w:line="276" w:lineRule="auto"/>
              <w:jc w:val="both"/>
              <w:rPr>
                <w:rFonts w:ascii="Times New Roman" w:eastAsia="Times New Roman" w:hAnsi="Times New Roman" w:cs="Times New Roman"/>
              </w:rPr>
            </w:pPr>
          </w:p>
        </w:tc>
        <w:tc>
          <w:tcPr>
            <w:tcW w:w="1523" w:type="dxa"/>
            <w:tcBorders>
              <w:top w:val="single" w:sz="4" w:space="0" w:color="auto"/>
            </w:tcBorders>
          </w:tcPr>
          <w:p w14:paraId="2B2ADA0B" w14:textId="490C673A" w:rsidR="00367016" w:rsidRPr="00DF4D3C" w:rsidRDefault="00367016" w:rsidP="00FA359B">
            <w:pPr>
              <w:spacing w:line="276" w:lineRule="auto"/>
              <w:jc w:val="both"/>
              <w:rPr>
                <w:rFonts w:ascii="Times New Roman" w:eastAsia="Times New Roman" w:hAnsi="Times New Roman" w:cs="Times New Roman"/>
              </w:rPr>
            </w:pPr>
          </w:p>
        </w:tc>
        <w:tc>
          <w:tcPr>
            <w:tcW w:w="1523" w:type="dxa"/>
            <w:tcBorders>
              <w:top w:val="single" w:sz="4" w:space="0" w:color="auto"/>
            </w:tcBorders>
            <w:shd w:val="clear" w:color="auto" w:fill="FFFFFF" w:themeFill="background1"/>
          </w:tcPr>
          <w:p w14:paraId="25FB9EBB" w14:textId="6E9A8255" w:rsidR="00367016" w:rsidRPr="00DF4D3C" w:rsidRDefault="00367016" w:rsidP="00FA359B">
            <w:pPr>
              <w:spacing w:line="276" w:lineRule="auto"/>
              <w:jc w:val="both"/>
              <w:rPr>
                <w:rFonts w:ascii="Times New Roman" w:eastAsia="Times New Roman" w:hAnsi="Times New Roman" w:cs="Times New Roman"/>
              </w:rPr>
            </w:pPr>
          </w:p>
        </w:tc>
        <w:tc>
          <w:tcPr>
            <w:tcW w:w="1523" w:type="dxa"/>
            <w:tcBorders>
              <w:top w:val="single" w:sz="4" w:space="0" w:color="auto"/>
            </w:tcBorders>
          </w:tcPr>
          <w:p w14:paraId="41053164" w14:textId="7DC2E961" w:rsidR="00367016" w:rsidRPr="00DF4D3C" w:rsidRDefault="00367016" w:rsidP="00FA359B">
            <w:pPr>
              <w:spacing w:line="276" w:lineRule="auto"/>
              <w:jc w:val="both"/>
              <w:rPr>
                <w:rFonts w:ascii="Times New Roman" w:eastAsia="Times New Roman" w:hAnsi="Times New Roman" w:cs="Times New Roman"/>
              </w:rPr>
            </w:pPr>
          </w:p>
        </w:tc>
      </w:tr>
      <w:tr w:rsidR="00367016" w:rsidRPr="00DF4D3C" w14:paraId="4DE8FD92" w14:textId="77777777" w:rsidTr="000F5CA8">
        <w:trPr>
          <w:trHeight w:val="356"/>
        </w:trPr>
        <w:tc>
          <w:tcPr>
            <w:tcW w:w="1522" w:type="dxa"/>
          </w:tcPr>
          <w:p w14:paraId="7B92F7E7" w14:textId="35A71AB1" w:rsidR="00367016" w:rsidRPr="00DF4D3C" w:rsidRDefault="00E075AF" w:rsidP="00FA359B">
            <w:pPr>
              <w:spacing w:line="276" w:lineRule="auto"/>
              <w:jc w:val="both"/>
              <w:rPr>
                <w:rFonts w:ascii="Times New Roman" w:eastAsia="Times New Roman" w:hAnsi="Times New Roman" w:cs="Times New Roman"/>
              </w:rPr>
            </w:pPr>
            <w:r w:rsidRPr="00DF4D3C">
              <w:rPr>
                <w:rFonts w:ascii="Times New Roman" w:eastAsia="Times New Roman" w:hAnsi="Times New Roman" w:cs="Times New Roman"/>
              </w:rPr>
              <w:t>ETH</w:t>
            </w:r>
          </w:p>
        </w:tc>
        <w:tc>
          <w:tcPr>
            <w:tcW w:w="1522" w:type="dxa"/>
          </w:tcPr>
          <w:p w14:paraId="503D596B" w14:textId="643A71AB" w:rsidR="00367016" w:rsidRPr="00DF4D3C" w:rsidRDefault="00E10B7E"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0.7690</w:t>
            </w:r>
          </w:p>
        </w:tc>
        <w:tc>
          <w:tcPr>
            <w:tcW w:w="1523" w:type="dxa"/>
          </w:tcPr>
          <w:p w14:paraId="5C9C4B7D" w14:textId="3D5DD554" w:rsidR="00367016" w:rsidRPr="00DF4D3C" w:rsidRDefault="00714116"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23" w:type="dxa"/>
          </w:tcPr>
          <w:p w14:paraId="7308F0A5" w14:textId="2BF98D4B" w:rsidR="00367016" w:rsidRPr="00DF4D3C" w:rsidRDefault="00367016" w:rsidP="00FA359B">
            <w:pPr>
              <w:spacing w:line="276" w:lineRule="auto"/>
              <w:jc w:val="both"/>
              <w:rPr>
                <w:rFonts w:ascii="Times New Roman" w:eastAsia="Times New Roman" w:hAnsi="Times New Roman" w:cs="Times New Roman"/>
              </w:rPr>
            </w:pPr>
          </w:p>
        </w:tc>
        <w:tc>
          <w:tcPr>
            <w:tcW w:w="1523" w:type="dxa"/>
          </w:tcPr>
          <w:p w14:paraId="3904DBE8" w14:textId="4D52A5AB" w:rsidR="00367016" w:rsidRPr="00DF4D3C" w:rsidRDefault="00367016" w:rsidP="00FA359B">
            <w:pPr>
              <w:spacing w:line="276" w:lineRule="auto"/>
              <w:jc w:val="both"/>
              <w:rPr>
                <w:rFonts w:ascii="Times New Roman" w:eastAsia="Times New Roman" w:hAnsi="Times New Roman" w:cs="Times New Roman"/>
              </w:rPr>
            </w:pPr>
          </w:p>
        </w:tc>
        <w:tc>
          <w:tcPr>
            <w:tcW w:w="1523" w:type="dxa"/>
          </w:tcPr>
          <w:p w14:paraId="0A7537C4" w14:textId="76EECE38" w:rsidR="00367016" w:rsidRPr="00DF4D3C" w:rsidRDefault="00367016" w:rsidP="00FA359B">
            <w:pPr>
              <w:spacing w:line="276" w:lineRule="auto"/>
              <w:jc w:val="both"/>
              <w:rPr>
                <w:rFonts w:ascii="Times New Roman" w:eastAsia="Times New Roman" w:hAnsi="Times New Roman" w:cs="Times New Roman"/>
              </w:rPr>
            </w:pPr>
          </w:p>
        </w:tc>
      </w:tr>
      <w:tr w:rsidR="00367016" w:rsidRPr="00DF4D3C" w14:paraId="615E72F3" w14:textId="77777777" w:rsidTr="000F5CA8">
        <w:trPr>
          <w:trHeight w:val="342"/>
        </w:trPr>
        <w:tc>
          <w:tcPr>
            <w:tcW w:w="1522" w:type="dxa"/>
          </w:tcPr>
          <w:p w14:paraId="7E5499AF" w14:textId="15F315E2" w:rsidR="00367016" w:rsidRPr="00DF4D3C" w:rsidRDefault="00E075AF" w:rsidP="00FA359B">
            <w:pPr>
              <w:spacing w:line="276" w:lineRule="auto"/>
              <w:jc w:val="both"/>
              <w:rPr>
                <w:rFonts w:ascii="Times New Roman" w:eastAsia="Times New Roman" w:hAnsi="Times New Roman" w:cs="Times New Roman"/>
              </w:rPr>
            </w:pPr>
            <w:r w:rsidRPr="00DF4D3C">
              <w:rPr>
                <w:rFonts w:ascii="Times New Roman" w:eastAsia="Times New Roman" w:hAnsi="Times New Roman" w:cs="Times New Roman"/>
              </w:rPr>
              <w:t>BNB</w:t>
            </w:r>
          </w:p>
        </w:tc>
        <w:tc>
          <w:tcPr>
            <w:tcW w:w="1522" w:type="dxa"/>
          </w:tcPr>
          <w:p w14:paraId="0E98D200" w14:textId="49704592" w:rsidR="00367016" w:rsidRPr="00DF4D3C" w:rsidRDefault="00E10B7E"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0.6</w:t>
            </w:r>
            <w:r w:rsidR="00714116">
              <w:rPr>
                <w:rFonts w:ascii="Times New Roman" w:eastAsia="Times New Roman" w:hAnsi="Times New Roman" w:cs="Times New Roman"/>
              </w:rPr>
              <w:t>282</w:t>
            </w:r>
          </w:p>
        </w:tc>
        <w:tc>
          <w:tcPr>
            <w:tcW w:w="1523" w:type="dxa"/>
          </w:tcPr>
          <w:p w14:paraId="17BD148E" w14:textId="45A380D1" w:rsidR="00367016" w:rsidRPr="00DF4D3C" w:rsidRDefault="00714116"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0.71</w:t>
            </w:r>
            <w:r w:rsidR="004B261F">
              <w:rPr>
                <w:rFonts w:ascii="Times New Roman" w:eastAsia="Times New Roman" w:hAnsi="Times New Roman" w:cs="Times New Roman"/>
              </w:rPr>
              <w:t>21</w:t>
            </w:r>
          </w:p>
        </w:tc>
        <w:tc>
          <w:tcPr>
            <w:tcW w:w="1523" w:type="dxa"/>
          </w:tcPr>
          <w:p w14:paraId="4BCA5B29" w14:textId="0B5ABE93" w:rsidR="00367016" w:rsidRPr="00DF4D3C" w:rsidRDefault="004B261F"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23" w:type="dxa"/>
          </w:tcPr>
          <w:p w14:paraId="2D1809FD" w14:textId="4FBD8411" w:rsidR="00367016" w:rsidRPr="00DF4D3C" w:rsidRDefault="00367016" w:rsidP="00FA359B">
            <w:pPr>
              <w:spacing w:line="276" w:lineRule="auto"/>
              <w:jc w:val="both"/>
              <w:rPr>
                <w:rFonts w:ascii="Times New Roman" w:eastAsia="Times New Roman" w:hAnsi="Times New Roman" w:cs="Times New Roman"/>
              </w:rPr>
            </w:pPr>
          </w:p>
        </w:tc>
        <w:tc>
          <w:tcPr>
            <w:tcW w:w="1523" w:type="dxa"/>
          </w:tcPr>
          <w:p w14:paraId="0E43FD70" w14:textId="78E6C31C" w:rsidR="00367016" w:rsidRPr="00DF4D3C" w:rsidRDefault="00367016" w:rsidP="00FA359B">
            <w:pPr>
              <w:spacing w:line="276" w:lineRule="auto"/>
              <w:jc w:val="both"/>
              <w:rPr>
                <w:rFonts w:ascii="Times New Roman" w:eastAsia="Times New Roman" w:hAnsi="Times New Roman" w:cs="Times New Roman"/>
              </w:rPr>
            </w:pPr>
          </w:p>
        </w:tc>
      </w:tr>
      <w:tr w:rsidR="00367016" w:rsidRPr="00DF4D3C" w14:paraId="40CB9112" w14:textId="77777777" w:rsidTr="000F5CA8">
        <w:trPr>
          <w:trHeight w:val="356"/>
        </w:trPr>
        <w:tc>
          <w:tcPr>
            <w:tcW w:w="1522" w:type="dxa"/>
          </w:tcPr>
          <w:p w14:paraId="7F6CB621" w14:textId="193D93CC" w:rsidR="00367016" w:rsidRPr="00DF4D3C" w:rsidRDefault="00E075AF" w:rsidP="00FA359B">
            <w:pPr>
              <w:spacing w:line="276" w:lineRule="auto"/>
              <w:jc w:val="both"/>
              <w:rPr>
                <w:rFonts w:ascii="Times New Roman" w:eastAsia="Times New Roman" w:hAnsi="Times New Roman" w:cs="Times New Roman"/>
              </w:rPr>
            </w:pPr>
            <w:r w:rsidRPr="00DF4D3C">
              <w:rPr>
                <w:rFonts w:ascii="Times New Roman" w:eastAsia="Times New Roman" w:hAnsi="Times New Roman" w:cs="Times New Roman"/>
              </w:rPr>
              <w:t>XRP</w:t>
            </w:r>
          </w:p>
        </w:tc>
        <w:tc>
          <w:tcPr>
            <w:tcW w:w="1522" w:type="dxa"/>
          </w:tcPr>
          <w:p w14:paraId="089418BC" w14:textId="2C67836B" w:rsidR="00367016" w:rsidRPr="00DF4D3C" w:rsidRDefault="00714116"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0.4691</w:t>
            </w:r>
          </w:p>
        </w:tc>
        <w:tc>
          <w:tcPr>
            <w:tcW w:w="1523" w:type="dxa"/>
          </w:tcPr>
          <w:p w14:paraId="3485AACE" w14:textId="3DB52FEA" w:rsidR="00367016" w:rsidRPr="00DF4D3C" w:rsidRDefault="004B261F"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0.5153</w:t>
            </w:r>
          </w:p>
        </w:tc>
        <w:tc>
          <w:tcPr>
            <w:tcW w:w="1523" w:type="dxa"/>
          </w:tcPr>
          <w:p w14:paraId="06F677C2" w14:textId="40B7471E" w:rsidR="00367016" w:rsidRPr="00DF4D3C" w:rsidRDefault="004B261F"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0.5153</w:t>
            </w:r>
          </w:p>
        </w:tc>
        <w:tc>
          <w:tcPr>
            <w:tcW w:w="1523" w:type="dxa"/>
          </w:tcPr>
          <w:p w14:paraId="385CF590" w14:textId="5CEB32BE" w:rsidR="00367016" w:rsidRPr="00DF4D3C" w:rsidRDefault="004C3414"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523" w:type="dxa"/>
          </w:tcPr>
          <w:p w14:paraId="614575F8" w14:textId="381045B6" w:rsidR="00367016" w:rsidRPr="00DF4D3C" w:rsidRDefault="00367016" w:rsidP="00FA359B">
            <w:pPr>
              <w:spacing w:line="276" w:lineRule="auto"/>
              <w:jc w:val="both"/>
              <w:rPr>
                <w:rFonts w:ascii="Times New Roman" w:eastAsia="Times New Roman" w:hAnsi="Times New Roman" w:cs="Times New Roman"/>
              </w:rPr>
            </w:pPr>
          </w:p>
        </w:tc>
      </w:tr>
      <w:tr w:rsidR="00367016" w:rsidRPr="00DF4D3C" w14:paraId="2559AD72" w14:textId="77777777" w:rsidTr="000F5CA8">
        <w:trPr>
          <w:trHeight w:val="346"/>
        </w:trPr>
        <w:tc>
          <w:tcPr>
            <w:tcW w:w="1522" w:type="dxa"/>
          </w:tcPr>
          <w:p w14:paraId="5C89418B" w14:textId="7E9B2D5D" w:rsidR="00367016" w:rsidRPr="00DF4D3C" w:rsidRDefault="00E075AF" w:rsidP="00FA359B">
            <w:pPr>
              <w:spacing w:line="276" w:lineRule="auto"/>
              <w:jc w:val="both"/>
              <w:rPr>
                <w:rFonts w:ascii="Times New Roman" w:eastAsia="Times New Roman" w:hAnsi="Times New Roman" w:cs="Times New Roman"/>
              </w:rPr>
            </w:pPr>
            <w:r w:rsidRPr="00DF4D3C">
              <w:rPr>
                <w:rFonts w:ascii="Times New Roman" w:eastAsia="Times New Roman" w:hAnsi="Times New Roman" w:cs="Times New Roman"/>
              </w:rPr>
              <w:t>DOGE</w:t>
            </w:r>
          </w:p>
        </w:tc>
        <w:tc>
          <w:tcPr>
            <w:tcW w:w="1522" w:type="dxa"/>
          </w:tcPr>
          <w:p w14:paraId="18A461D1" w14:textId="0B144BBE" w:rsidR="00367016" w:rsidRPr="00DF4D3C" w:rsidRDefault="00714116"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0.6558</w:t>
            </w:r>
          </w:p>
        </w:tc>
        <w:tc>
          <w:tcPr>
            <w:tcW w:w="1523" w:type="dxa"/>
          </w:tcPr>
          <w:p w14:paraId="75494D1D" w14:textId="1C217647" w:rsidR="00367016" w:rsidRPr="00DF4D3C" w:rsidRDefault="004B261F"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0.6657</w:t>
            </w:r>
          </w:p>
        </w:tc>
        <w:tc>
          <w:tcPr>
            <w:tcW w:w="1523" w:type="dxa"/>
          </w:tcPr>
          <w:p w14:paraId="18204899" w14:textId="4F277981" w:rsidR="00367016" w:rsidRPr="00DF4D3C" w:rsidRDefault="004B261F"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0.6130</w:t>
            </w:r>
          </w:p>
        </w:tc>
        <w:tc>
          <w:tcPr>
            <w:tcW w:w="1523" w:type="dxa"/>
          </w:tcPr>
          <w:p w14:paraId="298DE130" w14:textId="4279B55C" w:rsidR="00367016" w:rsidRPr="00DF4D3C" w:rsidRDefault="004C3414"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0.4786</w:t>
            </w:r>
          </w:p>
        </w:tc>
        <w:tc>
          <w:tcPr>
            <w:tcW w:w="1523" w:type="dxa"/>
          </w:tcPr>
          <w:p w14:paraId="4304AC7A" w14:textId="0C0098B9" w:rsidR="00367016" w:rsidRPr="00DF4D3C" w:rsidRDefault="004930CE" w:rsidP="00FA359B">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r>
    </w:tbl>
    <w:p w14:paraId="7750F7F8" w14:textId="74DF86D1" w:rsidR="005D2846" w:rsidRPr="006C67DA" w:rsidRDefault="00EF6FFC" w:rsidP="00E8263C">
      <w:pPr>
        <w:spacing w:after="80" w:line="240" w:lineRule="auto"/>
        <w:jc w:val="both"/>
        <w:rPr>
          <w:rFonts w:ascii="Times New Roman" w:eastAsia="Times New Roman" w:hAnsi="Times New Roman" w:cs="Times New Roman"/>
          <w:sz w:val="20"/>
          <w:szCs w:val="20"/>
        </w:rPr>
      </w:pPr>
      <w:r w:rsidRPr="006C67DA">
        <w:rPr>
          <w:rFonts w:ascii="Times New Roman" w:eastAsia="Times New Roman" w:hAnsi="Times New Roman" w:cs="Times New Roman"/>
          <w:sz w:val="20"/>
          <w:szCs w:val="20"/>
        </w:rPr>
        <w:t xml:space="preserve">Notes: This table presents the correlation for all </w:t>
      </w:r>
      <w:r w:rsidR="006C67DA" w:rsidRPr="006C67DA">
        <w:rPr>
          <w:rFonts w:ascii="Times New Roman" w:eastAsia="Times New Roman" w:hAnsi="Times New Roman" w:cs="Times New Roman"/>
          <w:sz w:val="20"/>
          <w:szCs w:val="20"/>
        </w:rPr>
        <w:t>cryptocurrencies.</w:t>
      </w:r>
    </w:p>
    <w:p w14:paraId="4F08634A" w14:textId="032A8750" w:rsidR="006C67DA" w:rsidRDefault="00172492" w:rsidP="00D2631B">
      <w:pPr>
        <w:spacing w:before="240" w:line="480" w:lineRule="auto"/>
        <w:jc w:val="both"/>
        <w:rPr>
          <w:rFonts w:ascii="Times New Roman" w:eastAsia="Times New Roman" w:hAnsi="Times New Roman" w:cs="Times New Roman"/>
        </w:rPr>
      </w:pPr>
      <w:r w:rsidRPr="00172492">
        <w:rPr>
          <w:rFonts w:ascii="Times New Roman" w:eastAsia="Times New Roman" w:hAnsi="Times New Roman" w:cs="Times New Roman"/>
        </w:rPr>
        <w:t xml:space="preserve">Table 2.2 presents the correlation coefficients among the cryptocurrencies. A strong positive correlation is observed between BTC and ETH (0.7690), suggesting closely related price movements. BNB also exhibits moderate-to-strong correlations with BTC (0.6282) and ETH </w:t>
      </w:r>
      <w:r w:rsidRPr="00172492">
        <w:rPr>
          <w:rFonts w:ascii="Times New Roman" w:eastAsia="Times New Roman" w:hAnsi="Times New Roman" w:cs="Times New Roman"/>
        </w:rPr>
        <w:lastRenderedPageBreak/>
        <w:t>(0.7121). XRP and DOGE show comparatively weaker correlations with BTC and ETH, with XRP being the least correlated overall.</w:t>
      </w:r>
    </w:p>
    <w:p w14:paraId="521068E7" w14:textId="1A23CC3D" w:rsidR="006E0F00" w:rsidRDefault="006E0F00" w:rsidP="00F33503">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2.3 V</w:t>
      </w:r>
      <w:r w:rsidR="00816C2D">
        <w:rPr>
          <w:rFonts w:ascii="Times New Roman" w:eastAsia="Times New Roman" w:hAnsi="Times New Roman" w:cs="Times New Roman"/>
          <w:b/>
          <w:bCs/>
        </w:rPr>
        <w:t xml:space="preserve">ector </w:t>
      </w:r>
      <w:r>
        <w:rPr>
          <w:rFonts w:ascii="Times New Roman" w:eastAsia="Times New Roman" w:hAnsi="Times New Roman" w:cs="Times New Roman"/>
          <w:b/>
          <w:bCs/>
        </w:rPr>
        <w:t>A</w:t>
      </w:r>
      <w:r w:rsidR="00816C2D">
        <w:rPr>
          <w:rFonts w:ascii="Times New Roman" w:eastAsia="Times New Roman" w:hAnsi="Times New Roman" w:cs="Times New Roman"/>
          <w:b/>
          <w:bCs/>
        </w:rPr>
        <w:t>utoregressive (VAR)</w:t>
      </w:r>
      <w:r w:rsidR="00D570F2">
        <w:rPr>
          <w:rFonts w:ascii="Times New Roman" w:eastAsia="Times New Roman" w:hAnsi="Times New Roman" w:cs="Times New Roman"/>
          <w:b/>
          <w:bCs/>
        </w:rPr>
        <w:t xml:space="preserve"> </w:t>
      </w:r>
      <w:r>
        <w:rPr>
          <w:rFonts w:ascii="Times New Roman" w:eastAsia="Times New Roman" w:hAnsi="Times New Roman" w:cs="Times New Roman"/>
          <w:b/>
          <w:bCs/>
        </w:rPr>
        <w:t>Model</w:t>
      </w:r>
    </w:p>
    <w:p w14:paraId="30BF205A" w14:textId="5E74D040" w:rsidR="00D570F2" w:rsidRDefault="00D570F2" w:rsidP="00D2631B">
      <w:pPr>
        <w:spacing w:before="240" w:line="480" w:lineRule="auto"/>
        <w:jc w:val="both"/>
        <w:rPr>
          <w:rFonts w:ascii="Times New Roman" w:eastAsia="Times New Roman" w:hAnsi="Times New Roman" w:cs="Times New Roman"/>
        </w:rPr>
      </w:pPr>
      <w:r>
        <w:rPr>
          <w:rFonts w:ascii="Times New Roman" w:eastAsia="Times New Roman" w:hAnsi="Times New Roman" w:cs="Times New Roman"/>
        </w:rPr>
        <w:t xml:space="preserve">It is an econometric model used to </w:t>
      </w:r>
      <w:r w:rsidR="009C2274">
        <w:rPr>
          <w:rFonts w:ascii="Times New Roman" w:eastAsia="Times New Roman" w:hAnsi="Times New Roman" w:cs="Times New Roman"/>
        </w:rPr>
        <w:t>capture</w:t>
      </w:r>
      <w:r>
        <w:rPr>
          <w:rFonts w:ascii="Times New Roman" w:eastAsia="Times New Roman" w:hAnsi="Times New Roman" w:cs="Times New Roman"/>
        </w:rPr>
        <w:t xml:space="preserve"> </w:t>
      </w:r>
      <w:r w:rsidR="00500F73">
        <w:rPr>
          <w:rFonts w:ascii="Times New Roman" w:eastAsia="Times New Roman" w:hAnsi="Times New Roman" w:cs="Times New Roman"/>
        </w:rPr>
        <w:t>linear</w:t>
      </w:r>
      <w:r>
        <w:rPr>
          <w:rFonts w:ascii="Times New Roman" w:eastAsia="Times New Roman" w:hAnsi="Times New Roman" w:cs="Times New Roman"/>
        </w:rPr>
        <w:t xml:space="preserve"> </w:t>
      </w:r>
      <w:r w:rsidR="009C2274">
        <w:rPr>
          <w:rFonts w:ascii="Times New Roman" w:eastAsia="Times New Roman" w:hAnsi="Times New Roman" w:cs="Times New Roman"/>
        </w:rPr>
        <w:t xml:space="preserve">interdependence </w:t>
      </w:r>
      <w:r w:rsidR="00FB5E86">
        <w:rPr>
          <w:rFonts w:ascii="Times New Roman" w:eastAsia="Times New Roman" w:hAnsi="Times New Roman" w:cs="Times New Roman"/>
        </w:rPr>
        <w:t>among the multiple time series.</w:t>
      </w:r>
      <w:r w:rsidR="009C2274">
        <w:rPr>
          <w:rFonts w:ascii="Times New Roman" w:eastAsia="Times New Roman" w:hAnsi="Times New Roman" w:cs="Times New Roman"/>
        </w:rPr>
        <w:t xml:space="preserve"> It is also known as the multivariate version of the autoregressive model</w:t>
      </w:r>
      <w:r w:rsidR="008D7084">
        <w:rPr>
          <w:rFonts w:ascii="Times New Roman" w:eastAsia="Times New Roman" w:hAnsi="Times New Roman" w:cs="Times New Roman"/>
        </w:rPr>
        <w:t xml:space="preserve"> (AR)</w:t>
      </w:r>
      <w:r w:rsidR="009C2274">
        <w:rPr>
          <w:rFonts w:ascii="Times New Roman" w:eastAsia="Times New Roman" w:hAnsi="Times New Roman" w:cs="Times New Roman"/>
        </w:rPr>
        <w:t>.</w:t>
      </w:r>
    </w:p>
    <w:p w14:paraId="7BAA3814" w14:textId="30963D05" w:rsidR="00500F73" w:rsidRDefault="00000000" w:rsidP="00D2631B">
      <w:pPr>
        <w:spacing w:before="240" w:line="480" w:lineRule="auto"/>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t-1</m:t>
              </m:r>
            </m:sub>
          </m:sSub>
          <m:r>
            <w:rPr>
              <w:rFonts w:ascii="Cambria Math" w:eastAsia="Times New Roman" w:hAnsi="Cambria Math" w:cs="Times New Roman"/>
            </w:rPr>
            <m:t>+………………………………….. +</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m:t>
              </m:r>
            </m:sub>
          </m:sSub>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t-p</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m:t>
              </m:r>
            </m:e>
            <m:sub>
              <m:r>
                <w:rPr>
                  <w:rFonts w:ascii="Cambria Math" w:eastAsia="Times New Roman" w:hAnsi="Cambria Math" w:cs="Times New Roman"/>
                </w:rPr>
                <m:t>t</m:t>
              </m:r>
            </m:sub>
          </m:sSub>
          <m:r>
            <w:rPr>
              <w:rFonts w:ascii="Cambria Math" w:eastAsia="Times New Roman" w:hAnsi="Cambria Math" w:cs="Times New Roman"/>
            </w:rPr>
            <m:t xml:space="preserve"> </m:t>
          </m:r>
        </m:oMath>
      </m:oMathPara>
    </w:p>
    <w:tbl>
      <w:tblPr>
        <w:tblStyle w:val="TableGrid"/>
        <w:tblpPr w:leftFromText="180" w:rightFromText="180" w:vertAnchor="text" w:horzAnchor="margin" w:tblpXSpec="center" w:tblpY="1795"/>
        <w:tblW w:w="948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13"/>
        <w:gridCol w:w="1592"/>
        <w:gridCol w:w="1420"/>
        <w:gridCol w:w="1516"/>
        <w:gridCol w:w="1420"/>
        <w:gridCol w:w="1622"/>
      </w:tblGrid>
      <w:tr w:rsidR="00BE2BA0" w:rsidRPr="00D37E1C" w14:paraId="5C3C1932" w14:textId="77777777" w:rsidTr="009C180A">
        <w:trPr>
          <w:trHeight w:val="359"/>
        </w:trPr>
        <w:tc>
          <w:tcPr>
            <w:tcW w:w="9483" w:type="dxa"/>
            <w:gridSpan w:val="6"/>
            <w:tcBorders>
              <w:top w:val="single" w:sz="8" w:space="0" w:color="auto"/>
              <w:bottom w:val="single" w:sz="8" w:space="0" w:color="auto"/>
            </w:tcBorders>
            <w:shd w:val="clear" w:color="auto" w:fill="auto"/>
          </w:tcPr>
          <w:p w14:paraId="382E1DDA" w14:textId="5AF7F04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Table 2.3 VAR (1) Estimation Results</w:t>
            </w:r>
          </w:p>
        </w:tc>
      </w:tr>
      <w:tr w:rsidR="009C180A" w:rsidRPr="00D37E1C" w14:paraId="0A647AC9" w14:textId="77777777" w:rsidTr="009C180A">
        <w:trPr>
          <w:trHeight w:val="485"/>
        </w:trPr>
        <w:tc>
          <w:tcPr>
            <w:tcW w:w="1913" w:type="dxa"/>
            <w:tcBorders>
              <w:top w:val="single" w:sz="8" w:space="0" w:color="auto"/>
            </w:tcBorders>
            <w:shd w:val="clear" w:color="auto" w:fill="auto"/>
          </w:tcPr>
          <w:p w14:paraId="089F8DAD"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Cryptos</w:t>
            </w:r>
          </w:p>
        </w:tc>
        <w:tc>
          <w:tcPr>
            <w:tcW w:w="1592" w:type="dxa"/>
            <w:tcBorders>
              <w:top w:val="single" w:sz="8" w:space="0" w:color="auto"/>
            </w:tcBorders>
            <w:shd w:val="clear" w:color="auto" w:fill="auto"/>
          </w:tcPr>
          <w:p w14:paraId="6C0AD8A6"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BTC_l1</w:t>
            </w:r>
          </w:p>
        </w:tc>
        <w:tc>
          <w:tcPr>
            <w:tcW w:w="1420" w:type="dxa"/>
            <w:tcBorders>
              <w:top w:val="single" w:sz="8" w:space="0" w:color="auto"/>
            </w:tcBorders>
            <w:shd w:val="clear" w:color="auto" w:fill="auto"/>
          </w:tcPr>
          <w:p w14:paraId="772637FC"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ETH_l1</w:t>
            </w:r>
          </w:p>
        </w:tc>
        <w:tc>
          <w:tcPr>
            <w:tcW w:w="1516" w:type="dxa"/>
            <w:tcBorders>
              <w:top w:val="single" w:sz="8" w:space="0" w:color="auto"/>
            </w:tcBorders>
            <w:shd w:val="clear" w:color="auto" w:fill="auto"/>
          </w:tcPr>
          <w:p w14:paraId="103EBD1B"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BNB_l1</w:t>
            </w:r>
          </w:p>
        </w:tc>
        <w:tc>
          <w:tcPr>
            <w:tcW w:w="1420" w:type="dxa"/>
            <w:tcBorders>
              <w:top w:val="single" w:sz="8" w:space="0" w:color="auto"/>
            </w:tcBorders>
            <w:shd w:val="clear" w:color="auto" w:fill="auto"/>
          </w:tcPr>
          <w:p w14:paraId="51E96057"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XRP_l1</w:t>
            </w:r>
          </w:p>
        </w:tc>
        <w:tc>
          <w:tcPr>
            <w:tcW w:w="1619" w:type="dxa"/>
            <w:tcBorders>
              <w:top w:val="single" w:sz="8" w:space="0" w:color="auto"/>
            </w:tcBorders>
            <w:shd w:val="clear" w:color="auto" w:fill="auto"/>
          </w:tcPr>
          <w:p w14:paraId="0121D7E7" w14:textId="77777777" w:rsidR="003E6709" w:rsidRPr="00D37E1C" w:rsidRDefault="003E6709" w:rsidP="00A60152">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DOGE_l1</w:t>
            </w:r>
          </w:p>
        </w:tc>
      </w:tr>
      <w:tr w:rsidR="00E93FAC" w:rsidRPr="00D37E1C" w14:paraId="13A72B2D" w14:textId="77777777" w:rsidTr="009C180A">
        <w:trPr>
          <w:trHeight w:val="765"/>
        </w:trPr>
        <w:tc>
          <w:tcPr>
            <w:tcW w:w="1913" w:type="dxa"/>
            <w:shd w:val="clear" w:color="auto" w:fill="auto"/>
          </w:tcPr>
          <w:p w14:paraId="4BC71789" w14:textId="77777777" w:rsidR="003E6709" w:rsidRPr="00A60152" w:rsidRDefault="003E6709" w:rsidP="00A60152">
            <w:pPr>
              <w:spacing w:line="276" w:lineRule="auto"/>
              <w:jc w:val="center"/>
              <w:rPr>
                <w:rFonts w:ascii="Times New Roman" w:eastAsia="Times New Roman" w:hAnsi="Times New Roman" w:cs="Times New Roman"/>
              </w:rPr>
            </w:pPr>
            <w:r w:rsidRPr="00A60152">
              <w:rPr>
                <w:rFonts w:ascii="Times New Roman" w:eastAsia="Times New Roman" w:hAnsi="Times New Roman" w:cs="Times New Roman"/>
              </w:rPr>
              <w:t>BTC</w:t>
            </w:r>
          </w:p>
        </w:tc>
        <w:tc>
          <w:tcPr>
            <w:tcW w:w="1592" w:type="dxa"/>
            <w:shd w:val="clear" w:color="auto" w:fill="auto"/>
          </w:tcPr>
          <w:p w14:paraId="2FDEAFAF"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0.0195*</w:t>
            </w:r>
          </w:p>
          <w:p w14:paraId="0D06A4B1"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(0.015)</w:t>
            </w:r>
          </w:p>
        </w:tc>
        <w:tc>
          <w:tcPr>
            <w:tcW w:w="1420" w:type="dxa"/>
            <w:shd w:val="clear" w:color="auto" w:fill="auto"/>
          </w:tcPr>
          <w:p w14:paraId="52E8E527"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-0.0029</w:t>
            </w:r>
          </w:p>
          <w:p w14:paraId="1ED41702" w14:textId="44C8C339"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(0.664)</w:t>
            </w:r>
          </w:p>
        </w:tc>
        <w:tc>
          <w:tcPr>
            <w:tcW w:w="1516" w:type="dxa"/>
            <w:shd w:val="clear" w:color="auto" w:fill="auto"/>
          </w:tcPr>
          <w:p w14:paraId="498377C0"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-0.0225***</w:t>
            </w:r>
          </w:p>
          <w:p w14:paraId="5395DA4A" w14:textId="5E11698E"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420" w:type="dxa"/>
            <w:shd w:val="clear" w:color="auto" w:fill="auto"/>
          </w:tcPr>
          <w:p w14:paraId="36E4250C"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0.000002</w:t>
            </w:r>
          </w:p>
          <w:p w14:paraId="696E00DE"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(0.999)</w:t>
            </w:r>
          </w:p>
        </w:tc>
        <w:tc>
          <w:tcPr>
            <w:tcW w:w="1619" w:type="dxa"/>
            <w:shd w:val="clear" w:color="auto" w:fill="auto"/>
          </w:tcPr>
          <w:p w14:paraId="3C2437BD"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0.0091***</w:t>
            </w:r>
          </w:p>
          <w:p w14:paraId="547B2780"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r>
      <w:tr w:rsidR="00E93FAC" w:rsidRPr="00D37E1C" w14:paraId="09B8AB08" w14:textId="77777777" w:rsidTr="009C180A">
        <w:trPr>
          <w:trHeight w:val="862"/>
        </w:trPr>
        <w:tc>
          <w:tcPr>
            <w:tcW w:w="1913" w:type="dxa"/>
            <w:shd w:val="clear" w:color="auto" w:fill="auto"/>
          </w:tcPr>
          <w:p w14:paraId="0F301061" w14:textId="77777777" w:rsidR="003E6709" w:rsidRPr="00A60152" w:rsidRDefault="003E6709" w:rsidP="00A60152">
            <w:pPr>
              <w:spacing w:line="276" w:lineRule="auto"/>
              <w:jc w:val="center"/>
              <w:rPr>
                <w:rFonts w:ascii="Times New Roman" w:eastAsia="Times New Roman" w:hAnsi="Times New Roman" w:cs="Times New Roman"/>
              </w:rPr>
            </w:pPr>
            <w:r w:rsidRPr="00A60152">
              <w:rPr>
                <w:rFonts w:ascii="Times New Roman" w:eastAsia="Times New Roman" w:hAnsi="Times New Roman" w:cs="Times New Roman"/>
              </w:rPr>
              <w:t>ETH</w:t>
            </w:r>
          </w:p>
        </w:tc>
        <w:tc>
          <w:tcPr>
            <w:tcW w:w="1592" w:type="dxa"/>
            <w:shd w:val="clear" w:color="auto" w:fill="auto"/>
          </w:tcPr>
          <w:p w14:paraId="41F1011A"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0.0202*</w:t>
            </w:r>
          </w:p>
          <w:p w14:paraId="55C40E32"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(0.050)</w:t>
            </w:r>
          </w:p>
        </w:tc>
        <w:tc>
          <w:tcPr>
            <w:tcW w:w="1420" w:type="dxa"/>
            <w:shd w:val="clear" w:color="auto" w:fill="auto"/>
          </w:tcPr>
          <w:p w14:paraId="5D618681"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0.0103</w:t>
            </w:r>
          </w:p>
          <w:p w14:paraId="0171E3C0"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(0.224)</w:t>
            </w:r>
          </w:p>
        </w:tc>
        <w:tc>
          <w:tcPr>
            <w:tcW w:w="1516" w:type="dxa"/>
            <w:shd w:val="clear" w:color="auto" w:fill="auto"/>
          </w:tcPr>
          <w:p w14:paraId="093AEAE9"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-0.0212**</w:t>
            </w:r>
          </w:p>
          <w:p w14:paraId="34529BED"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(0.007)</w:t>
            </w:r>
          </w:p>
        </w:tc>
        <w:tc>
          <w:tcPr>
            <w:tcW w:w="1420" w:type="dxa"/>
            <w:shd w:val="clear" w:color="auto" w:fill="auto"/>
          </w:tcPr>
          <w:p w14:paraId="6034A9AD"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0.0016</w:t>
            </w:r>
          </w:p>
          <w:p w14:paraId="5F5E3A7C"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(0.540)</w:t>
            </w:r>
          </w:p>
        </w:tc>
        <w:tc>
          <w:tcPr>
            <w:tcW w:w="1619" w:type="dxa"/>
            <w:shd w:val="clear" w:color="auto" w:fill="auto"/>
          </w:tcPr>
          <w:p w14:paraId="3CF6871B"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0.0094***</w:t>
            </w:r>
          </w:p>
          <w:p w14:paraId="58A9EB67"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r>
      <w:tr w:rsidR="00E93FAC" w:rsidRPr="00D37E1C" w14:paraId="02B62E61" w14:textId="77777777" w:rsidTr="009C180A">
        <w:trPr>
          <w:trHeight w:val="862"/>
        </w:trPr>
        <w:tc>
          <w:tcPr>
            <w:tcW w:w="1913" w:type="dxa"/>
            <w:shd w:val="clear" w:color="auto" w:fill="auto"/>
          </w:tcPr>
          <w:p w14:paraId="0C8618DE" w14:textId="77777777" w:rsidR="003E6709" w:rsidRPr="00A60152" w:rsidRDefault="003E6709" w:rsidP="00A60152">
            <w:pPr>
              <w:spacing w:line="276" w:lineRule="auto"/>
              <w:jc w:val="center"/>
              <w:rPr>
                <w:rFonts w:ascii="Times New Roman" w:eastAsia="Times New Roman" w:hAnsi="Times New Roman" w:cs="Times New Roman"/>
              </w:rPr>
            </w:pPr>
            <w:r w:rsidRPr="00A60152">
              <w:rPr>
                <w:rFonts w:ascii="Times New Roman" w:eastAsia="Times New Roman" w:hAnsi="Times New Roman" w:cs="Times New Roman"/>
              </w:rPr>
              <w:t>BNB</w:t>
            </w:r>
          </w:p>
        </w:tc>
        <w:tc>
          <w:tcPr>
            <w:tcW w:w="1592" w:type="dxa"/>
            <w:shd w:val="clear" w:color="auto" w:fill="auto"/>
          </w:tcPr>
          <w:p w14:paraId="0F74B0A7"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0.0190*</w:t>
            </w:r>
          </w:p>
          <w:p w14:paraId="0AA9AC65"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(0.038)</w:t>
            </w:r>
          </w:p>
        </w:tc>
        <w:tc>
          <w:tcPr>
            <w:tcW w:w="1420" w:type="dxa"/>
            <w:shd w:val="clear" w:color="auto" w:fill="auto"/>
          </w:tcPr>
          <w:p w14:paraId="2A475B3C"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0.0243**</w:t>
            </w:r>
          </w:p>
          <w:p w14:paraId="0E83DDA6"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(0.001)</w:t>
            </w:r>
          </w:p>
        </w:tc>
        <w:tc>
          <w:tcPr>
            <w:tcW w:w="1516" w:type="dxa"/>
            <w:shd w:val="clear" w:color="auto" w:fill="auto"/>
          </w:tcPr>
          <w:p w14:paraId="73DADC67"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-0.0175*</w:t>
            </w:r>
          </w:p>
          <w:p w14:paraId="2E4656FA"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(0.013)</w:t>
            </w:r>
          </w:p>
        </w:tc>
        <w:tc>
          <w:tcPr>
            <w:tcW w:w="1420" w:type="dxa"/>
            <w:shd w:val="clear" w:color="auto" w:fill="auto"/>
          </w:tcPr>
          <w:p w14:paraId="5B837C86"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0.0015</w:t>
            </w:r>
          </w:p>
          <w:p w14:paraId="5E4D1A5D"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(0.528)</w:t>
            </w:r>
          </w:p>
        </w:tc>
        <w:tc>
          <w:tcPr>
            <w:tcW w:w="1619" w:type="dxa"/>
            <w:shd w:val="clear" w:color="auto" w:fill="auto"/>
          </w:tcPr>
          <w:p w14:paraId="4EF93B06"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0.0086***</w:t>
            </w:r>
          </w:p>
          <w:p w14:paraId="4A5A3BD5"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r>
      <w:tr w:rsidR="00E93FAC" w:rsidRPr="00D37E1C" w14:paraId="545EC7E2" w14:textId="77777777" w:rsidTr="009C180A">
        <w:trPr>
          <w:trHeight w:val="862"/>
        </w:trPr>
        <w:tc>
          <w:tcPr>
            <w:tcW w:w="1913" w:type="dxa"/>
            <w:shd w:val="clear" w:color="auto" w:fill="auto"/>
          </w:tcPr>
          <w:p w14:paraId="221DE41B" w14:textId="77777777" w:rsidR="003E6709" w:rsidRPr="00A60152" w:rsidRDefault="003E6709" w:rsidP="00A60152">
            <w:pPr>
              <w:spacing w:line="276" w:lineRule="auto"/>
              <w:jc w:val="center"/>
              <w:rPr>
                <w:rFonts w:ascii="Times New Roman" w:eastAsia="Times New Roman" w:hAnsi="Times New Roman" w:cs="Times New Roman"/>
              </w:rPr>
            </w:pPr>
            <w:r w:rsidRPr="00A60152">
              <w:rPr>
                <w:rFonts w:ascii="Times New Roman" w:eastAsia="Times New Roman" w:hAnsi="Times New Roman" w:cs="Times New Roman"/>
              </w:rPr>
              <w:t>XRP</w:t>
            </w:r>
          </w:p>
        </w:tc>
        <w:tc>
          <w:tcPr>
            <w:tcW w:w="1592" w:type="dxa"/>
            <w:shd w:val="clear" w:color="auto" w:fill="auto"/>
          </w:tcPr>
          <w:p w14:paraId="6FC4A15F"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0.0625**</w:t>
            </w:r>
          </w:p>
          <w:p w14:paraId="656FA7E1"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(0.003)</w:t>
            </w:r>
          </w:p>
        </w:tc>
        <w:tc>
          <w:tcPr>
            <w:tcW w:w="1420" w:type="dxa"/>
            <w:shd w:val="clear" w:color="auto" w:fill="auto"/>
          </w:tcPr>
          <w:p w14:paraId="07885203"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0.0026</w:t>
            </w:r>
          </w:p>
          <w:p w14:paraId="13BEE674"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(0.878)</w:t>
            </w:r>
          </w:p>
        </w:tc>
        <w:tc>
          <w:tcPr>
            <w:tcW w:w="1516" w:type="dxa"/>
            <w:shd w:val="clear" w:color="auto" w:fill="auto"/>
          </w:tcPr>
          <w:p w14:paraId="1D9BADCF"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-0.0080</w:t>
            </w:r>
          </w:p>
          <w:p w14:paraId="7867A47B"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(0.621)</w:t>
            </w:r>
          </w:p>
        </w:tc>
        <w:tc>
          <w:tcPr>
            <w:tcW w:w="1420" w:type="dxa"/>
            <w:shd w:val="clear" w:color="auto" w:fill="auto"/>
          </w:tcPr>
          <w:p w14:paraId="3B1DEB0F"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0.0033</w:t>
            </w:r>
          </w:p>
          <w:p w14:paraId="05CF7957"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(0.535)</w:t>
            </w:r>
          </w:p>
        </w:tc>
        <w:tc>
          <w:tcPr>
            <w:tcW w:w="1619" w:type="dxa"/>
            <w:shd w:val="clear" w:color="auto" w:fill="auto"/>
          </w:tcPr>
          <w:p w14:paraId="036EBEC0"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0.0008</w:t>
            </w:r>
          </w:p>
          <w:p w14:paraId="4A986B72"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(0.874)</w:t>
            </w:r>
          </w:p>
        </w:tc>
      </w:tr>
      <w:tr w:rsidR="00E93FAC" w:rsidRPr="00D37E1C" w14:paraId="676CFB77" w14:textId="77777777" w:rsidTr="009C180A">
        <w:trPr>
          <w:trHeight w:val="862"/>
        </w:trPr>
        <w:tc>
          <w:tcPr>
            <w:tcW w:w="1913" w:type="dxa"/>
            <w:shd w:val="clear" w:color="auto" w:fill="auto"/>
          </w:tcPr>
          <w:p w14:paraId="53271047" w14:textId="77777777" w:rsidR="003E6709" w:rsidRPr="00A60152" w:rsidRDefault="003E6709" w:rsidP="00A60152">
            <w:pPr>
              <w:spacing w:line="276" w:lineRule="auto"/>
              <w:jc w:val="center"/>
              <w:rPr>
                <w:rFonts w:ascii="Times New Roman" w:eastAsia="Times New Roman" w:hAnsi="Times New Roman" w:cs="Times New Roman"/>
              </w:rPr>
            </w:pPr>
            <w:r w:rsidRPr="00A60152">
              <w:rPr>
                <w:rFonts w:ascii="Times New Roman" w:eastAsia="Times New Roman" w:hAnsi="Times New Roman" w:cs="Times New Roman"/>
              </w:rPr>
              <w:t>DOGE</w:t>
            </w:r>
          </w:p>
        </w:tc>
        <w:tc>
          <w:tcPr>
            <w:tcW w:w="1592" w:type="dxa"/>
            <w:shd w:val="clear" w:color="auto" w:fill="auto"/>
          </w:tcPr>
          <w:p w14:paraId="1CA85235"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0.1707***</w:t>
            </w:r>
          </w:p>
          <w:p w14:paraId="006669A4"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420" w:type="dxa"/>
            <w:shd w:val="clear" w:color="auto" w:fill="auto"/>
          </w:tcPr>
          <w:p w14:paraId="73EF5666"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-0.0064</w:t>
            </w:r>
          </w:p>
          <w:p w14:paraId="3FD26C22"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(0.767)</w:t>
            </w:r>
          </w:p>
        </w:tc>
        <w:tc>
          <w:tcPr>
            <w:tcW w:w="1516" w:type="dxa"/>
            <w:shd w:val="clear" w:color="auto" w:fill="auto"/>
          </w:tcPr>
          <w:p w14:paraId="068B3DEE"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0.0380</w:t>
            </w:r>
          </w:p>
          <w:p w14:paraId="26D38451"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(0.064)</w:t>
            </w:r>
          </w:p>
        </w:tc>
        <w:tc>
          <w:tcPr>
            <w:tcW w:w="1420" w:type="dxa"/>
            <w:shd w:val="clear" w:color="auto" w:fill="auto"/>
          </w:tcPr>
          <w:p w14:paraId="1B87DB63"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-0.0063</w:t>
            </w:r>
          </w:p>
          <w:p w14:paraId="45F83523"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(0.348)</w:t>
            </w:r>
          </w:p>
        </w:tc>
        <w:tc>
          <w:tcPr>
            <w:tcW w:w="1619" w:type="dxa"/>
            <w:shd w:val="clear" w:color="auto" w:fill="auto"/>
          </w:tcPr>
          <w:p w14:paraId="5E1B6730" w14:textId="77777777" w:rsidR="003E6709"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-0.0009</w:t>
            </w:r>
          </w:p>
          <w:p w14:paraId="5C5296B8" w14:textId="77777777" w:rsidR="003E6709" w:rsidRPr="00F75711" w:rsidRDefault="003E6709" w:rsidP="00A60152">
            <w:pPr>
              <w:spacing w:line="276" w:lineRule="auto"/>
              <w:jc w:val="center"/>
              <w:rPr>
                <w:rFonts w:ascii="Times New Roman" w:eastAsia="Times New Roman" w:hAnsi="Times New Roman" w:cs="Times New Roman"/>
              </w:rPr>
            </w:pPr>
            <w:r>
              <w:rPr>
                <w:rFonts w:ascii="Times New Roman" w:eastAsia="Times New Roman" w:hAnsi="Times New Roman" w:cs="Times New Roman"/>
              </w:rPr>
              <w:t>(0.897)</w:t>
            </w:r>
          </w:p>
        </w:tc>
      </w:tr>
    </w:tbl>
    <w:p w14:paraId="09B7E837" w14:textId="00041616" w:rsidR="00500F73" w:rsidRDefault="00EF56BF" w:rsidP="00D2631B">
      <w:pPr>
        <w:spacing w:before="240" w:line="480" w:lineRule="auto"/>
        <w:jc w:val="both"/>
        <w:rPr>
          <w:rFonts w:ascii="Times New Roman" w:eastAsia="Times New Roman" w:hAnsi="Times New Roman" w:cs="Times New Roman"/>
        </w:rPr>
      </w:pPr>
      <w:r>
        <w:rPr>
          <w:rFonts w:ascii="Times New Roman" w:eastAsia="Times New Roman" w:hAnsi="Times New Roman" w:cs="Times New Roman"/>
        </w:rPr>
        <w:t xml:space="preserve">Here,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m:t>
            </m:r>
          </m:sub>
        </m:sSub>
      </m:oMath>
      <w:r w:rsidR="00841B4B">
        <w:rPr>
          <w:rFonts w:ascii="Times New Roman" w:eastAsia="Times New Roman" w:hAnsi="Times New Roman" w:cs="Times New Roman"/>
        </w:rPr>
        <w:t xml:space="preserve"> is a </w:t>
      </w:r>
      <m:oMath>
        <m:r>
          <w:rPr>
            <w:rFonts w:ascii="Cambria Math" w:eastAsia="Times New Roman" w:hAnsi="Cambria Math" w:cs="Times New Roman"/>
          </w:rPr>
          <m:t>K X K</m:t>
        </m:r>
      </m:oMath>
      <w:r w:rsidR="008F01B3">
        <w:rPr>
          <w:rFonts w:ascii="Times New Roman" w:eastAsia="Times New Roman" w:hAnsi="Times New Roman" w:cs="Times New Roman"/>
        </w:rPr>
        <w:t xml:space="preserve"> coefficient matrix for </w:t>
      </w:r>
      <m:oMath>
        <m:r>
          <w:rPr>
            <w:rFonts w:ascii="Cambria Math" w:eastAsia="Times New Roman" w:hAnsi="Cambria Math" w:cs="Times New Roman"/>
          </w:rPr>
          <m:t>i=1,….,p</m:t>
        </m:r>
      </m:oMath>
      <w:r w:rsidR="00076730">
        <w:rPr>
          <w:rFonts w:ascii="Times New Roman" w:eastAsia="Times New Roman" w:hAnsi="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m:t>
            </m:r>
          </m:e>
          <m:sub>
            <m:r>
              <w:rPr>
                <w:rFonts w:ascii="Cambria Math" w:eastAsia="Times New Roman" w:hAnsi="Cambria Math" w:cs="Times New Roman"/>
              </w:rPr>
              <m:t>t</m:t>
            </m:r>
          </m:sub>
        </m:sSub>
      </m:oMath>
      <w:r w:rsidR="00076730">
        <w:rPr>
          <w:rFonts w:ascii="Times New Roman" w:eastAsia="Times New Roman" w:hAnsi="Times New Roman" w:cs="Times New Roman"/>
        </w:rPr>
        <w:t xml:space="preserve"> is a K-dimensional vector </w:t>
      </w:r>
      <w:r w:rsidR="00901BAA">
        <w:rPr>
          <w:rFonts w:ascii="Times New Roman" w:eastAsia="Times New Roman" w:hAnsi="Times New Roman" w:cs="Times New Roman"/>
        </w:rPr>
        <w:t xml:space="preserve">of shocks with </w:t>
      </w:r>
      <m:oMath>
        <m:r>
          <w:rPr>
            <w:rFonts w:ascii="Cambria Math" w:eastAsia="Times New Roman" w:hAnsi="Cambria Math" w:cs="Times New Roman"/>
          </w:rPr>
          <m:t>E</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m:t>
                </m:r>
              </m:e>
              <m:sub>
                <m:r>
                  <w:rPr>
                    <w:rFonts w:ascii="Cambria Math" w:eastAsia="Times New Roman" w:hAnsi="Cambria Math" w:cs="Times New Roman"/>
                  </w:rPr>
                  <m:t>t</m:t>
                </m:r>
              </m:sub>
            </m:sSub>
          </m:e>
        </m:d>
        <m:r>
          <w:rPr>
            <w:rFonts w:ascii="Cambria Math" w:eastAsia="Times New Roman" w:hAnsi="Cambria Math" w:cs="Times New Roman"/>
          </w:rPr>
          <m:t>=0</m:t>
        </m:r>
      </m:oMath>
      <w:r w:rsidR="00901BAA">
        <w:rPr>
          <w:rFonts w:ascii="Times New Roman" w:eastAsia="Times New Roman" w:hAnsi="Times New Roman" w:cs="Times New Roman"/>
        </w:rPr>
        <w:t xml:space="preserve"> and time in</w:t>
      </w:r>
      <w:r w:rsidR="00B07488">
        <w:rPr>
          <w:rFonts w:ascii="Times New Roman" w:eastAsia="Times New Roman" w:hAnsi="Times New Roman" w:cs="Times New Roman"/>
        </w:rPr>
        <w:t xml:space="preserve">variant positive definite covariance matrix </w:t>
      </w:r>
      <m:oMath>
        <m:r>
          <w:rPr>
            <w:rFonts w:ascii="Cambria Math" w:eastAsia="Times New Roman" w:hAnsi="Cambria Math" w:cs="Times New Roman"/>
          </w:rPr>
          <m:t>E</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m:t>
                </m:r>
              </m:e>
              <m:sub>
                <m:r>
                  <w:rPr>
                    <w:rFonts w:ascii="Cambria Math" w:eastAsia="Times New Roman" w:hAnsi="Cambria Math" w:cs="Times New Roman"/>
                  </w:rPr>
                  <m:t>t</m:t>
                </m:r>
              </m:sub>
            </m:sSub>
            <m:sSubSup>
              <m:sSubSupPr>
                <m:ctrlPr>
                  <w:rPr>
                    <w:rFonts w:ascii="Cambria Math" w:eastAsia="Times New Roman" w:hAnsi="Cambria Math" w:cs="Times New Roman"/>
                    <w:i/>
                  </w:rPr>
                </m:ctrlPr>
              </m:sSubSupPr>
              <m:e>
                <m:r>
                  <w:rPr>
                    <w:rFonts w:ascii="Cambria Math" w:eastAsia="Times New Roman" w:hAnsi="Cambria Math" w:cs="Times New Roman"/>
                  </w:rPr>
                  <m:t>∈</m:t>
                </m:r>
              </m:e>
              <m:sub>
                <m:r>
                  <w:rPr>
                    <w:rFonts w:ascii="Cambria Math" w:eastAsia="Times New Roman" w:hAnsi="Cambria Math" w:cs="Times New Roman"/>
                  </w:rPr>
                  <m:t>t</m:t>
                </m:r>
              </m:sub>
              <m:sup>
                <m:r>
                  <w:rPr>
                    <w:rFonts w:ascii="Cambria Math" w:eastAsia="Times New Roman" w:hAnsi="Cambria Math" w:cs="Times New Roman"/>
                  </w:rPr>
                  <m:t>T</m:t>
                </m:r>
              </m:sup>
            </m:sSubSup>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Σ</m:t>
            </m:r>
          </m:e>
          <m:sub>
            <m:r>
              <w:rPr>
                <w:rFonts w:ascii="Cambria Math" w:eastAsia="Times New Roman" w:hAnsi="Cambria Math" w:cs="Times New Roman"/>
              </w:rPr>
              <m:t>∈</m:t>
            </m:r>
          </m:sub>
        </m:sSub>
      </m:oMath>
      <w:r w:rsidR="008D7084">
        <w:rPr>
          <w:rFonts w:ascii="Times New Roman" w:eastAsia="Times New Roman" w:hAnsi="Times New Roman" w:cs="Times New Roman"/>
        </w:rPr>
        <w:t xml:space="preserve"> (white noise).</w:t>
      </w:r>
      <w:r w:rsidR="00D555B0">
        <w:rPr>
          <w:rFonts w:ascii="Times New Roman" w:eastAsia="Times New Roman" w:hAnsi="Times New Roman" w:cs="Times New Roman"/>
        </w:rPr>
        <w:t xml:space="preserve"> </w:t>
      </w:r>
    </w:p>
    <w:p w14:paraId="25F658A1" w14:textId="483BD7FF" w:rsidR="003E6709" w:rsidRPr="00D20CC8" w:rsidRDefault="00D20CC8" w:rsidP="00D20CC8">
      <w:pPr>
        <w:spacing w:before="240" w:line="240" w:lineRule="auto"/>
        <w:jc w:val="both"/>
        <w:rPr>
          <w:rFonts w:ascii="Times New Roman" w:eastAsia="Times New Roman" w:hAnsi="Times New Roman" w:cs="Times New Roman"/>
          <w:sz w:val="22"/>
          <w:szCs w:val="22"/>
        </w:rPr>
      </w:pPr>
      <w:r w:rsidRPr="00D20CC8">
        <w:rPr>
          <w:rFonts w:ascii="Times New Roman" w:eastAsia="Times New Roman" w:hAnsi="Times New Roman" w:cs="Times New Roman"/>
          <w:sz w:val="22"/>
          <w:szCs w:val="22"/>
        </w:rPr>
        <w:t>***indicates the significance at 1% level; ** indicates the significance at 5% level; * indicates the significance at 10 % level. In parentheses, we present the probability value.</w:t>
      </w:r>
    </w:p>
    <w:p w14:paraId="702B5BFC" w14:textId="77777777" w:rsidR="003E4B50" w:rsidRDefault="00D555B0" w:rsidP="00F33503">
      <w:pPr>
        <w:spacing w:before="240" w:after="0" w:line="480" w:lineRule="auto"/>
        <w:jc w:val="both"/>
        <w:rPr>
          <w:rFonts w:ascii="Times New Roman" w:eastAsia="Times New Roman" w:hAnsi="Times New Roman" w:cs="Times New Roman"/>
        </w:rPr>
      </w:pPr>
      <w:r>
        <w:rPr>
          <w:rFonts w:ascii="Times New Roman" w:eastAsia="Times New Roman" w:hAnsi="Times New Roman" w:cs="Times New Roman"/>
        </w:rPr>
        <w:t>Table</w:t>
      </w:r>
      <w:r w:rsidR="002D1B37">
        <w:rPr>
          <w:rFonts w:ascii="Times New Roman" w:eastAsia="Times New Roman" w:hAnsi="Times New Roman" w:cs="Times New Roman"/>
        </w:rPr>
        <w:t xml:space="preserve"> 2.3</w:t>
      </w:r>
      <w:r w:rsidR="0019105C">
        <w:rPr>
          <w:rFonts w:ascii="Times New Roman" w:eastAsia="Times New Roman" w:hAnsi="Times New Roman" w:cs="Times New Roman"/>
        </w:rPr>
        <w:t xml:space="preserve"> p</w:t>
      </w:r>
      <w:r w:rsidR="0019105C" w:rsidRPr="0019105C">
        <w:rPr>
          <w:rFonts w:ascii="Times New Roman" w:eastAsia="Times New Roman" w:hAnsi="Times New Roman" w:cs="Times New Roman"/>
        </w:rPr>
        <w:t>resents the VAR (1) model, where each cryptocurrency is regressed on the lagged values of all five variables, including its own past values. In the BTC equation, BNB</w:t>
      </w:r>
      <w:r w:rsidR="0019105C">
        <w:rPr>
          <w:rFonts w:ascii="Times New Roman" w:eastAsia="Times New Roman" w:hAnsi="Times New Roman" w:cs="Times New Roman"/>
        </w:rPr>
        <w:t>_</w:t>
      </w:r>
      <w:r w:rsidR="0019105C" w:rsidRPr="0019105C">
        <w:rPr>
          <w:rFonts w:ascii="Times New Roman" w:eastAsia="Times New Roman" w:hAnsi="Times New Roman" w:cs="Times New Roman"/>
        </w:rPr>
        <w:t>l1 negatively and significantly impacts BTC, while DOGE</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 xml:space="preserve">l1 has a very strong positive effect. The lagged value of BTC is weakly significant, indicating a mild self-influence. In the ETH </w:t>
      </w:r>
      <w:r w:rsidR="0019105C" w:rsidRPr="0019105C">
        <w:rPr>
          <w:rFonts w:ascii="Times New Roman" w:eastAsia="Times New Roman" w:hAnsi="Times New Roman" w:cs="Times New Roman"/>
        </w:rPr>
        <w:lastRenderedPageBreak/>
        <w:t>equation, both BNB</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l1 and DOGE</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l1 significantly affect ETH, with BNB</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l1</w:t>
      </w:r>
      <w:r w:rsidR="00D31E87">
        <w:rPr>
          <w:rFonts w:ascii="Times New Roman" w:eastAsia="Times New Roman" w:hAnsi="Times New Roman" w:cs="Times New Roman"/>
        </w:rPr>
        <w:t xml:space="preserve"> </w:t>
      </w:r>
      <w:r w:rsidR="0019105C" w:rsidRPr="0019105C">
        <w:rPr>
          <w:rFonts w:ascii="Times New Roman" w:eastAsia="Times New Roman" w:hAnsi="Times New Roman" w:cs="Times New Roman"/>
        </w:rPr>
        <w:t>having a negative and significant impact, and DOGE</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l1 showing a very significant positive effect. ETH</w:t>
      </w:r>
      <w:r w:rsidR="00D31E87">
        <w:rPr>
          <w:rFonts w:ascii="Times New Roman" w:eastAsia="Times New Roman" w:hAnsi="Times New Roman" w:cs="Times New Roman"/>
        </w:rPr>
        <w:t>_</w:t>
      </w:r>
      <w:r w:rsidR="0019105C" w:rsidRPr="0019105C">
        <w:rPr>
          <w:rFonts w:ascii="Times New Roman" w:eastAsia="Times New Roman" w:hAnsi="Times New Roman" w:cs="Times New Roman"/>
        </w:rPr>
        <w:t xml:space="preserve">l1 is almost significant but falls short of the typical threshold. For the BNB equation, all </w:t>
      </w:r>
      <w:r w:rsidR="0095059B">
        <w:rPr>
          <w:rFonts w:ascii="Times New Roman" w:eastAsia="Times New Roman" w:hAnsi="Times New Roman" w:cs="Times New Roman"/>
        </w:rPr>
        <w:t xml:space="preserve">cryptocurrencies </w:t>
      </w:r>
      <w:r w:rsidR="0019105C" w:rsidRPr="0019105C">
        <w:rPr>
          <w:rFonts w:ascii="Times New Roman" w:eastAsia="Times New Roman" w:hAnsi="Times New Roman" w:cs="Times New Roman"/>
        </w:rPr>
        <w:t>significantly influence BNB, with DOGE</w:t>
      </w:r>
      <w:r w:rsidR="0095059B">
        <w:rPr>
          <w:rFonts w:ascii="Times New Roman" w:eastAsia="Times New Roman" w:hAnsi="Times New Roman" w:cs="Times New Roman"/>
        </w:rPr>
        <w:t>_</w:t>
      </w:r>
      <w:r w:rsidR="0019105C" w:rsidRPr="0019105C">
        <w:rPr>
          <w:rFonts w:ascii="Times New Roman" w:eastAsia="Times New Roman" w:hAnsi="Times New Roman" w:cs="Times New Roman"/>
        </w:rPr>
        <w:t>l1 having a strong positive impact and BNB</w:t>
      </w:r>
      <w:r w:rsidR="0095059B">
        <w:rPr>
          <w:rFonts w:ascii="Times New Roman" w:eastAsia="Times New Roman" w:hAnsi="Times New Roman" w:cs="Times New Roman"/>
        </w:rPr>
        <w:t>_</w:t>
      </w:r>
      <w:r w:rsidR="0019105C" w:rsidRPr="0019105C">
        <w:rPr>
          <w:rFonts w:ascii="Times New Roman" w:eastAsia="Times New Roman" w:hAnsi="Times New Roman" w:cs="Times New Roman"/>
        </w:rPr>
        <w:t>l1 negatively influencing its own value. In the XRP equation, only BTC</w:t>
      </w:r>
      <w:r w:rsidR="0095059B">
        <w:rPr>
          <w:rFonts w:ascii="Times New Roman" w:eastAsia="Times New Roman" w:hAnsi="Times New Roman" w:cs="Times New Roman"/>
        </w:rPr>
        <w:t>_</w:t>
      </w:r>
      <w:r w:rsidR="0019105C" w:rsidRPr="0019105C">
        <w:rPr>
          <w:rFonts w:ascii="Times New Roman" w:eastAsia="Times New Roman" w:hAnsi="Times New Roman" w:cs="Times New Roman"/>
        </w:rPr>
        <w:t>l1 significantly affects XRP positively, while other variables have no significant impact. Finally, in the DOGE equation, BTC</w:t>
      </w:r>
      <w:r w:rsidR="0095059B">
        <w:rPr>
          <w:rFonts w:ascii="Times New Roman" w:eastAsia="Times New Roman" w:hAnsi="Times New Roman" w:cs="Times New Roman"/>
        </w:rPr>
        <w:t>_</w:t>
      </w:r>
      <w:r w:rsidR="0019105C" w:rsidRPr="0019105C">
        <w:rPr>
          <w:rFonts w:ascii="Times New Roman" w:eastAsia="Times New Roman" w:hAnsi="Times New Roman" w:cs="Times New Roman"/>
        </w:rPr>
        <w:t>l1 significantly influences DOGE with a strong positive coefficient, and the constant term is significant, while most other lags are insignificant.</w:t>
      </w:r>
      <w:r w:rsidR="003E4B50">
        <w:rPr>
          <w:rFonts w:ascii="Times New Roman" w:eastAsia="Times New Roman" w:hAnsi="Times New Roman" w:cs="Times New Roman"/>
        </w:rPr>
        <w:t xml:space="preserve"> </w:t>
      </w:r>
    </w:p>
    <w:p w14:paraId="70C3CCBA" w14:textId="092F21AB" w:rsidR="00E608E5" w:rsidRPr="003E4B50" w:rsidRDefault="00E608E5" w:rsidP="003E4B50">
      <w:pPr>
        <w:spacing w:after="0" w:line="480" w:lineRule="auto"/>
        <w:jc w:val="both"/>
        <w:rPr>
          <w:rFonts w:ascii="Times New Roman" w:eastAsia="Times New Roman" w:hAnsi="Times New Roman" w:cs="Times New Roman"/>
        </w:rPr>
      </w:pPr>
      <w:r>
        <w:rPr>
          <w:rFonts w:ascii="Times New Roman" w:eastAsia="Times New Roman" w:hAnsi="Times New Roman" w:cs="Times New Roman"/>
          <w:b/>
          <w:bCs/>
        </w:rPr>
        <w:t xml:space="preserve">2.3.1 </w:t>
      </w:r>
      <w:r w:rsidRPr="00E608E5">
        <w:rPr>
          <w:rFonts w:ascii="Times New Roman" w:eastAsia="Times New Roman" w:hAnsi="Times New Roman" w:cs="Times New Roman"/>
          <w:b/>
          <w:bCs/>
        </w:rPr>
        <w:t>Diagnostic Tests of the VAR Model</w:t>
      </w:r>
    </w:p>
    <w:p w14:paraId="6DEA2F64" w14:textId="77777777" w:rsidR="009C21D4" w:rsidRDefault="00E608E5" w:rsidP="003E4B50">
      <w:pPr>
        <w:spacing w:after="0" w:line="480" w:lineRule="auto"/>
        <w:jc w:val="both"/>
        <w:rPr>
          <w:rFonts w:ascii="Times New Roman" w:eastAsia="Times New Roman" w:hAnsi="Times New Roman" w:cs="Times New Roman"/>
          <w:b/>
          <w:bCs/>
        </w:rPr>
      </w:pPr>
      <w:r w:rsidRPr="00E608E5">
        <w:rPr>
          <w:rFonts w:ascii="Times New Roman" w:eastAsia="Times New Roman" w:hAnsi="Times New Roman" w:cs="Times New Roman"/>
        </w:rPr>
        <w:t>To validate the adequacy of the estimated VAR model, several diagnostic tests were conducted:</w:t>
      </w:r>
      <w:r>
        <w:rPr>
          <w:rFonts w:ascii="Times New Roman" w:eastAsia="Times New Roman" w:hAnsi="Times New Roman" w:cs="Times New Roman"/>
          <w:b/>
          <w:bCs/>
        </w:rPr>
        <w:t xml:space="preserve"> </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060"/>
        <w:gridCol w:w="2217"/>
      </w:tblGrid>
      <w:tr w:rsidR="00B67141" w14:paraId="6F2B5DDE" w14:textId="77777777" w:rsidTr="00D81D13">
        <w:trPr>
          <w:trHeight w:val="398"/>
        </w:trPr>
        <w:tc>
          <w:tcPr>
            <w:tcW w:w="8967" w:type="dxa"/>
            <w:gridSpan w:val="3"/>
            <w:tcBorders>
              <w:top w:val="single" w:sz="8" w:space="0" w:color="auto"/>
              <w:bottom w:val="single" w:sz="8" w:space="0" w:color="auto"/>
            </w:tcBorders>
          </w:tcPr>
          <w:p w14:paraId="12FF8203" w14:textId="02A47412" w:rsidR="00B67141" w:rsidRPr="00B67141" w:rsidRDefault="00B67141" w:rsidP="00FC2E0F">
            <w:pPr>
              <w:spacing w:before="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2.4 </w:t>
            </w:r>
            <w:r w:rsidRPr="00E608E5">
              <w:rPr>
                <w:rFonts w:ascii="Times New Roman" w:eastAsia="Times New Roman" w:hAnsi="Times New Roman" w:cs="Times New Roman"/>
                <w:b/>
                <w:bCs/>
              </w:rPr>
              <w:t>Diagnostic Tests of the VAR Model</w:t>
            </w:r>
          </w:p>
        </w:tc>
      </w:tr>
      <w:tr w:rsidR="003B473C" w14:paraId="3729E672" w14:textId="77777777" w:rsidTr="00D81D13">
        <w:trPr>
          <w:trHeight w:val="398"/>
        </w:trPr>
        <w:tc>
          <w:tcPr>
            <w:tcW w:w="3690" w:type="dxa"/>
            <w:tcBorders>
              <w:top w:val="single" w:sz="8" w:space="0" w:color="auto"/>
            </w:tcBorders>
          </w:tcPr>
          <w:p w14:paraId="6DBCF100" w14:textId="3AA51670" w:rsidR="003B473C" w:rsidRDefault="00B67141" w:rsidP="00B665F2">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Test</w:t>
            </w:r>
          </w:p>
        </w:tc>
        <w:tc>
          <w:tcPr>
            <w:tcW w:w="3060" w:type="dxa"/>
            <w:tcBorders>
              <w:top w:val="single" w:sz="8" w:space="0" w:color="auto"/>
            </w:tcBorders>
          </w:tcPr>
          <w:p w14:paraId="047687D0" w14:textId="647645C1" w:rsidR="003B473C" w:rsidRDefault="00CE1121" w:rsidP="00B665F2">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Chi-squared</w:t>
            </w:r>
          </w:p>
        </w:tc>
        <w:tc>
          <w:tcPr>
            <w:tcW w:w="2217" w:type="dxa"/>
            <w:tcBorders>
              <w:top w:val="single" w:sz="8" w:space="0" w:color="auto"/>
            </w:tcBorders>
          </w:tcPr>
          <w:p w14:paraId="5244DEF3" w14:textId="404E70D0" w:rsidR="003B473C" w:rsidRDefault="00CE1121" w:rsidP="00B665F2">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P-value</w:t>
            </w:r>
          </w:p>
        </w:tc>
      </w:tr>
      <w:tr w:rsidR="003B473C" w14:paraId="64B54A1B" w14:textId="77777777" w:rsidTr="00D81D13">
        <w:trPr>
          <w:trHeight w:val="406"/>
        </w:trPr>
        <w:tc>
          <w:tcPr>
            <w:tcW w:w="3690" w:type="dxa"/>
          </w:tcPr>
          <w:p w14:paraId="5D7A78E8" w14:textId="6F2B9C9F" w:rsidR="003B473C" w:rsidRPr="00CE1121" w:rsidRDefault="00CE1121"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Portmanteau Test</w:t>
            </w:r>
          </w:p>
        </w:tc>
        <w:tc>
          <w:tcPr>
            <w:tcW w:w="3060" w:type="dxa"/>
          </w:tcPr>
          <w:p w14:paraId="3E7D3FC9" w14:textId="34579F6E" w:rsidR="003B473C" w:rsidRPr="00CE1121" w:rsidRDefault="008D6D1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1025</w:t>
            </w:r>
            <w:r>
              <w:rPr>
                <w:rFonts w:ascii="Times New Roman" w:eastAsia="Times New Roman" w:hAnsi="Times New Roman" w:cs="Times New Roman"/>
              </w:rPr>
              <w:t xml:space="preserve">,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w:t>
            </w:r>
            <w:r w:rsidRPr="00E608E5">
              <w:rPr>
                <w:rFonts w:ascii="Times New Roman" w:eastAsia="Times New Roman" w:hAnsi="Times New Roman" w:cs="Times New Roman"/>
              </w:rPr>
              <w:t xml:space="preserve"> 375</w:t>
            </w:r>
          </w:p>
        </w:tc>
        <w:tc>
          <w:tcPr>
            <w:tcW w:w="2217" w:type="dxa"/>
          </w:tcPr>
          <w:p w14:paraId="6604E440" w14:textId="7FB8F9A0" w:rsidR="003B473C" w:rsidRPr="007678F9" w:rsidRDefault="00BA566C" w:rsidP="00B665F2">
            <w:pPr>
              <w:spacing w:before="240" w:line="276" w:lineRule="auto"/>
              <w:jc w:val="both"/>
              <w:rPr>
                <w:rFonts w:ascii="Times New Roman" w:eastAsia="Times New Roman" w:hAnsi="Times New Roman" w:cs="Times New Roman"/>
              </w:rPr>
            </w:pPr>
            <w:r w:rsidRPr="007678F9">
              <w:rPr>
                <w:rFonts w:ascii="Times New Roman" w:eastAsia="Times New Roman" w:hAnsi="Times New Roman" w:cs="Times New Roman"/>
              </w:rPr>
              <w:t>&lt; 2.2e-16</w:t>
            </w:r>
          </w:p>
        </w:tc>
      </w:tr>
      <w:tr w:rsidR="007678F9" w14:paraId="59965532" w14:textId="77777777" w:rsidTr="00D81D13">
        <w:trPr>
          <w:trHeight w:val="398"/>
        </w:trPr>
        <w:tc>
          <w:tcPr>
            <w:tcW w:w="3690" w:type="dxa"/>
          </w:tcPr>
          <w:p w14:paraId="19E8EC5D" w14:textId="3A550E46"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ARCH LM Test</w:t>
            </w:r>
          </w:p>
        </w:tc>
        <w:tc>
          <w:tcPr>
            <w:tcW w:w="3060" w:type="dxa"/>
          </w:tcPr>
          <w:p w14:paraId="17C07D9C" w14:textId="6A1D5255"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49,110</w:t>
            </w:r>
            <w:r>
              <w:rPr>
                <w:rFonts w:ascii="Times New Roman" w:eastAsia="Times New Roman" w:hAnsi="Times New Roman" w:cs="Times New Roman"/>
              </w:rPr>
              <w:t xml:space="preserve">,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w:t>
            </w:r>
            <w:r w:rsidRPr="00E608E5">
              <w:rPr>
                <w:rFonts w:ascii="Times New Roman" w:eastAsia="Times New Roman" w:hAnsi="Times New Roman" w:cs="Times New Roman"/>
              </w:rPr>
              <w:t xml:space="preserve"> 1,125</w:t>
            </w:r>
          </w:p>
        </w:tc>
        <w:tc>
          <w:tcPr>
            <w:tcW w:w="2217" w:type="dxa"/>
          </w:tcPr>
          <w:p w14:paraId="4E9F8AA2" w14:textId="421ADC28" w:rsidR="007678F9" w:rsidRPr="00CE1121" w:rsidRDefault="007678F9" w:rsidP="00B665F2">
            <w:pPr>
              <w:spacing w:before="240" w:line="276" w:lineRule="auto"/>
              <w:jc w:val="both"/>
              <w:rPr>
                <w:rFonts w:ascii="Times New Roman" w:eastAsia="Times New Roman" w:hAnsi="Times New Roman" w:cs="Times New Roman"/>
              </w:rPr>
            </w:pPr>
            <w:r w:rsidRPr="007678F9">
              <w:rPr>
                <w:rFonts w:ascii="Times New Roman" w:eastAsia="Times New Roman" w:hAnsi="Times New Roman" w:cs="Times New Roman"/>
              </w:rPr>
              <w:t>&lt; 2.2e-16</w:t>
            </w:r>
          </w:p>
        </w:tc>
      </w:tr>
      <w:tr w:rsidR="007678F9" w14:paraId="64A5C457" w14:textId="77777777" w:rsidTr="00D81D13">
        <w:trPr>
          <w:trHeight w:val="406"/>
        </w:trPr>
        <w:tc>
          <w:tcPr>
            <w:tcW w:w="3690" w:type="dxa"/>
          </w:tcPr>
          <w:p w14:paraId="774F5207" w14:textId="52DE4B76"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Jarque-Bera Test</w:t>
            </w:r>
            <w:r>
              <w:rPr>
                <w:rFonts w:ascii="Times New Roman" w:eastAsia="Times New Roman" w:hAnsi="Times New Roman" w:cs="Times New Roman"/>
              </w:rPr>
              <w:t xml:space="preserve"> (Overall)</w:t>
            </w:r>
          </w:p>
        </w:tc>
        <w:tc>
          <w:tcPr>
            <w:tcW w:w="3060" w:type="dxa"/>
          </w:tcPr>
          <w:p w14:paraId="390AC1D7" w14:textId="3D1EC52F"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 xml:space="preserve">21,288,607, </w:t>
            </w:r>
            <w:proofErr w:type="spellStart"/>
            <w:r w:rsidRPr="00E608E5">
              <w:rPr>
                <w:rFonts w:ascii="Times New Roman" w:eastAsia="Times New Roman" w:hAnsi="Times New Roman" w:cs="Times New Roman"/>
              </w:rPr>
              <w:t>df</w:t>
            </w:r>
            <w:proofErr w:type="spellEnd"/>
            <w:r w:rsidRPr="00E608E5">
              <w:rPr>
                <w:rFonts w:ascii="Times New Roman" w:eastAsia="Times New Roman" w:hAnsi="Times New Roman" w:cs="Times New Roman"/>
              </w:rPr>
              <w:t xml:space="preserve"> = 10</w:t>
            </w:r>
          </w:p>
        </w:tc>
        <w:tc>
          <w:tcPr>
            <w:tcW w:w="2217" w:type="dxa"/>
          </w:tcPr>
          <w:p w14:paraId="6CBB3323" w14:textId="14546A64" w:rsidR="007678F9" w:rsidRPr="00CE1121" w:rsidRDefault="007678F9" w:rsidP="00B665F2">
            <w:pPr>
              <w:spacing w:before="240" w:line="276" w:lineRule="auto"/>
              <w:jc w:val="both"/>
              <w:rPr>
                <w:rFonts w:ascii="Times New Roman" w:eastAsia="Times New Roman" w:hAnsi="Times New Roman" w:cs="Times New Roman"/>
              </w:rPr>
            </w:pPr>
            <w:r w:rsidRPr="007678F9">
              <w:rPr>
                <w:rFonts w:ascii="Times New Roman" w:eastAsia="Times New Roman" w:hAnsi="Times New Roman" w:cs="Times New Roman"/>
              </w:rPr>
              <w:t>&lt; 2.2e-16</w:t>
            </w:r>
          </w:p>
        </w:tc>
      </w:tr>
      <w:tr w:rsidR="007678F9" w14:paraId="34936649" w14:textId="77777777" w:rsidTr="00D81D13">
        <w:trPr>
          <w:trHeight w:val="398"/>
        </w:trPr>
        <w:tc>
          <w:tcPr>
            <w:tcW w:w="3690" w:type="dxa"/>
          </w:tcPr>
          <w:p w14:paraId="466A3CE9" w14:textId="1486227A"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Jarque-Bera Test</w:t>
            </w:r>
            <w:r>
              <w:rPr>
                <w:rFonts w:ascii="Times New Roman" w:eastAsia="Times New Roman" w:hAnsi="Times New Roman" w:cs="Times New Roman"/>
              </w:rPr>
              <w:t xml:space="preserve"> (</w:t>
            </w:r>
            <w:r w:rsidRPr="00E608E5">
              <w:rPr>
                <w:rFonts w:ascii="Times New Roman" w:eastAsia="Times New Roman" w:hAnsi="Times New Roman" w:cs="Times New Roman"/>
              </w:rPr>
              <w:t>Skewness</w:t>
            </w:r>
            <w:r>
              <w:rPr>
                <w:rFonts w:ascii="Times New Roman" w:eastAsia="Times New Roman" w:hAnsi="Times New Roman" w:cs="Times New Roman"/>
              </w:rPr>
              <w:t>)</w:t>
            </w:r>
          </w:p>
        </w:tc>
        <w:tc>
          <w:tcPr>
            <w:tcW w:w="3060" w:type="dxa"/>
          </w:tcPr>
          <w:p w14:paraId="74AF816C" w14:textId="5438D451"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 xml:space="preserve">50,159, </w:t>
            </w:r>
            <w:proofErr w:type="spellStart"/>
            <w:r w:rsidRPr="00E608E5">
              <w:rPr>
                <w:rFonts w:ascii="Times New Roman" w:eastAsia="Times New Roman" w:hAnsi="Times New Roman" w:cs="Times New Roman"/>
              </w:rPr>
              <w:t>df</w:t>
            </w:r>
            <w:proofErr w:type="spellEnd"/>
            <w:r w:rsidRPr="00E608E5">
              <w:rPr>
                <w:rFonts w:ascii="Times New Roman" w:eastAsia="Times New Roman" w:hAnsi="Times New Roman" w:cs="Times New Roman"/>
              </w:rPr>
              <w:t xml:space="preserve"> = 5</w:t>
            </w:r>
          </w:p>
        </w:tc>
        <w:tc>
          <w:tcPr>
            <w:tcW w:w="2217" w:type="dxa"/>
          </w:tcPr>
          <w:p w14:paraId="0C04F0B7" w14:textId="5B4CBDF9" w:rsidR="007678F9" w:rsidRPr="00CE1121" w:rsidRDefault="007678F9" w:rsidP="00B665F2">
            <w:pPr>
              <w:spacing w:before="240" w:line="276" w:lineRule="auto"/>
              <w:jc w:val="both"/>
              <w:rPr>
                <w:rFonts w:ascii="Times New Roman" w:eastAsia="Times New Roman" w:hAnsi="Times New Roman" w:cs="Times New Roman"/>
              </w:rPr>
            </w:pPr>
            <w:r w:rsidRPr="007678F9">
              <w:rPr>
                <w:rFonts w:ascii="Times New Roman" w:eastAsia="Times New Roman" w:hAnsi="Times New Roman" w:cs="Times New Roman"/>
              </w:rPr>
              <w:t>&lt; 2.2e-16</w:t>
            </w:r>
          </w:p>
        </w:tc>
      </w:tr>
      <w:tr w:rsidR="007678F9" w14:paraId="17091CC9" w14:textId="77777777" w:rsidTr="00D81D13">
        <w:trPr>
          <w:trHeight w:val="68"/>
        </w:trPr>
        <w:tc>
          <w:tcPr>
            <w:tcW w:w="3690" w:type="dxa"/>
          </w:tcPr>
          <w:p w14:paraId="108B1C52" w14:textId="0F4BBE53" w:rsidR="007678F9" w:rsidRPr="00E608E5"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Jarque-Bera Test</w:t>
            </w:r>
            <w:r>
              <w:rPr>
                <w:rFonts w:ascii="Times New Roman" w:eastAsia="Times New Roman" w:hAnsi="Times New Roman" w:cs="Times New Roman"/>
              </w:rPr>
              <w:t xml:space="preserve"> (</w:t>
            </w:r>
            <w:r w:rsidRPr="00E608E5">
              <w:rPr>
                <w:rFonts w:ascii="Times New Roman" w:eastAsia="Times New Roman" w:hAnsi="Times New Roman" w:cs="Times New Roman"/>
              </w:rPr>
              <w:t>Kurtosis</w:t>
            </w:r>
            <w:r>
              <w:rPr>
                <w:rFonts w:ascii="Times New Roman" w:eastAsia="Times New Roman" w:hAnsi="Times New Roman" w:cs="Times New Roman"/>
              </w:rPr>
              <w:t>)</w:t>
            </w:r>
          </w:p>
        </w:tc>
        <w:tc>
          <w:tcPr>
            <w:tcW w:w="3060" w:type="dxa"/>
          </w:tcPr>
          <w:p w14:paraId="43CA2C56" w14:textId="033A6548" w:rsidR="007678F9" w:rsidRPr="00CE1121" w:rsidRDefault="007678F9" w:rsidP="00B665F2">
            <w:pPr>
              <w:spacing w:before="240" w:line="276" w:lineRule="auto"/>
              <w:jc w:val="both"/>
              <w:rPr>
                <w:rFonts w:ascii="Times New Roman" w:eastAsia="Times New Roman" w:hAnsi="Times New Roman" w:cs="Times New Roman"/>
              </w:rPr>
            </w:pPr>
            <w:r w:rsidRPr="00E608E5">
              <w:rPr>
                <w:rFonts w:ascii="Times New Roman" w:eastAsia="Times New Roman" w:hAnsi="Times New Roman" w:cs="Times New Roman"/>
              </w:rPr>
              <w:t xml:space="preserve">21,238,448, </w:t>
            </w:r>
            <w:proofErr w:type="spellStart"/>
            <w:r w:rsidRPr="00E608E5">
              <w:rPr>
                <w:rFonts w:ascii="Times New Roman" w:eastAsia="Times New Roman" w:hAnsi="Times New Roman" w:cs="Times New Roman"/>
              </w:rPr>
              <w:t>df</w:t>
            </w:r>
            <w:proofErr w:type="spellEnd"/>
            <w:r w:rsidRPr="00E608E5">
              <w:rPr>
                <w:rFonts w:ascii="Times New Roman" w:eastAsia="Times New Roman" w:hAnsi="Times New Roman" w:cs="Times New Roman"/>
              </w:rPr>
              <w:t xml:space="preserve"> = 5</w:t>
            </w:r>
          </w:p>
        </w:tc>
        <w:tc>
          <w:tcPr>
            <w:tcW w:w="2217" w:type="dxa"/>
          </w:tcPr>
          <w:p w14:paraId="3E13C213" w14:textId="1A3615A0" w:rsidR="007678F9" w:rsidRPr="00CE1121" w:rsidRDefault="007678F9" w:rsidP="00B665F2">
            <w:pPr>
              <w:spacing w:before="240" w:line="276" w:lineRule="auto"/>
              <w:jc w:val="both"/>
              <w:rPr>
                <w:rFonts w:ascii="Times New Roman" w:eastAsia="Times New Roman" w:hAnsi="Times New Roman" w:cs="Times New Roman"/>
              </w:rPr>
            </w:pPr>
            <w:r w:rsidRPr="007678F9">
              <w:rPr>
                <w:rFonts w:ascii="Times New Roman" w:eastAsia="Times New Roman" w:hAnsi="Times New Roman" w:cs="Times New Roman"/>
              </w:rPr>
              <w:t>&lt; 2.2e-16</w:t>
            </w:r>
          </w:p>
        </w:tc>
      </w:tr>
    </w:tbl>
    <w:p w14:paraId="5B9B3785" w14:textId="77777777" w:rsidR="0060171F" w:rsidRDefault="0069501F" w:rsidP="007D041F">
      <w:pPr>
        <w:spacing w:before="240" w:after="0" w:line="480" w:lineRule="auto"/>
        <w:jc w:val="both"/>
        <w:rPr>
          <w:rFonts w:ascii="Times New Roman" w:eastAsia="Times New Roman" w:hAnsi="Times New Roman" w:cs="Times New Roman"/>
        </w:rPr>
      </w:pPr>
      <w:r>
        <w:rPr>
          <w:rFonts w:ascii="Times New Roman" w:eastAsia="Times New Roman" w:hAnsi="Times New Roman" w:cs="Times New Roman"/>
        </w:rPr>
        <w:t>The</w:t>
      </w:r>
      <w:r w:rsidR="00E608E5" w:rsidRPr="00E608E5">
        <w:rPr>
          <w:rFonts w:ascii="Times New Roman" w:eastAsia="Times New Roman" w:hAnsi="Times New Roman" w:cs="Times New Roman"/>
        </w:rPr>
        <w:t xml:space="preserve"> diagnostic tests reveal that </w:t>
      </w:r>
      <w:r w:rsidRPr="00E608E5">
        <w:rPr>
          <w:rFonts w:ascii="Times New Roman" w:eastAsia="Times New Roman" w:hAnsi="Times New Roman" w:cs="Times New Roman"/>
        </w:rPr>
        <w:t>VAR</w:t>
      </w:r>
      <w:r w:rsidR="00E608E5" w:rsidRPr="00E608E5">
        <w:rPr>
          <w:rFonts w:ascii="Times New Roman" w:eastAsia="Times New Roman" w:hAnsi="Times New Roman" w:cs="Times New Roman"/>
        </w:rPr>
        <w:t xml:space="preserve"> residuals exhibit autocorrelation, heteroskedasticity, and non-normality. Therefore, a model capable of handling time-varying volatility, such as the DCC-GARCH model, is more appropriate for further analysis.</w:t>
      </w:r>
    </w:p>
    <w:p w14:paraId="151575E0" w14:textId="2CC9FA7C" w:rsidR="00E608E5" w:rsidRPr="0060171F" w:rsidRDefault="0060171F" w:rsidP="007D041F">
      <w:pPr>
        <w:spacing w:after="0" w:line="480" w:lineRule="auto"/>
        <w:jc w:val="both"/>
        <w:rPr>
          <w:rFonts w:ascii="Times New Roman" w:eastAsia="Times New Roman" w:hAnsi="Times New Roman" w:cs="Times New Roman"/>
        </w:rPr>
      </w:pPr>
      <w:r>
        <w:rPr>
          <w:rFonts w:ascii="Times New Roman" w:eastAsia="Times New Roman" w:hAnsi="Times New Roman" w:cs="Times New Roman"/>
          <w:b/>
          <w:bCs/>
        </w:rPr>
        <w:t xml:space="preserve">Forecasting: </w:t>
      </w:r>
      <w:r>
        <w:rPr>
          <w:rFonts w:ascii="Times New Roman" w:eastAsia="Times New Roman" w:hAnsi="Times New Roman" w:cs="Times New Roman"/>
        </w:rPr>
        <w:t xml:space="preserve">Figure 2.2 shows the forecasted returns for the five cryptocurrencies for the next ten minutes. Each sub-plot represents the one step ahead forecasted return for that series across time (up to observation 45,000). The forecasts are very close to zero which indicates that the VAR (1) model captures short-term dynamics without any large deviations and these cryptocurrencies’ returns exhibit mean-reversion behavior and relatively low predictability. As </w:t>
      </w:r>
      <w:r>
        <w:rPr>
          <w:rFonts w:ascii="Times New Roman" w:eastAsia="Times New Roman" w:hAnsi="Times New Roman" w:cs="Times New Roman"/>
        </w:rPr>
        <w:lastRenderedPageBreak/>
        <w:t>the XRP and DOGE demonstrate larger forecast dispersion, they are more volatile and are likely to influence from the shocks.</w:t>
      </w:r>
    </w:p>
    <w:tbl>
      <w:tblPr>
        <w:tblStyle w:val="TableGrid"/>
        <w:tblW w:w="0" w:type="auto"/>
        <w:tblInd w:w="-10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9106"/>
      </w:tblGrid>
      <w:tr w:rsidR="00DD4175" w14:paraId="630D9112" w14:textId="77777777" w:rsidTr="00782083">
        <w:trPr>
          <w:trHeight w:val="4193"/>
        </w:trPr>
        <w:tc>
          <w:tcPr>
            <w:tcW w:w="9006" w:type="dxa"/>
          </w:tcPr>
          <w:p w14:paraId="2CD784C7" w14:textId="51D11469" w:rsidR="00DD4175" w:rsidRDefault="006B0FB5" w:rsidP="00483892">
            <w:pPr>
              <w:spacing w:line="240" w:lineRule="auto"/>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drawing>
                <wp:inline distT="0" distB="0" distL="0" distR="0" wp14:anchorId="5D08D75C" wp14:editId="5DEBA269">
                  <wp:extent cx="5722620" cy="2621280"/>
                  <wp:effectExtent l="0" t="0" r="0" b="7620"/>
                  <wp:docPr id="894487710" name="Picture 3"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7710" name="Picture 3" descr="A graph of different types of graph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2620" cy="2621280"/>
                          </a:xfrm>
                          <a:prstGeom prst="rect">
                            <a:avLst/>
                          </a:prstGeom>
                        </pic:spPr>
                      </pic:pic>
                    </a:graphicData>
                  </a:graphic>
                </wp:inline>
              </w:drawing>
            </w:r>
          </w:p>
        </w:tc>
      </w:tr>
      <w:tr w:rsidR="00DD4175" w14:paraId="38D53D8C" w14:textId="77777777" w:rsidTr="00782083">
        <w:trPr>
          <w:trHeight w:val="323"/>
        </w:trPr>
        <w:tc>
          <w:tcPr>
            <w:tcW w:w="9006" w:type="dxa"/>
          </w:tcPr>
          <w:p w14:paraId="1A834405" w14:textId="7BA6DA25" w:rsidR="00DD4175" w:rsidRPr="006B0FB5" w:rsidRDefault="006B0FB5" w:rsidP="00483892">
            <w:pPr>
              <w:tabs>
                <w:tab w:val="left" w:pos="1560"/>
              </w:tab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Figure 2.2</w:t>
            </w:r>
            <w:r w:rsidR="00483892">
              <w:rPr>
                <w:rFonts w:ascii="Times New Roman" w:eastAsia="Times New Roman" w:hAnsi="Times New Roman" w:cs="Times New Roman"/>
                <w:b/>
                <w:bCs/>
              </w:rPr>
              <w:t>. Forecast of Series (VAR Model Predictions)</w:t>
            </w:r>
          </w:p>
        </w:tc>
      </w:tr>
    </w:tbl>
    <w:p w14:paraId="13E50DF9" w14:textId="63B6B6DC" w:rsidR="00D25B4B" w:rsidRDefault="0060171F" w:rsidP="007D041F">
      <w:pPr>
        <w:spacing w:before="240"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2.3.2 Forecast Error Variance Decompositio</w:t>
      </w:r>
      <w:r w:rsidR="00DA7A27">
        <w:rPr>
          <w:rFonts w:ascii="Times New Roman" w:eastAsia="Times New Roman" w:hAnsi="Times New Roman" w:cs="Times New Roman"/>
          <w:b/>
          <w:bCs/>
        </w:rPr>
        <w:t>n (FEVD)</w:t>
      </w:r>
    </w:p>
    <w:p w14:paraId="44A16FBB" w14:textId="593AF5E5" w:rsidR="005A2894" w:rsidRPr="005A2894" w:rsidRDefault="005A2894" w:rsidP="007D041F">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FEVD tells us how much of the variation in a variable</w:t>
      </w:r>
      <w:r w:rsidR="004B7079">
        <w:rPr>
          <w:rFonts w:ascii="Times New Roman" w:eastAsia="Times New Roman" w:hAnsi="Times New Roman" w:cs="Times New Roman"/>
        </w:rPr>
        <w:t>’s forecast can be attributed to the shocks in the other variables in the VAR model</w:t>
      </w:r>
      <w:r w:rsidR="00201C19">
        <w:rPr>
          <w:rFonts w:ascii="Times New Roman" w:eastAsia="Times New Roman" w:hAnsi="Times New Roman" w:cs="Times New Roman"/>
        </w:rPr>
        <w:t>. It focuses on understanding the long-term contribution</w:t>
      </w:r>
      <w:r w:rsidR="00A7144D">
        <w:rPr>
          <w:rFonts w:ascii="Times New Roman" w:eastAsia="Times New Roman" w:hAnsi="Times New Roman" w:cs="Times New Roman"/>
        </w:rPr>
        <w:t xml:space="preserve"> of each variable to the error variance in forecasting other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9"/>
      </w:tblGrid>
      <w:tr w:rsidR="001569E0" w14:paraId="7B32AD1E" w14:textId="77777777" w:rsidTr="004B2889">
        <w:trPr>
          <w:trHeight w:val="3590"/>
        </w:trPr>
        <w:tc>
          <w:tcPr>
            <w:tcW w:w="9016" w:type="dxa"/>
          </w:tcPr>
          <w:p w14:paraId="08AD4B69" w14:textId="6BCD99F6" w:rsidR="001569E0" w:rsidRDefault="001569E0" w:rsidP="004B2889">
            <w:pPr>
              <w:spacing w:before="240" w:line="276" w:lineRule="auto"/>
              <w:ind w:left="-108"/>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drawing>
                <wp:inline distT="0" distB="0" distL="0" distR="0" wp14:anchorId="499871BF" wp14:editId="1A792D44">
                  <wp:extent cx="5654040" cy="2019300"/>
                  <wp:effectExtent l="0" t="0" r="3810" b="0"/>
                  <wp:docPr id="2090311661" name="Picture 1"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11661" name="Picture 1" descr="A group of black and white graph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71831" cy="2025654"/>
                          </a:xfrm>
                          <a:prstGeom prst="rect">
                            <a:avLst/>
                          </a:prstGeom>
                        </pic:spPr>
                      </pic:pic>
                    </a:graphicData>
                  </a:graphic>
                </wp:inline>
              </w:drawing>
            </w:r>
          </w:p>
        </w:tc>
      </w:tr>
      <w:tr w:rsidR="001569E0" w14:paraId="41ABC50D" w14:textId="77777777" w:rsidTr="004B2889">
        <w:trPr>
          <w:trHeight w:val="331"/>
        </w:trPr>
        <w:tc>
          <w:tcPr>
            <w:tcW w:w="9016" w:type="dxa"/>
          </w:tcPr>
          <w:p w14:paraId="4C501538" w14:textId="77777777" w:rsidR="001569E0" w:rsidRDefault="004B2889" w:rsidP="00222F4A">
            <w:pPr>
              <w:spacing w:line="276" w:lineRule="auto"/>
              <w:ind w:left="-108"/>
              <w:jc w:val="both"/>
              <w:rPr>
                <w:rFonts w:ascii="Times New Roman" w:eastAsia="Times New Roman" w:hAnsi="Times New Roman" w:cs="Times New Roman"/>
                <w:b/>
                <w:bCs/>
              </w:rPr>
            </w:pPr>
            <w:r>
              <w:rPr>
                <w:rFonts w:ascii="Times New Roman" w:eastAsia="Times New Roman" w:hAnsi="Times New Roman" w:cs="Times New Roman"/>
                <w:b/>
                <w:bCs/>
              </w:rPr>
              <w:t>Figure 2.3. Forecast Error Variance Decomposition (FEVD)</w:t>
            </w:r>
          </w:p>
          <w:p w14:paraId="62285E05" w14:textId="751BBF6D" w:rsidR="00222F4A" w:rsidRPr="004B2889" w:rsidRDefault="00222F4A" w:rsidP="00222F4A">
            <w:pPr>
              <w:spacing w:line="276" w:lineRule="auto"/>
              <w:ind w:left="-108"/>
              <w:jc w:val="both"/>
              <w:rPr>
                <w:rFonts w:ascii="Times New Roman" w:eastAsia="Times New Roman" w:hAnsi="Times New Roman" w:cs="Times New Roman"/>
                <w:b/>
                <w:bCs/>
              </w:rPr>
            </w:pPr>
          </w:p>
        </w:tc>
      </w:tr>
    </w:tbl>
    <w:p w14:paraId="2C9C37C7" w14:textId="52F04940" w:rsidR="00E87903" w:rsidRDefault="001D23D3" w:rsidP="00222F4A">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Interpretation: </w:t>
      </w:r>
      <w:r w:rsidR="002B6FB4" w:rsidRPr="002B6FB4">
        <w:rPr>
          <w:rFonts w:ascii="Times New Roman" w:eastAsia="Times New Roman" w:hAnsi="Times New Roman" w:cs="Times New Roman"/>
        </w:rPr>
        <w:t xml:space="preserve">Figure 2.3 illustrates the extent to which each cryptocurrency’s forecast error is influenced by its own past values and by the shocks from other cryptocurrencies across eight forecast horizons. Bitcoin (BTC) is predominantly driven by its own price dynamics, with </w:t>
      </w:r>
      <w:r w:rsidR="002B6FB4" w:rsidRPr="002B6FB4">
        <w:rPr>
          <w:rFonts w:ascii="Times New Roman" w:eastAsia="Times New Roman" w:hAnsi="Times New Roman" w:cs="Times New Roman"/>
        </w:rPr>
        <w:lastRenderedPageBreak/>
        <w:t>minimal spillover effects from other assets. In contrast, Ethereum (ETH) is primarily influenced by its own past values, though there is some degree of impact from Bitcoin (BTC) and Binance Coin (BNB), highlighting a moderate dependency on these assets. Dogecoin (DOGE) demonstrates a stark contrast, with its forecast error being predominantly driven by Bitcoin’s price movements, while Ethereum’s influence remains comparatively smaller. Finally, XRP exhibits a high degree of correlation with the broader market, suggesting that it is largely reactive to the movements of other cryptocurrencies, with limited autonomy in its price dynamics.</w:t>
      </w:r>
    </w:p>
    <w:p w14:paraId="34F93BFE" w14:textId="77777777" w:rsidR="003A0C84" w:rsidRDefault="003A0C84" w:rsidP="009B0D61">
      <w:pPr>
        <w:spacing w:after="0" w:line="480" w:lineRule="auto"/>
        <w:jc w:val="both"/>
        <w:rPr>
          <w:rFonts w:ascii="Times New Roman" w:eastAsia="Times New Roman" w:hAnsi="Times New Roman" w:cs="Times New Roman"/>
        </w:rPr>
      </w:pPr>
      <w:r>
        <w:rPr>
          <w:rFonts w:ascii="Times New Roman" w:eastAsia="Times New Roman" w:hAnsi="Times New Roman" w:cs="Times New Roman"/>
          <w:b/>
          <w:bCs/>
        </w:rPr>
        <w:t xml:space="preserve">2.3.3 </w:t>
      </w:r>
      <w:r w:rsidR="00B911E5">
        <w:rPr>
          <w:rFonts w:ascii="Times New Roman" w:eastAsia="Times New Roman" w:hAnsi="Times New Roman" w:cs="Times New Roman"/>
          <w:b/>
          <w:bCs/>
        </w:rPr>
        <w:t>Impulse Response Function</w:t>
      </w:r>
      <w:r w:rsidR="004F5B96">
        <w:rPr>
          <w:rFonts w:ascii="Times New Roman" w:eastAsia="Times New Roman" w:hAnsi="Times New Roman" w:cs="Times New Roman"/>
          <w:b/>
          <w:bCs/>
        </w:rPr>
        <w:t xml:space="preserve"> </w:t>
      </w:r>
      <w:r w:rsidR="004F5B96" w:rsidRPr="004F5B96">
        <w:rPr>
          <w:rFonts w:ascii="Times New Roman" w:eastAsia="Times New Roman" w:hAnsi="Times New Roman" w:cs="Times New Roman"/>
          <w:b/>
          <w:bCs/>
        </w:rPr>
        <w:t>(IRF)</w:t>
      </w:r>
      <w:r w:rsidR="004F5B96" w:rsidRPr="004F5B96">
        <w:rPr>
          <w:rFonts w:ascii="Times New Roman" w:eastAsia="Times New Roman" w:hAnsi="Times New Roman" w:cs="Times New Roman"/>
        </w:rPr>
        <w:t xml:space="preserve"> </w:t>
      </w:r>
    </w:p>
    <w:p w14:paraId="335F74E5" w14:textId="3930312C" w:rsidR="00E87903" w:rsidRPr="00B911E5" w:rsidRDefault="003A0C84" w:rsidP="009B0D61">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rPr>
        <w:t xml:space="preserve">It </w:t>
      </w:r>
      <w:r w:rsidR="004F5B96" w:rsidRPr="004F5B96">
        <w:rPr>
          <w:rFonts w:ascii="Times New Roman" w:eastAsia="Times New Roman" w:hAnsi="Times New Roman" w:cs="Times New Roman"/>
        </w:rPr>
        <w:t>estimate</w:t>
      </w:r>
      <w:r w:rsidR="004F5B96">
        <w:rPr>
          <w:rFonts w:ascii="Times New Roman" w:eastAsia="Times New Roman" w:hAnsi="Times New Roman" w:cs="Times New Roman"/>
        </w:rPr>
        <w:t>s</w:t>
      </w:r>
      <w:r w:rsidR="004F5B96" w:rsidRPr="004F5B96">
        <w:rPr>
          <w:rFonts w:ascii="Times New Roman" w:eastAsia="Times New Roman" w:hAnsi="Times New Roman" w:cs="Times New Roman"/>
        </w:rPr>
        <w:t xml:space="preserve"> how one cryptocurrency reacts over time after a one-unit shock to another</w:t>
      </w:r>
      <w:r w:rsidR="007D5E70">
        <w:t xml:space="preserve">. </w:t>
      </w:r>
      <w:r w:rsidR="007D5E70" w:rsidRPr="007D5E70">
        <w:rPr>
          <w:rFonts w:ascii="Times New Roman" w:eastAsia="Times New Roman" w:hAnsi="Times New Roman" w:cs="Times New Roman"/>
        </w:rPr>
        <w:t>IRF provides insights into the magnitude and duration of these effects, helping to understand the spillover effects and interdependencies between the assets in the cryptocurrency market. By analyzing the IRFs, we can observe the extent to which each cryptocurrency is influenced by shocks from others and how long those effects persist, providing valuable information on their price dynamics and market relationships.</w:t>
      </w:r>
    </w:p>
    <w:p w14:paraId="04CC125D" w14:textId="708BF434" w:rsidR="00E87903" w:rsidRDefault="00E10E0D" w:rsidP="008A2158">
      <w:pPr>
        <w:spacing w:before="240" w:line="480" w:lineRule="auto"/>
        <w:jc w:val="both"/>
        <w:rPr>
          <w:rFonts w:ascii="Times New Roman" w:eastAsia="Times New Roman" w:hAnsi="Times New Roman" w:cs="Times New Roman"/>
        </w:rPr>
      </w:pPr>
      <w:r>
        <w:rPr>
          <w:rFonts w:ascii="Times New Roman" w:eastAsia="Times New Roman" w:hAnsi="Times New Roman" w:cs="Times New Roman"/>
          <w:b/>
          <w:bCs/>
        </w:rPr>
        <w:t>Interpretation</w:t>
      </w:r>
      <w:r w:rsidRPr="00E83944">
        <w:rPr>
          <w:rFonts w:ascii="Times New Roman" w:eastAsia="Times New Roman" w:hAnsi="Times New Roman" w:cs="Times New Roman"/>
        </w:rPr>
        <w:t xml:space="preserve">: </w:t>
      </w:r>
      <w:r w:rsidR="005D5DEA">
        <w:rPr>
          <w:rFonts w:ascii="Times New Roman" w:eastAsia="Times New Roman" w:hAnsi="Times New Roman" w:cs="Times New Roman"/>
        </w:rPr>
        <w:t xml:space="preserve">Figure 2.4 </w:t>
      </w:r>
      <w:r w:rsidR="00E83944" w:rsidRPr="00E83944">
        <w:rPr>
          <w:rFonts w:ascii="Times New Roman" w:eastAsia="Times New Roman" w:hAnsi="Times New Roman" w:cs="Times New Roman"/>
        </w:rPr>
        <w:t xml:space="preserve">reveals distinct dynamics across different cryptocurrency shocks. When XRP is shocked, DOGE shows a significant positive reaction at lag 1, peaking at a value of </w:t>
      </w:r>
      <m:oMath>
        <m:r>
          <w:rPr>
            <w:rFonts w:ascii="Cambria Math" w:eastAsia="Times New Roman" w:hAnsi="Cambria Math" w:cs="Times New Roman"/>
          </w:rPr>
          <m:t>1.98*</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oMath>
      <w:r w:rsidR="00E83944" w:rsidRPr="00E83944">
        <w:rPr>
          <w:rFonts w:ascii="Times New Roman" w:eastAsia="Times New Roman" w:hAnsi="Times New Roman" w:cs="Times New Roman"/>
        </w:rPr>
        <w:t>, but the effect decays quickly, disappearing by lag 3. This suggests that DOGE responds significantly to XRP shocks in the short term. In contrast, BTC reacts with a small, delayed response to XRP's shock, peaking at lag 2, but the confidence interval includes zero, indicating that the response is not statistically significant. For ETH's shock on BNB, there is a strong and statistically significant positive response at lag 1, with an immediate impact of</w:t>
      </w:r>
      <w:r w:rsidR="008A2158">
        <w:rPr>
          <w:rFonts w:ascii="Times New Roman" w:eastAsia="Times New Roman" w:hAnsi="Times New Roman" w:cs="Times New Roman"/>
        </w:rPr>
        <w:t xml:space="preserve"> </w:t>
      </w:r>
      <m:oMath>
        <m:r>
          <w:rPr>
            <w:rFonts w:ascii="Cambria Math" w:eastAsia="Times New Roman" w:hAnsi="Cambria Math" w:cs="Times New Roman"/>
          </w:rPr>
          <m:t>2.81*</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oMath>
      <w:r w:rsidR="00E83944" w:rsidRPr="00E83944">
        <w:rPr>
          <w:rFonts w:ascii="Times New Roman" w:eastAsia="Times New Roman" w:hAnsi="Times New Roman" w:cs="Times New Roman"/>
        </w:rPr>
        <w:t xml:space="preserve">, followed by a rapid decay within 2–3 periods. This suggests BNB is highly sensitive to ETH shocks, but the effect is short-lived. Similar IRF analyses were conducted for all other cryptocurrencies, confirming that the interactions between these digital assets follow </w:t>
      </w:r>
      <w:r w:rsidR="00E83944" w:rsidRPr="00E83944">
        <w:rPr>
          <w:rFonts w:ascii="Times New Roman" w:eastAsia="Times New Roman" w:hAnsi="Times New Roman" w:cs="Times New Roman"/>
        </w:rPr>
        <w:lastRenderedPageBreak/>
        <w:t>distinct patterns, with some showing strong and immediate reactions to shocks, while others exhibit minimal and short-lived impacts. In summary, XRP significantly influences DOGE, ETH significantly impacts BNB, but XRP does not significantly affect BTC in the short term.</w:t>
      </w:r>
    </w:p>
    <w:tbl>
      <w:tblPr>
        <w:tblStyle w:val="TableGrid"/>
        <w:tblpPr w:leftFromText="180" w:rightFromText="180" w:vertAnchor="text" w:horzAnchor="margin" w:tblpY="-50"/>
        <w:tblW w:w="9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4776"/>
      </w:tblGrid>
      <w:tr w:rsidR="008A2158" w14:paraId="013EF41A" w14:textId="77777777" w:rsidTr="008A2158">
        <w:trPr>
          <w:trHeight w:val="1023"/>
        </w:trPr>
        <w:tc>
          <w:tcPr>
            <w:tcW w:w="4704" w:type="dxa"/>
          </w:tcPr>
          <w:p w14:paraId="2F92F8D5" w14:textId="77777777" w:rsidR="008A2158" w:rsidRDefault="008A2158" w:rsidP="008A2158">
            <w:pPr>
              <w:spacing w:before="240" w:line="276" w:lineRule="auto"/>
              <w:ind w:left="-108"/>
              <w:jc w:val="both"/>
              <w:rPr>
                <w:rFonts w:ascii="Times New Roman" w:eastAsia="Times New Roman" w:hAnsi="Times New Roman" w:cs="Times New Roman"/>
                <w:b/>
                <w:bCs/>
              </w:rPr>
            </w:pPr>
            <w:r>
              <w:rPr>
                <w:rFonts w:ascii="Lucida Console" w:eastAsia="Times New Roman" w:hAnsi="Lucida Console" w:cs="Times New Roman"/>
                <w:noProof/>
                <w14:ligatures w14:val="standardContextual"/>
              </w:rPr>
              <w:drawing>
                <wp:inline distT="0" distB="0" distL="0" distR="0" wp14:anchorId="14FD12D0" wp14:editId="4BC76FA2">
                  <wp:extent cx="2918460" cy="2138939"/>
                  <wp:effectExtent l="0" t="0" r="0" b="0"/>
                  <wp:docPr id="2029712530" name="Picture 7" descr="A graph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2530" name="Picture 7" descr="A graph of a dog&#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69483" cy="2176334"/>
                          </a:xfrm>
                          <a:prstGeom prst="rect">
                            <a:avLst/>
                          </a:prstGeom>
                        </pic:spPr>
                      </pic:pic>
                    </a:graphicData>
                  </a:graphic>
                </wp:inline>
              </w:drawing>
            </w:r>
          </w:p>
        </w:tc>
        <w:tc>
          <w:tcPr>
            <w:tcW w:w="4776" w:type="dxa"/>
          </w:tcPr>
          <w:p w14:paraId="3460D101" w14:textId="77777777" w:rsidR="008A2158" w:rsidRDefault="008A2158" w:rsidP="008A2158">
            <w:pPr>
              <w:spacing w:before="240" w:line="276" w:lineRule="auto"/>
              <w:jc w:val="both"/>
              <w:rPr>
                <w:rFonts w:ascii="Times New Roman" w:eastAsia="Times New Roman" w:hAnsi="Times New Roman" w:cs="Times New Roman"/>
                <w:b/>
                <w:bCs/>
              </w:rPr>
            </w:pPr>
            <w:r>
              <w:rPr>
                <w:rFonts w:ascii="Lucida Console" w:eastAsia="Times New Roman" w:hAnsi="Lucida Console" w:cs="Times New Roman"/>
                <w:noProof/>
                <w14:ligatures w14:val="standardContextual"/>
              </w:rPr>
              <w:drawing>
                <wp:inline distT="0" distB="0" distL="0" distR="0" wp14:anchorId="3D126AED" wp14:editId="069CCE1C">
                  <wp:extent cx="2893695" cy="2138415"/>
                  <wp:effectExtent l="0" t="0" r="1905" b="0"/>
                  <wp:docPr id="1059183918" name="Picture 5"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3918" name="Picture 5" descr="A graph of a number of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48259" cy="2178737"/>
                          </a:xfrm>
                          <a:prstGeom prst="rect">
                            <a:avLst/>
                          </a:prstGeom>
                        </pic:spPr>
                      </pic:pic>
                    </a:graphicData>
                  </a:graphic>
                </wp:inline>
              </w:drawing>
            </w:r>
          </w:p>
        </w:tc>
      </w:tr>
      <w:tr w:rsidR="008A2158" w14:paraId="64763CA4" w14:textId="77777777" w:rsidTr="008A2158">
        <w:trPr>
          <w:trHeight w:val="1163"/>
        </w:trPr>
        <w:tc>
          <w:tcPr>
            <w:tcW w:w="9480" w:type="dxa"/>
            <w:gridSpan w:val="2"/>
          </w:tcPr>
          <w:p w14:paraId="672729AA" w14:textId="77777777" w:rsidR="008A2158" w:rsidRDefault="008A2158" w:rsidP="008A2158">
            <w:pPr>
              <w:spacing w:before="240" w:line="276" w:lineRule="auto"/>
              <w:jc w:val="center"/>
              <w:rPr>
                <w:rFonts w:ascii="Times New Roman" w:eastAsia="Times New Roman" w:hAnsi="Times New Roman" w:cs="Times New Roman"/>
                <w:b/>
                <w:bCs/>
              </w:rPr>
            </w:pPr>
            <w:r>
              <w:rPr>
                <w:rFonts w:ascii="Lucida Console" w:eastAsia="Times New Roman" w:hAnsi="Lucida Console" w:cs="Times New Roman"/>
                <w:noProof/>
                <w14:ligatures w14:val="standardContextual"/>
              </w:rPr>
              <w:drawing>
                <wp:inline distT="0" distB="0" distL="0" distR="0" wp14:anchorId="489BAAA4" wp14:editId="16EE1E56">
                  <wp:extent cx="2788920" cy="1972520"/>
                  <wp:effectExtent l="0" t="0" r="0" b="8890"/>
                  <wp:docPr id="267781346" name="Picture 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1346" name="Picture 6" descr="A graph of a line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6410" cy="2006109"/>
                          </a:xfrm>
                          <a:prstGeom prst="rect">
                            <a:avLst/>
                          </a:prstGeom>
                        </pic:spPr>
                      </pic:pic>
                    </a:graphicData>
                  </a:graphic>
                </wp:inline>
              </w:drawing>
            </w:r>
          </w:p>
        </w:tc>
      </w:tr>
      <w:tr w:rsidR="008A2158" w14:paraId="7A29144F" w14:textId="77777777" w:rsidTr="008A2158">
        <w:trPr>
          <w:trHeight w:val="172"/>
        </w:trPr>
        <w:tc>
          <w:tcPr>
            <w:tcW w:w="9480" w:type="dxa"/>
            <w:gridSpan w:val="2"/>
          </w:tcPr>
          <w:p w14:paraId="27015BBC" w14:textId="77777777" w:rsidR="008A2158" w:rsidRPr="00DF3BEA" w:rsidRDefault="008A2158" w:rsidP="008A2158">
            <w:pPr>
              <w:spacing w:before="240" w:line="276" w:lineRule="auto"/>
              <w:ind w:hanging="108"/>
              <w:rPr>
                <w:rFonts w:ascii="Times New Roman" w:eastAsia="Times New Roman" w:hAnsi="Times New Roman" w:cs="Times New Roman"/>
                <w:b/>
                <w:bCs/>
                <w:noProof/>
                <w14:ligatures w14:val="standardContextual"/>
              </w:rPr>
            </w:pPr>
            <w:r>
              <w:rPr>
                <w:rFonts w:ascii="Times New Roman" w:eastAsia="Times New Roman" w:hAnsi="Times New Roman" w:cs="Times New Roman"/>
                <w:b/>
                <w:bCs/>
                <w:noProof/>
                <w14:ligatures w14:val="standardContextual"/>
              </w:rPr>
              <w:t>Figure 2.4. Impulse Response Function ( DOGE, XRP, BNB, ETH, BTC)</w:t>
            </w:r>
          </w:p>
        </w:tc>
      </w:tr>
    </w:tbl>
    <w:p w14:paraId="42EA7B7A" w14:textId="63388826" w:rsidR="00E87903" w:rsidRDefault="00647C52" w:rsidP="00D2631B">
      <w:pPr>
        <w:spacing w:before="240" w:line="48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2.4 </w:t>
      </w:r>
      <w:r w:rsidR="00993315">
        <w:rPr>
          <w:rFonts w:ascii="Times New Roman" w:eastAsia="Times New Roman" w:hAnsi="Times New Roman" w:cs="Times New Roman"/>
          <w:b/>
          <w:bCs/>
        </w:rPr>
        <w:t>Dynamic C</w:t>
      </w:r>
      <w:r w:rsidR="00DF7624">
        <w:rPr>
          <w:rFonts w:ascii="Times New Roman" w:eastAsia="Times New Roman" w:hAnsi="Times New Roman" w:cs="Times New Roman"/>
          <w:b/>
          <w:bCs/>
        </w:rPr>
        <w:t>onditional Correlation</w:t>
      </w:r>
      <w:r w:rsidR="00B2076B">
        <w:rPr>
          <w:rFonts w:ascii="Times New Roman" w:eastAsia="Times New Roman" w:hAnsi="Times New Roman" w:cs="Times New Roman"/>
          <w:b/>
          <w:bCs/>
        </w:rPr>
        <w:t xml:space="preserve"> Generalized Autoregressive </w:t>
      </w:r>
      <w:r w:rsidR="00D15183">
        <w:rPr>
          <w:rFonts w:ascii="Times New Roman" w:eastAsia="Times New Roman" w:hAnsi="Times New Roman" w:cs="Times New Roman"/>
          <w:b/>
          <w:bCs/>
        </w:rPr>
        <w:t>Conditional Heteroskedasticity</w:t>
      </w:r>
      <w:r w:rsidR="00DF7624">
        <w:rPr>
          <w:rFonts w:ascii="Times New Roman" w:eastAsia="Times New Roman" w:hAnsi="Times New Roman" w:cs="Times New Roman"/>
          <w:b/>
          <w:bCs/>
        </w:rPr>
        <w:t xml:space="preserve"> </w:t>
      </w:r>
      <w:r w:rsidR="00026209">
        <w:rPr>
          <w:rFonts w:ascii="Times New Roman" w:eastAsia="Times New Roman" w:hAnsi="Times New Roman" w:cs="Times New Roman"/>
          <w:b/>
          <w:bCs/>
        </w:rPr>
        <w:t>(</w:t>
      </w:r>
      <w:r w:rsidR="00216EE5">
        <w:rPr>
          <w:rFonts w:ascii="Times New Roman" w:eastAsia="Times New Roman" w:hAnsi="Times New Roman" w:cs="Times New Roman"/>
          <w:b/>
          <w:bCs/>
        </w:rPr>
        <w:t>DCC-GARCH)</w:t>
      </w:r>
      <w:r w:rsidR="00DF7624">
        <w:rPr>
          <w:rFonts w:ascii="Times New Roman" w:eastAsia="Times New Roman" w:hAnsi="Times New Roman" w:cs="Times New Roman"/>
          <w:b/>
          <w:bCs/>
        </w:rPr>
        <w:t xml:space="preserve"> Model</w:t>
      </w:r>
    </w:p>
    <w:p w14:paraId="2DA4EBF4" w14:textId="549E41C1" w:rsidR="00DF7624" w:rsidRPr="00D81F2D" w:rsidRDefault="00DF7624" w:rsidP="00FC2E0F">
      <w:pPr>
        <w:spacing w:before="240" w:after="0" w:line="480" w:lineRule="auto"/>
        <w:jc w:val="both"/>
        <w:rPr>
          <w:rFonts w:ascii="Times New Roman" w:hAnsi="Times New Roman" w:cs="Times New Roman"/>
          <w:highlight w:val="yellow"/>
        </w:rPr>
      </w:pPr>
      <w:r>
        <w:rPr>
          <w:rFonts w:ascii="Times New Roman" w:eastAsia="Times New Roman" w:hAnsi="Times New Roman" w:cs="Times New Roman"/>
        </w:rPr>
        <w:t>DCC-GARCH Model is a multivariate volatility model designed to efficiently model time-varying</w:t>
      </w:r>
      <w:r w:rsidR="00AA08AD">
        <w:rPr>
          <w:rFonts w:ascii="Times New Roman" w:eastAsia="Times New Roman" w:hAnsi="Times New Roman" w:cs="Times New Roman"/>
        </w:rPr>
        <w:t xml:space="preserve"> correlations between multiple financial assets</w:t>
      </w:r>
      <w:r w:rsidR="0054134F">
        <w:rPr>
          <w:rFonts w:ascii="Times New Roman" w:eastAsia="Times New Roman" w:hAnsi="Times New Roman" w:cs="Times New Roman"/>
        </w:rPr>
        <w:t xml:space="preserve">. This model </w:t>
      </w:r>
      <w:r w:rsidR="00E119C4">
        <w:rPr>
          <w:rFonts w:ascii="Times New Roman" w:eastAsia="Times New Roman" w:hAnsi="Times New Roman" w:cs="Times New Roman"/>
        </w:rPr>
        <w:t>consists</w:t>
      </w:r>
      <w:r w:rsidR="0058647D">
        <w:rPr>
          <w:rFonts w:ascii="Times New Roman" w:eastAsia="Times New Roman" w:hAnsi="Times New Roman" w:cs="Times New Roman"/>
        </w:rPr>
        <w:t xml:space="preserve"> of two main components - </w:t>
      </w:r>
      <w:r w:rsidR="00D15A68" w:rsidRPr="00D15A68">
        <w:rPr>
          <w:rFonts w:ascii="Times New Roman" w:hAnsi="Times New Roman" w:cs="Times New Roman"/>
        </w:rPr>
        <w:t>The first step is to model each cryptocurrency using a univariate GARCH</w:t>
      </w:r>
      <w:r w:rsidR="00B674C8">
        <w:rPr>
          <w:rFonts w:ascii="Times New Roman" w:hAnsi="Times New Roman" w:cs="Times New Roman"/>
        </w:rPr>
        <w:t xml:space="preserve"> (1,1)</w:t>
      </w:r>
      <w:r w:rsidR="00D15A68" w:rsidRPr="00D15A68">
        <w:rPr>
          <w:rFonts w:ascii="Times New Roman" w:hAnsi="Times New Roman" w:cs="Times New Roman"/>
        </w:rPr>
        <w:t xml:space="preserve"> model to model the volatility for each asset separately. </w:t>
      </w:r>
      <w:r w:rsidR="00B674C8">
        <w:rPr>
          <w:rFonts w:ascii="Times New Roman" w:hAnsi="Times New Roman" w:cs="Times New Roman"/>
        </w:rPr>
        <w:t xml:space="preserve">The second step is </w:t>
      </w:r>
      <w:r w:rsidR="00D15A68" w:rsidRPr="00D15A68">
        <w:rPr>
          <w:rFonts w:ascii="Times New Roman" w:hAnsi="Times New Roman" w:cs="Times New Roman"/>
        </w:rPr>
        <w:t xml:space="preserve">DCC </w:t>
      </w:r>
      <w:r w:rsidR="00E119C4">
        <w:rPr>
          <w:rFonts w:ascii="Times New Roman" w:hAnsi="Times New Roman" w:cs="Times New Roman"/>
        </w:rPr>
        <w:t xml:space="preserve">(1,1) </w:t>
      </w:r>
      <w:r w:rsidR="00D15A68" w:rsidRPr="00D15A68">
        <w:rPr>
          <w:rFonts w:ascii="Times New Roman" w:hAnsi="Times New Roman" w:cs="Times New Roman"/>
        </w:rPr>
        <w:t xml:space="preserve">model </w:t>
      </w:r>
      <w:r w:rsidR="00E119C4">
        <w:rPr>
          <w:rFonts w:ascii="Times New Roman" w:hAnsi="Times New Roman" w:cs="Times New Roman"/>
        </w:rPr>
        <w:t xml:space="preserve">to </w:t>
      </w:r>
      <w:r w:rsidR="00D15A68" w:rsidRPr="00D15A68">
        <w:rPr>
          <w:rFonts w:ascii="Times New Roman" w:hAnsi="Times New Roman" w:cs="Times New Roman"/>
        </w:rPr>
        <w:t>estimate</w:t>
      </w:r>
      <w:r w:rsidR="00E119C4">
        <w:rPr>
          <w:rFonts w:ascii="Times New Roman" w:hAnsi="Times New Roman" w:cs="Times New Roman"/>
        </w:rPr>
        <w:t xml:space="preserve"> </w:t>
      </w:r>
      <w:r w:rsidR="00D15A68" w:rsidRPr="00D15A68">
        <w:rPr>
          <w:rFonts w:ascii="Times New Roman" w:hAnsi="Times New Roman" w:cs="Times New Roman"/>
        </w:rPr>
        <w:t>time-varying correlations between the</w:t>
      </w:r>
      <w:r w:rsidR="00E119C4">
        <w:rPr>
          <w:rFonts w:ascii="Times New Roman" w:hAnsi="Times New Roman" w:cs="Times New Roman"/>
        </w:rPr>
        <w:t xml:space="preserve"> cryptos</w:t>
      </w:r>
      <w:r w:rsidR="00E119C4" w:rsidRPr="00E129D6">
        <w:rPr>
          <w:rFonts w:ascii="Times New Roman" w:hAnsi="Times New Roman" w:cs="Times New Roman"/>
        </w:rPr>
        <w:t>.</w:t>
      </w:r>
      <w:r w:rsidR="0052135F">
        <w:rPr>
          <w:rFonts w:ascii="Times New Roman" w:hAnsi="Times New Roman" w:cs="Times New Roman"/>
        </w:rPr>
        <w:t xml:space="preserve"> </w:t>
      </w:r>
      <w:r w:rsidR="00381517" w:rsidRPr="00381517">
        <w:rPr>
          <w:rFonts w:ascii="Times New Roman" w:hAnsi="Times New Roman" w:cs="Times New Roman"/>
        </w:rPr>
        <w:t xml:space="preserve">For the DCC-GARCH model analysis, </w:t>
      </w:r>
      <w:r w:rsidR="00381517" w:rsidRPr="00381517">
        <w:rPr>
          <w:rFonts w:ascii="Times New Roman" w:hAnsi="Times New Roman" w:cs="Times New Roman"/>
        </w:rPr>
        <w:lastRenderedPageBreak/>
        <w:t>we first converted the original one-minute cryptocurrency returns into hourly returns to reduce noise and better capture meaningful price dynamics. Using the hourly data, we applied the DCC-GARCH model to estimate the time-varying correlations among the five cryptocurrencies</w:t>
      </w:r>
      <w:r w:rsidR="00B34703">
        <w:rPr>
          <w:rFonts w:ascii="Times New Roman" w:hAnsi="Times New Roman" w:cs="Times New Roman"/>
        </w:rPr>
        <w:t>.</w:t>
      </w:r>
    </w:p>
    <w:tbl>
      <w:tblPr>
        <w:tblStyle w:val="TableGrid"/>
        <w:tblpPr w:leftFromText="180" w:rightFromText="180" w:vertAnchor="text" w:horzAnchor="margin" w:tblpY="202"/>
        <w:tblW w:w="9483"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13"/>
        <w:gridCol w:w="1592"/>
        <w:gridCol w:w="1420"/>
        <w:gridCol w:w="1516"/>
        <w:gridCol w:w="1420"/>
        <w:gridCol w:w="1622"/>
      </w:tblGrid>
      <w:tr w:rsidR="00501297" w:rsidRPr="00D37E1C" w14:paraId="23AEE6E5" w14:textId="77777777" w:rsidTr="00501297">
        <w:trPr>
          <w:trHeight w:val="359"/>
        </w:trPr>
        <w:tc>
          <w:tcPr>
            <w:tcW w:w="9483" w:type="dxa"/>
            <w:gridSpan w:val="6"/>
            <w:tcBorders>
              <w:top w:val="single" w:sz="8" w:space="0" w:color="auto"/>
              <w:bottom w:val="single" w:sz="8" w:space="0" w:color="auto"/>
            </w:tcBorders>
            <w:shd w:val="clear" w:color="auto" w:fill="auto"/>
          </w:tcPr>
          <w:p w14:paraId="656D0D94"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 xml:space="preserve">Table 2.3 </w:t>
            </w:r>
            <w:r>
              <w:rPr>
                <w:rFonts w:ascii="Times New Roman" w:eastAsia="Times New Roman" w:hAnsi="Times New Roman" w:cs="Times New Roman"/>
                <w:b/>
                <w:bCs/>
              </w:rPr>
              <w:t xml:space="preserve">DCC-GARCH Model Parameters </w:t>
            </w:r>
            <w:r w:rsidRPr="00D37E1C">
              <w:rPr>
                <w:rFonts w:ascii="Times New Roman" w:eastAsia="Times New Roman" w:hAnsi="Times New Roman" w:cs="Times New Roman"/>
                <w:b/>
                <w:bCs/>
              </w:rPr>
              <w:t>Estimation Results</w:t>
            </w:r>
          </w:p>
        </w:tc>
      </w:tr>
      <w:tr w:rsidR="00501297" w:rsidRPr="00D37E1C" w14:paraId="297FFAD4" w14:textId="77777777" w:rsidTr="00501297">
        <w:trPr>
          <w:trHeight w:val="485"/>
        </w:trPr>
        <w:tc>
          <w:tcPr>
            <w:tcW w:w="1913" w:type="dxa"/>
            <w:tcBorders>
              <w:top w:val="single" w:sz="8" w:space="0" w:color="auto"/>
            </w:tcBorders>
            <w:shd w:val="clear" w:color="auto" w:fill="auto"/>
          </w:tcPr>
          <w:p w14:paraId="07DCA9E6"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Cryptos</w:t>
            </w:r>
          </w:p>
        </w:tc>
        <w:tc>
          <w:tcPr>
            <w:tcW w:w="1592" w:type="dxa"/>
            <w:tcBorders>
              <w:top w:val="single" w:sz="8" w:space="0" w:color="auto"/>
            </w:tcBorders>
            <w:shd w:val="clear" w:color="auto" w:fill="auto"/>
          </w:tcPr>
          <w:p w14:paraId="376E93B4"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BTC</w:t>
            </w:r>
          </w:p>
        </w:tc>
        <w:tc>
          <w:tcPr>
            <w:tcW w:w="1420" w:type="dxa"/>
            <w:tcBorders>
              <w:top w:val="single" w:sz="8" w:space="0" w:color="auto"/>
            </w:tcBorders>
            <w:shd w:val="clear" w:color="auto" w:fill="auto"/>
          </w:tcPr>
          <w:p w14:paraId="28252E3E"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ETH</w:t>
            </w:r>
          </w:p>
        </w:tc>
        <w:tc>
          <w:tcPr>
            <w:tcW w:w="1516" w:type="dxa"/>
            <w:tcBorders>
              <w:top w:val="single" w:sz="8" w:space="0" w:color="auto"/>
            </w:tcBorders>
            <w:shd w:val="clear" w:color="auto" w:fill="auto"/>
          </w:tcPr>
          <w:p w14:paraId="356BCFCC"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BNB</w:t>
            </w:r>
          </w:p>
        </w:tc>
        <w:tc>
          <w:tcPr>
            <w:tcW w:w="1420" w:type="dxa"/>
            <w:tcBorders>
              <w:top w:val="single" w:sz="8" w:space="0" w:color="auto"/>
            </w:tcBorders>
            <w:shd w:val="clear" w:color="auto" w:fill="auto"/>
          </w:tcPr>
          <w:p w14:paraId="040FA5B2"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XRP</w:t>
            </w:r>
          </w:p>
        </w:tc>
        <w:tc>
          <w:tcPr>
            <w:tcW w:w="1622" w:type="dxa"/>
            <w:tcBorders>
              <w:top w:val="single" w:sz="8" w:space="0" w:color="auto"/>
            </w:tcBorders>
            <w:shd w:val="clear" w:color="auto" w:fill="auto"/>
          </w:tcPr>
          <w:p w14:paraId="6754564F" w14:textId="77777777" w:rsidR="00501297" w:rsidRPr="00D37E1C" w:rsidRDefault="00501297" w:rsidP="00501297">
            <w:pPr>
              <w:spacing w:line="276" w:lineRule="auto"/>
              <w:jc w:val="center"/>
              <w:rPr>
                <w:rFonts w:ascii="Times New Roman" w:eastAsia="Times New Roman" w:hAnsi="Times New Roman" w:cs="Times New Roman"/>
                <w:b/>
                <w:bCs/>
              </w:rPr>
            </w:pPr>
            <w:r w:rsidRPr="00D37E1C">
              <w:rPr>
                <w:rFonts w:ascii="Times New Roman" w:eastAsia="Times New Roman" w:hAnsi="Times New Roman" w:cs="Times New Roman"/>
                <w:b/>
                <w:bCs/>
              </w:rPr>
              <w:t>DOGE</w:t>
            </w:r>
          </w:p>
        </w:tc>
      </w:tr>
      <w:tr w:rsidR="00501297" w:rsidRPr="00D37E1C" w14:paraId="72F18627" w14:textId="77777777" w:rsidTr="00501297">
        <w:trPr>
          <w:trHeight w:val="765"/>
        </w:trPr>
        <w:tc>
          <w:tcPr>
            <w:tcW w:w="1913" w:type="dxa"/>
            <w:shd w:val="clear" w:color="auto" w:fill="auto"/>
          </w:tcPr>
          <w:p w14:paraId="2DC66099" w14:textId="77777777" w:rsidR="00501297" w:rsidRPr="00A60152" w:rsidRDefault="00501297" w:rsidP="00501297">
            <w:pPr>
              <w:spacing w:line="276" w:lineRule="auto"/>
              <w:jc w:val="center"/>
              <w:rPr>
                <w:rFonts w:ascii="Times New Roman" w:eastAsia="Times New Roman" w:hAnsi="Times New Roman" w:cs="Times New Roman"/>
              </w:rPr>
            </w:pPr>
            <w:r w:rsidRPr="00425CD4">
              <w:rPr>
                <w:rFonts w:ascii="Times New Roman" w:eastAsia="Times New Roman" w:hAnsi="Times New Roman" w:cs="Times New Roman"/>
                <w:sz w:val="32"/>
                <w:szCs w:val="32"/>
              </w:rPr>
              <w:t>ω</w:t>
            </w:r>
          </w:p>
        </w:tc>
        <w:tc>
          <w:tcPr>
            <w:tcW w:w="1592" w:type="dxa"/>
            <w:shd w:val="clear" w:color="auto" w:fill="auto"/>
          </w:tcPr>
          <w:p w14:paraId="2E748F4C"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0.000002*</w:t>
            </w:r>
          </w:p>
          <w:p w14:paraId="48AA158D"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(0.077)</w:t>
            </w:r>
          </w:p>
        </w:tc>
        <w:tc>
          <w:tcPr>
            <w:tcW w:w="1420" w:type="dxa"/>
            <w:shd w:val="clear" w:color="auto" w:fill="auto"/>
          </w:tcPr>
          <w:p w14:paraId="40098BE1"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0.000002</w:t>
            </w:r>
          </w:p>
          <w:p w14:paraId="4947FF6B"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(0.597)</w:t>
            </w:r>
          </w:p>
        </w:tc>
        <w:tc>
          <w:tcPr>
            <w:tcW w:w="1516" w:type="dxa"/>
            <w:shd w:val="clear" w:color="auto" w:fill="auto"/>
          </w:tcPr>
          <w:p w14:paraId="6A1E8D0D"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0.000001</w:t>
            </w:r>
          </w:p>
          <w:p w14:paraId="31161C1E"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(0.809)</w:t>
            </w:r>
          </w:p>
        </w:tc>
        <w:tc>
          <w:tcPr>
            <w:tcW w:w="1420" w:type="dxa"/>
            <w:shd w:val="clear" w:color="auto" w:fill="auto"/>
          </w:tcPr>
          <w:p w14:paraId="3841700F"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0.000001</w:t>
            </w:r>
          </w:p>
          <w:p w14:paraId="4174BC07"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(0.524)</w:t>
            </w:r>
          </w:p>
        </w:tc>
        <w:tc>
          <w:tcPr>
            <w:tcW w:w="1622" w:type="dxa"/>
            <w:shd w:val="clear" w:color="auto" w:fill="auto"/>
          </w:tcPr>
          <w:p w14:paraId="365E2472"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0.000004</w:t>
            </w:r>
          </w:p>
          <w:p w14:paraId="54A90354"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(0.402)</w:t>
            </w:r>
          </w:p>
        </w:tc>
      </w:tr>
      <w:tr w:rsidR="00501297" w:rsidRPr="00D37E1C" w14:paraId="7E1ABE04" w14:textId="77777777" w:rsidTr="00501297">
        <w:trPr>
          <w:trHeight w:val="862"/>
        </w:trPr>
        <w:tc>
          <w:tcPr>
            <w:tcW w:w="1913" w:type="dxa"/>
            <w:shd w:val="clear" w:color="auto" w:fill="auto"/>
          </w:tcPr>
          <w:p w14:paraId="36B481CD" w14:textId="77777777" w:rsidR="00501297" w:rsidRPr="00A60152" w:rsidRDefault="00501297" w:rsidP="00501297">
            <w:pPr>
              <w:spacing w:line="276" w:lineRule="auto"/>
              <w:jc w:val="center"/>
              <w:rPr>
                <w:rFonts w:ascii="Times New Roman" w:eastAsia="Times New Roman" w:hAnsi="Times New Roman" w:cs="Times New Roman"/>
              </w:rPr>
            </w:pPr>
            <w:r w:rsidRPr="00425CD4">
              <w:rPr>
                <w:rFonts w:ascii="Times New Roman" w:eastAsia="Times New Roman" w:hAnsi="Times New Roman" w:cs="Times New Roman"/>
                <w:sz w:val="32"/>
                <w:szCs w:val="32"/>
              </w:rPr>
              <w:t>α</w:t>
            </w:r>
          </w:p>
        </w:tc>
        <w:tc>
          <w:tcPr>
            <w:tcW w:w="1592" w:type="dxa"/>
            <w:shd w:val="clear" w:color="auto" w:fill="auto"/>
          </w:tcPr>
          <w:p w14:paraId="45E46439"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0.1640***</w:t>
            </w:r>
          </w:p>
          <w:p w14:paraId="65E5B4DF"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420" w:type="dxa"/>
            <w:shd w:val="clear" w:color="auto" w:fill="auto"/>
          </w:tcPr>
          <w:p w14:paraId="3858CADE"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0.0835***</w:t>
            </w:r>
          </w:p>
          <w:p w14:paraId="416B8A27"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516" w:type="dxa"/>
            <w:shd w:val="clear" w:color="auto" w:fill="auto"/>
          </w:tcPr>
          <w:p w14:paraId="559FDC66"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0.0972</w:t>
            </w:r>
          </w:p>
          <w:p w14:paraId="70D713E9"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(0.240)</w:t>
            </w:r>
          </w:p>
        </w:tc>
        <w:tc>
          <w:tcPr>
            <w:tcW w:w="1420" w:type="dxa"/>
            <w:shd w:val="clear" w:color="auto" w:fill="auto"/>
          </w:tcPr>
          <w:p w14:paraId="0623D034"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0.0869***</w:t>
            </w:r>
          </w:p>
          <w:p w14:paraId="26F7066D"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622" w:type="dxa"/>
            <w:shd w:val="clear" w:color="auto" w:fill="auto"/>
          </w:tcPr>
          <w:p w14:paraId="6DBE4B87"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0.1060***</w:t>
            </w:r>
          </w:p>
          <w:p w14:paraId="38646245"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r>
      <w:tr w:rsidR="00501297" w:rsidRPr="00D37E1C" w14:paraId="6BF65C38" w14:textId="77777777" w:rsidTr="00501297">
        <w:trPr>
          <w:trHeight w:val="862"/>
        </w:trPr>
        <w:tc>
          <w:tcPr>
            <w:tcW w:w="1913" w:type="dxa"/>
            <w:shd w:val="clear" w:color="auto" w:fill="auto"/>
          </w:tcPr>
          <w:p w14:paraId="62F88E32" w14:textId="77777777" w:rsidR="00501297" w:rsidRPr="00A60152" w:rsidRDefault="00501297" w:rsidP="00501297">
            <w:pPr>
              <w:spacing w:line="276" w:lineRule="auto"/>
              <w:jc w:val="center"/>
              <w:rPr>
                <w:rFonts w:ascii="Times New Roman" w:eastAsia="Times New Roman" w:hAnsi="Times New Roman" w:cs="Times New Roman"/>
              </w:rPr>
            </w:pPr>
            <w:r w:rsidRPr="00425CD4">
              <w:rPr>
                <w:rFonts w:ascii="Times New Roman" w:eastAsia="Times New Roman" w:hAnsi="Times New Roman" w:cs="Times New Roman"/>
                <w:sz w:val="36"/>
                <w:szCs w:val="36"/>
              </w:rPr>
              <w:t>ᵦ</w:t>
            </w:r>
          </w:p>
        </w:tc>
        <w:tc>
          <w:tcPr>
            <w:tcW w:w="1592" w:type="dxa"/>
            <w:shd w:val="clear" w:color="auto" w:fill="auto"/>
          </w:tcPr>
          <w:p w14:paraId="7473FFFC"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0.7778***</w:t>
            </w:r>
          </w:p>
          <w:p w14:paraId="21304F00"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420" w:type="dxa"/>
            <w:shd w:val="clear" w:color="auto" w:fill="auto"/>
          </w:tcPr>
          <w:p w14:paraId="55536E91"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0.8790***</w:t>
            </w:r>
          </w:p>
          <w:p w14:paraId="7CC59A06"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516" w:type="dxa"/>
            <w:shd w:val="clear" w:color="auto" w:fill="auto"/>
          </w:tcPr>
          <w:p w14:paraId="43B2C0DB"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0.8944***</w:t>
            </w:r>
          </w:p>
          <w:p w14:paraId="3B9D61F5"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420" w:type="dxa"/>
            <w:shd w:val="clear" w:color="auto" w:fill="auto"/>
          </w:tcPr>
          <w:p w14:paraId="1FC3CA06"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0.9121***</w:t>
            </w:r>
          </w:p>
          <w:p w14:paraId="352A0FBD"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c>
          <w:tcPr>
            <w:tcW w:w="1622" w:type="dxa"/>
            <w:shd w:val="clear" w:color="auto" w:fill="auto"/>
          </w:tcPr>
          <w:p w14:paraId="29AA8B0C" w14:textId="77777777" w:rsidR="00501297"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0.8803***</w:t>
            </w:r>
          </w:p>
          <w:p w14:paraId="0EA5067B" w14:textId="77777777" w:rsidR="00501297" w:rsidRPr="00F75711" w:rsidRDefault="00501297" w:rsidP="00501297">
            <w:pPr>
              <w:spacing w:line="276" w:lineRule="auto"/>
              <w:jc w:val="center"/>
              <w:rPr>
                <w:rFonts w:ascii="Times New Roman" w:eastAsia="Times New Roman" w:hAnsi="Times New Roman" w:cs="Times New Roman"/>
              </w:rPr>
            </w:pPr>
            <w:r>
              <w:rPr>
                <w:rFonts w:ascii="Times New Roman" w:eastAsia="Times New Roman" w:hAnsi="Times New Roman" w:cs="Times New Roman"/>
              </w:rPr>
              <w:t>(0.000)</w:t>
            </w:r>
          </w:p>
        </w:tc>
      </w:tr>
    </w:tbl>
    <w:p w14:paraId="51A81A8B" w14:textId="77777777" w:rsidR="002C5E1F" w:rsidRPr="00D20CC8" w:rsidRDefault="002C5E1F" w:rsidP="00501297">
      <w:pPr>
        <w:spacing w:line="240" w:lineRule="auto"/>
        <w:jc w:val="both"/>
        <w:rPr>
          <w:rFonts w:ascii="Times New Roman" w:eastAsia="Times New Roman" w:hAnsi="Times New Roman" w:cs="Times New Roman"/>
          <w:sz w:val="22"/>
          <w:szCs w:val="22"/>
        </w:rPr>
      </w:pPr>
      <w:r w:rsidRPr="00D20CC8">
        <w:rPr>
          <w:rFonts w:ascii="Times New Roman" w:eastAsia="Times New Roman" w:hAnsi="Times New Roman" w:cs="Times New Roman"/>
          <w:sz w:val="22"/>
          <w:szCs w:val="22"/>
        </w:rPr>
        <w:t>***indicates the significance at 1% level; ** indicates the significance at 5% level; * indicates the significance at 10 % level. In parentheses, we present the probability value.</w:t>
      </w:r>
    </w:p>
    <w:p w14:paraId="05E5984A" w14:textId="679A3496" w:rsidR="005A075F" w:rsidRDefault="00FE0EF3" w:rsidP="00B12521">
      <w:pPr>
        <w:pStyle w:val="ListParagraph"/>
        <w:spacing w:before="240" w:line="480" w:lineRule="auto"/>
        <w:ind w:left="0"/>
        <w:jc w:val="both"/>
        <w:rPr>
          <w:rFonts w:ascii="Times New Roman" w:eastAsia="Times New Roman" w:hAnsi="Times New Roman" w:cs="Times New Roman"/>
        </w:rPr>
      </w:pPr>
      <w:r w:rsidRPr="00D72098">
        <w:rPr>
          <w:rFonts w:ascii="Times New Roman" w:eastAsia="Times New Roman" w:hAnsi="Times New Roman" w:cs="Times New Roman"/>
        </w:rPr>
        <w:t xml:space="preserve">Table 2.3 </w:t>
      </w:r>
      <w:r w:rsidR="001E3A90" w:rsidRPr="00D72098">
        <w:rPr>
          <w:rFonts w:ascii="Times New Roman" w:eastAsia="Times New Roman" w:hAnsi="Times New Roman" w:cs="Times New Roman"/>
        </w:rPr>
        <w:t>summarizes the estimated parameters for the DCC-GARCH model applied to five cryptocurrencies</w:t>
      </w:r>
      <w:r w:rsidR="009F6291" w:rsidRPr="00D72098">
        <w:rPr>
          <w:rFonts w:ascii="Times New Roman" w:eastAsia="Times New Roman" w:hAnsi="Times New Roman" w:cs="Times New Roman"/>
        </w:rPr>
        <w:t xml:space="preserve">. </w:t>
      </w:r>
      <w:r w:rsidR="0085015A" w:rsidRPr="0085015A">
        <w:rPr>
          <w:rFonts w:ascii="Times New Roman" w:eastAsia="Times New Roman" w:hAnsi="Times New Roman" w:cs="Times New Roman"/>
        </w:rPr>
        <w:t>The</w:t>
      </w:r>
      <w:r w:rsidR="00B85592" w:rsidRPr="0085015A">
        <w:rPr>
          <w:rFonts w:ascii="Times New Roman" w:eastAsia="Times New Roman" w:hAnsi="Times New Roman" w:cs="Times New Roman"/>
        </w:rPr>
        <w:t xml:space="preserve"> </w:t>
      </w:r>
      <w:r w:rsidR="005C24D5" w:rsidRPr="005C24D5">
        <w:rPr>
          <w:rFonts w:ascii="Times New Roman" w:eastAsia="Times New Roman" w:hAnsi="Times New Roman" w:cs="Times New Roman"/>
        </w:rPr>
        <w:t>ω (</w:t>
      </w:r>
      <w:r w:rsidR="0073584B">
        <w:rPr>
          <w:rFonts w:ascii="Times New Roman" w:eastAsia="Times New Roman" w:hAnsi="Times New Roman" w:cs="Times New Roman"/>
        </w:rPr>
        <w:t>base level volatility i</w:t>
      </w:r>
      <w:r w:rsidR="00C23AD0">
        <w:rPr>
          <w:rFonts w:ascii="Times New Roman" w:eastAsia="Times New Roman" w:hAnsi="Times New Roman" w:cs="Times New Roman"/>
        </w:rPr>
        <w:t>n the market</w:t>
      </w:r>
      <w:r w:rsidR="00153705">
        <w:rPr>
          <w:rFonts w:ascii="Times New Roman" w:eastAsia="Times New Roman" w:hAnsi="Times New Roman" w:cs="Times New Roman"/>
        </w:rPr>
        <w:t xml:space="preserve">) is </w:t>
      </w:r>
      <w:r w:rsidR="00153705" w:rsidRPr="00D26729">
        <w:rPr>
          <w:rFonts w:ascii="Times New Roman" w:eastAsia="Times New Roman" w:hAnsi="Times New Roman" w:cs="Times New Roman"/>
        </w:rPr>
        <w:t>close to zero and not statistically significant</w:t>
      </w:r>
      <w:r w:rsidR="00153705" w:rsidRPr="00153705">
        <w:rPr>
          <w:rFonts w:ascii="Times New Roman" w:eastAsia="Times New Roman" w:hAnsi="Times New Roman" w:cs="Times New Roman"/>
        </w:rPr>
        <w:t xml:space="preserve"> for </w:t>
      </w:r>
      <w:r w:rsidR="00B85592" w:rsidRPr="0085015A">
        <w:rPr>
          <w:rFonts w:ascii="Times New Roman" w:eastAsia="Times New Roman" w:hAnsi="Times New Roman" w:cs="Times New Roman"/>
        </w:rPr>
        <w:t>all cryptocurrencies, which indicates that the base volatility (volatility that persists in the market even without recent shocks) is very low</w:t>
      </w:r>
      <w:r w:rsidR="00D26729">
        <w:rPr>
          <w:rFonts w:ascii="Times New Roman" w:eastAsia="Times New Roman" w:hAnsi="Times New Roman" w:cs="Times New Roman"/>
        </w:rPr>
        <w:t xml:space="preserve"> or </w:t>
      </w:r>
      <w:r w:rsidR="00D26729" w:rsidRPr="00D26729">
        <w:rPr>
          <w:rFonts w:ascii="Times New Roman" w:eastAsia="Times New Roman" w:hAnsi="Times New Roman" w:cs="Times New Roman"/>
        </w:rPr>
        <w:t>not significant enough to affect the overall volatility dynamics significantly</w:t>
      </w:r>
      <w:r w:rsidR="00B85592" w:rsidRPr="004E1A15">
        <w:rPr>
          <w:rFonts w:ascii="Times New Roman" w:eastAsia="Times New Roman" w:hAnsi="Times New Roman" w:cs="Times New Roman"/>
        </w:rPr>
        <w:t>.</w:t>
      </w:r>
      <w:r w:rsidR="004E1A15" w:rsidRPr="004E1A15">
        <w:rPr>
          <w:rFonts w:ascii="Times New Roman" w:eastAsia="Times New Roman" w:hAnsi="Times New Roman" w:cs="Times New Roman"/>
        </w:rPr>
        <w:t xml:space="preserve"> The model relies more heavily on the α (which captures the effect of past shocks) and β (which captures the persistence of volatility) parameters.</w:t>
      </w:r>
      <w:r w:rsidR="0085015A">
        <w:rPr>
          <w:rFonts w:ascii="Times New Roman" w:eastAsia="Times New Roman" w:hAnsi="Times New Roman" w:cs="Times New Roman"/>
        </w:rPr>
        <w:t xml:space="preserve"> </w:t>
      </w:r>
      <w:r w:rsidR="009F6291" w:rsidRPr="00D72098">
        <w:rPr>
          <w:rFonts w:ascii="Times New Roman" w:eastAsia="Times New Roman" w:hAnsi="Times New Roman" w:cs="Times New Roman"/>
        </w:rPr>
        <w:t xml:space="preserve">For Bitcoin, Ethereum, XRP, and Dogecoin, the past volatility shocks (α) significantly affect current volatility, and volatility tends to persist over time (β). </w:t>
      </w:r>
      <w:r w:rsidR="009A2338" w:rsidRPr="00D72098">
        <w:rPr>
          <w:rFonts w:ascii="Times New Roman" w:eastAsia="Times New Roman" w:hAnsi="Times New Roman" w:cs="Times New Roman"/>
        </w:rPr>
        <w:t xml:space="preserve"> While BTC, ETH, XRP, and DOGE demonstrate significant α and β parameters, BNB shows weaker results, particularly with insignificant α, which indicate</w:t>
      </w:r>
      <w:r w:rsidR="00363CF5" w:rsidRPr="00D72098">
        <w:rPr>
          <w:rFonts w:ascii="Times New Roman" w:eastAsia="Times New Roman" w:hAnsi="Times New Roman" w:cs="Times New Roman"/>
        </w:rPr>
        <w:t>s</w:t>
      </w:r>
      <w:r w:rsidR="009A2338" w:rsidRPr="00D72098">
        <w:rPr>
          <w:rFonts w:ascii="Times New Roman" w:eastAsia="Times New Roman" w:hAnsi="Times New Roman" w:cs="Times New Roman"/>
        </w:rPr>
        <w:t xml:space="preserve"> that past market shocks do not influence BNB volatility as strongly as the others</w:t>
      </w:r>
      <w:r w:rsidR="009A2338" w:rsidRPr="009A2338">
        <w:rPr>
          <w:rFonts w:ascii="Times New Roman" w:eastAsia="Times New Roman" w:hAnsi="Times New Roman" w:cs="Times New Roman"/>
        </w:rPr>
        <w:t>.</w:t>
      </w:r>
    </w:p>
    <w:p w14:paraId="09D638B6" w14:textId="77777777" w:rsidR="002B2105" w:rsidRDefault="004001A5" w:rsidP="004B4E43">
      <w:pPr>
        <w:spacing w:line="480" w:lineRule="auto"/>
        <w:jc w:val="both"/>
        <w:rPr>
          <w:rFonts w:ascii="Times New Roman" w:eastAsia="Times New Roman" w:hAnsi="Times New Roman" w:cs="Times New Roman"/>
        </w:rPr>
      </w:pPr>
      <w:r w:rsidRPr="004001A5">
        <w:rPr>
          <w:rFonts w:ascii="Times New Roman" w:eastAsia="Times New Roman" w:hAnsi="Times New Roman" w:cs="Times New Roman"/>
        </w:rPr>
        <w:t>.</w:t>
      </w:r>
      <w:r w:rsidR="00CD67E7" w:rsidRPr="004001A5">
        <w:rPr>
          <w:rFonts w:ascii="Times New Roman" w:eastAsia="Times New Roman" w:hAnsi="Times New Roman" w:cs="Times New Roman"/>
        </w:rPr>
        <w:t xml:space="preserve"> </w:t>
      </w:r>
    </w:p>
    <w:p w14:paraId="127707CE" w14:textId="0240C7A8" w:rsidR="00A64EC9" w:rsidRDefault="00A64EC9" w:rsidP="004B4E43">
      <w:pPr>
        <w:spacing w:line="480" w:lineRule="auto"/>
        <w:jc w:val="both"/>
        <w:rPr>
          <w:rFonts w:ascii="Times New Roman" w:eastAsia="Times New Roman" w:hAnsi="Times New Roman" w:cs="Times New Roman"/>
        </w:rPr>
      </w:pPr>
    </w:p>
    <w:tbl>
      <w:tblPr>
        <w:tblStyle w:val="TableGrid"/>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CC4928" w14:paraId="4F656282" w14:textId="77777777" w:rsidTr="00F85485">
        <w:trPr>
          <w:trHeight w:val="3301"/>
        </w:trPr>
        <w:tc>
          <w:tcPr>
            <w:tcW w:w="9134" w:type="dxa"/>
          </w:tcPr>
          <w:p w14:paraId="1066B61E" w14:textId="0BC2EBE8" w:rsidR="00CC4928" w:rsidRDefault="00CC4928" w:rsidP="00C7480F">
            <w:pPr>
              <w:spacing w:line="276" w:lineRule="auto"/>
              <w:ind w:hanging="108"/>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lastRenderedPageBreak/>
              <w:drawing>
                <wp:inline distT="0" distB="0" distL="0" distR="0" wp14:anchorId="4FE0DF60" wp14:editId="0C2AA70F">
                  <wp:extent cx="5722620" cy="1981200"/>
                  <wp:effectExtent l="0" t="0" r="0" b="0"/>
                  <wp:docPr id="203498329" name="Picture 9"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329" name="Picture 9" descr="A graph with re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8056" cy="1996930"/>
                          </a:xfrm>
                          <a:prstGeom prst="rect">
                            <a:avLst/>
                          </a:prstGeom>
                        </pic:spPr>
                      </pic:pic>
                    </a:graphicData>
                  </a:graphic>
                </wp:inline>
              </w:drawing>
            </w:r>
          </w:p>
        </w:tc>
      </w:tr>
      <w:tr w:rsidR="00CC4928" w14:paraId="0EE7A1CB" w14:textId="77777777" w:rsidTr="00F85485">
        <w:tc>
          <w:tcPr>
            <w:tcW w:w="9134" w:type="dxa"/>
          </w:tcPr>
          <w:p w14:paraId="7F80E53F" w14:textId="1AD2A992" w:rsidR="00CC4928" w:rsidRPr="00515A45" w:rsidRDefault="00515A45" w:rsidP="00B035B7">
            <w:pPr>
              <w:spacing w:line="480" w:lineRule="auto"/>
              <w:ind w:left="-108"/>
              <w:jc w:val="both"/>
              <w:rPr>
                <w:rFonts w:ascii="Times New Roman" w:eastAsia="Times New Roman" w:hAnsi="Times New Roman" w:cs="Times New Roman"/>
                <w:b/>
                <w:bCs/>
              </w:rPr>
            </w:pPr>
            <w:r>
              <w:rPr>
                <w:rFonts w:ascii="Times New Roman" w:eastAsia="Times New Roman" w:hAnsi="Times New Roman" w:cs="Times New Roman"/>
                <w:b/>
                <w:bCs/>
              </w:rPr>
              <w:t>Figure</w:t>
            </w:r>
            <w:r w:rsidR="00C7480F">
              <w:rPr>
                <w:rFonts w:ascii="Times New Roman" w:eastAsia="Times New Roman" w:hAnsi="Times New Roman" w:cs="Times New Roman"/>
                <w:b/>
                <w:bCs/>
              </w:rPr>
              <w:t xml:space="preserve"> </w:t>
            </w:r>
            <w:r>
              <w:rPr>
                <w:rFonts w:ascii="Times New Roman" w:eastAsia="Times New Roman" w:hAnsi="Times New Roman" w:cs="Times New Roman"/>
                <w:b/>
                <w:bCs/>
              </w:rPr>
              <w:t xml:space="preserve">2.6 </w:t>
            </w:r>
            <w:r w:rsidRPr="00515A45">
              <w:rPr>
                <w:rFonts w:ascii="Times New Roman" w:eastAsia="Times New Roman" w:hAnsi="Times New Roman" w:cs="Times New Roman"/>
                <w:b/>
                <w:bCs/>
              </w:rPr>
              <w:t>BTC and XRP Dynamic Conditional Correlation (DCC)</w:t>
            </w:r>
          </w:p>
        </w:tc>
      </w:tr>
    </w:tbl>
    <w:p w14:paraId="4A62F7B5" w14:textId="438FEAA6" w:rsidR="001A3E45" w:rsidRDefault="00B035B7" w:rsidP="00F85485">
      <w:pPr>
        <w:spacing w:line="480" w:lineRule="auto"/>
        <w:jc w:val="both"/>
        <w:rPr>
          <w:rFonts w:ascii="Times New Roman" w:eastAsia="Times New Roman" w:hAnsi="Times New Roman" w:cs="Times New Roman"/>
        </w:rPr>
      </w:pPr>
      <w:r w:rsidRPr="00B035B7">
        <w:rPr>
          <w:rFonts w:ascii="Times New Roman" w:eastAsia="Times New Roman" w:hAnsi="Times New Roman" w:cs="Times New Roman"/>
        </w:rPr>
        <w:t>In figure 2.</w:t>
      </w:r>
      <w:r w:rsidR="00321F3E">
        <w:rPr>
          <w:rFonts w:ascii="Times New Roman" w:eastAsia="Times New Roman" w:hAnsi="Times New Roman" w:cs="Times New Roman"/>
        </w:rPr>
        <w:t>6,</w:t>
      </w:r>
      <w:r w:rsidRPr="00B035B7">
        <w:rPr>
          <w:rFonts w:ascii="Times New Roman" w:eastAsia="Times New Roman" w:hAnsi="Times New Roman" w:cs="Times New Roman"/>
        </w:rPr>
        <w:t xml:space="preserve"> BTC and XRP are positively correlated, but the strength of their relationship changes over time. </w:t>
      </w:r>
      <w:r w:rsidR="000D769E" w:rsidRPr="000D769E">
        <w:rPr>
          <w:rFonts w:ascii="Times New Roman" w:eastAsia="Times New Roman" w:hAnsi="Times New Roman" w:cs="Times New Roman"/>
        </w:rPr>
        <w:t>The correlation between BTC and XRP fluctuates between approximately 0.25 and 0.75.</w:t>
      </w:r>
      <w:r w:rsidR="000D769E">
        <w:rPr>
          <w:rFonts w:ascii="Times New Roman" w:eastAsia="Times New Roman" w:hAnsi="Times New Roman" w:cs="Times New Roman"/>
        </w:rPr>
        <w:t xml:space="preserve"> </w:t>
      </w:r>
      <w:r w:rsidR="00935729">
        <w:rPr>
          <w:rFonts w:ascii="Times New Roman" w:eastAsia="Times New Roman" w:hAnsi="Times New Roman" w:cs="Times New Roman"/>
        </w:rPr>
        <w:t xml:space="preserve">In </w:t>
      </w:r>
      <w:r w:rsidRPr="00B035B7">
        <w:rPr>
          <w:rFonts w:ascii="Times New Roman" w:eastAsia="Times New Roman" w:hAnsi="Times New Roman" w:cs="Times New Roman"/>
        </w:rPr>
        <w:t xml:space="preserve">December </w:t>
      </w:r>
      <w:r w:rsidR="00935729">
        <w:rPr>
          <w:rFonts w:ascii="Times New Roman" w:eastAsia="Times New Roman" w:hAnsi="Times New Roman" w:cs="Times New Roman"/>
        </w:rPr>
        <w:t xml:space="preserve">the </w:t>
      </w:r>
      <w:r w:rsidR="000D769E" w:rsidRPr="000D769E">
        <w:rPr>
          <w:rFonts w:ascii="Times New Roman" w:eastAsia="Times New Roman" w:hAnsi="Times New Roman" w:cs="Times New Roman"/>
        </w:rPr>
        <w:t xml:space="preserve">correlation increases sharply, </w:t>
      </w:r>
      <w:r w:rsidR="00935729">
        <w:rPr>
          <w:rFonts w:ascii="Times New Roman" w:eastAsia="Times New Roman" w:hAnsi="Times New Roman" w:cs="Times New Roman"/>
        </w:rPr>
        <w:t>and in e</w:t>
      </w:r>
      <w:r w:rsidR="000D769E" w:rsidRPr="000D769E">
        <w:rPr>
          <w:rFonts w:ascii="Times New Roman" w:eastAsia="Times New Roman" w:hAnsi="Times New Roman" w:cs="Times New Roman"/>
        </w:rPr>
        <w:t xml:space="preserve">arlier periods (November) </w:t>
      </w:r>
      <w:r w:rsidR="00765626">
        <w:rPr>
          <w:rFonts w:ascii="Times New Roman" w:eastAsia="Times New Roman" w:hAnsi="Times New Roman" w:cs="Times New Roman"/>
        </w:rPr>
        <w:t xml:space="preserve">the relation is </w:t>
      </w:r>
      <w:r w:rsidR="000D769E" w:rsidRPr="000D769E">
        <w:rPr>
          <w:rFonts w:ascii="Times New Roman" w:eastAsia="Times New Roman" w:hAnsi="Times New Roman" w:cs="Times New Roman"/>
        </w:rPr>
        <w:t>lower and more volatile correlations.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85485" w14:paraId="06FE0F85" w14:textId="77777777" w:rsidTr="00F85485">
        <w:trPr>
          <w:trHeight w:val="3445"/>
        </w:trPr>
        <w:tc>
          <w:tcPr>
            <w:tcW w:w="9016" w:type="dxa"/>
          </w:tcPr>
          <w:p w14:paraId="4A57023F" w14:textId="3A439B84" w:rsidR="00F85485" w:rsidRDefault="00F85485" w:rsidP="00F85485">
            <w:pPr>
              <w:spacing w:line="276" w:lineRule="auto"/>
              <w:ind w:left="-108"/>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drawing>
                <wp:inline distT="0" distB="0" distL="0" distR="0" wp14:anchorId="4EB1EB06" wp14:editId="5FD86F15">
                  <wp:extent cx="5722620" cy="2095500"/>
                  <wp:effectExtent l="0" t="0" r="0" b="0"/>
                  <wp:docPr id="1230706364" name="Picture 10"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06364" name="Picture 10" descr="A graph showing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2620" cy="2095500"/>
                          </a:xfrm>
                          <a:prstGeom prst="rect">
                            <a:avLst/>
                          </a:prstGeom>
                        </pic:spPr>
                      </pic:pic>
                    </a:graphicData>
                  </a:graphic>
                </wp:inline>
              </w:drawing>
            </w:r>
          </w:p>
        </w:tc>
      </w:tr>
      <w:tr w:rsidR="00F85485" w14:paraId="0D25252C" w14:textId="77777777" w:rsidTr="00B035B7">
        <w:trPr>
          <w:trHeight w:val="324"/>
        </w:trPr>
        <w:tc>
          <w:tcPr>
            <w:tcW w:w="9016" w:type="dxa"/>
          </w:tcPr>
          <w:p w14:paraId="5BA6129E" w14:textId="09802927" w:rsidR="00F85485" w:rsidRDefault="00F85485" w:rsidP="00B035B7">
            <w:pPr>
              <w:spacing w:line="480" w:lineRule="auto"/>
              <w:ind w:left="-108"/>
              <w:jc w:val="both"/>
              <w:rPr>
                <w:rFonts w:ascii="Times New Roman" w:eastAsia="Times New Roman" w:hAnsi="Times New Roman" w:cs="Times New Roman"/>
              </w:rPr>
            </w:pPr>
            <w:r>
              <w:rPr>
                <w:rFonts w:ascii="Times New Roman" w:eastAsia="Times New Roman" w:hAnsi="Times New Roman" w:cs="Times New Roman"/>
                <w:b/>
                <w:bCs/>
              </w:rPr>
              <w:t>Figure 2.7. BNB</w:t>
            </w:r>
            <w:r w:rsidRPr="00515A45">
              <w:rPr>
                <w:rFonts w:ascii="Times New Roman" w:eastAsia="Times New Roman" w:hAnsi="Times New Roman" w:cs="Times New Roman"/>
                <w:b/>
                <w:bCs/>
              </w:rPr>
              <w:t xml:space="preserve"> and </w:t>
            </w:r>
            <w:r>
              <w:rPr>
                <w:rFonts w:ascii="Times New Roman" w:eastAsia="Times New Roman" w:hAnsi="Times New Roman" w:cs="Times New Roman"/>
                <w:b/>
                <w:bCs/>
              </w:rPr>
              <w:t>DOGE</w:t>
            </w:r>
            <w:r w:rsidRPr="00515A45">
              <w:rPr>
                <w:rFonts w:ascii="Times New Roman" w:eastAsia="Times New Roman" w:hAnsi="Times New Roman" w:cs="Times New Roman"/>
                <w:b/>
                <w:bCs/>
              </w:rPr>
              <w:t xml:space="preserve"> Dynamic Conditional Correlation (DCC)</w:t>
            </w:r>
          </w:p>
        </w:tc>
      </w:tr>
    </w:tbl>
    <w:p w14:paraId="2CCD7E07" w14:textId="30D1D295" w:rsidR="00C7480F" w:rsidRPr="0047669D" w:rsidRDefault="00334331" w:rsidP="00B035B7">
      <w:pPr>
        <w:spacing w:line="480" w:lineRule="auto"/>
        <w:jc w:val="both"/>
        <w:rPr>
          <w:rFonts w:ascii="Times New Roman" w:eastAsia="Times New Roman" w:hAnsi="Times New Roman" w:cs="Times New Roman"/>
        </w:rPr>
      </w:pPr>
      <w:r w:rsidRPr="0047669D">
        <w:rPr>
          <w:rFonts w:ascii="Times New Roman" w:eastAsia="Times New Roman" w:hAnsi="Times New Roman" w:cs="Times New Roman"/>
        </w:rPr>
        <w:t xml:space="preserve">In </w:t>
      </w:r>
      <w:r w:rsidR="003C29C7" w:rsidRPr="0047669D">
        <w:rPr>
          <w:rFonts w:ascii="Times New Roman" w:eastAsia="Times New Roman" w:hAnsi="Times New Roman" w:cs="Times New Roman"/>
        </w:rPr>
        <w:t>figure 2.7</w:t>
      </w:r>
      <w:r w:rsidR="00321F3E">
        <w:rPr>
          <w:rFonts w:ascii="Times New Roman" w:eastAsia="Times New Roman" w:hAnsi="Times New Roman" w:cs="Times New Roman"/>
        </w:rPr>
        <w:t>,</w:t>
      </w:r>
      <w:r w:rsidR="003C29C7" w:rsidRPr="0047669D">
        <w:rPr>
          <w:rFonts w:ascii="Times New Roman" w:eastAsia="Times New Roman" w:hAnsi="Times New Roman" w:cs="Times New Roman"/>
        </w:rPr>
        <w:t xml:space="preserve"> </w:t>
      </w:r>
      <w:r w:rsidR="003C29C7" w:rsidRPr="003C29C7">
        <w:rPr>
          <w:rFonts w:ascii="Times New Roman" w:eastAsia="Times New Roman" w:hAnsi="Times New Roman" w:cs="Times New Roman"/>
        </w:rPr>
        <w:t>BNB and DOGE are generally positively correlated, but the relationship is less</w:t>
      </w:r>
      <w:r w:rsidR="003C29C7" w:rsidRPr="0047669D">
        <w:rPr>
          <w:rFonts w:ascii="Times New Roman" w:eastAsia="Times New Roman" w:hAnsi="Times New Roman" w:cs="Times New Roman"/>
        </w:rPr>
        <w:t xml:space="preserve"> </w:t>
      </w:r>
      <w:r w:rsidR="003C29C7" w:rsidRPr="003C29C7">
        <w:rPr>
          <w:rFonts w:ascii="Times New Roman" w:eastAsia="Times New Roman" w:hAnsi="Times New Roman" w:cs="Times New Roman"/>
        </w:rPr>
        <w:t>stable compared to BTC and XRP.</w:t>
      </w:r>
      <w:r w:rsidR="003C29C7" w:rsidRPr="0047669D">
        <w:rPr>
          <w:rFonts w:ascii="Times New Roman" w:eastAsia="Times New Roman" w:hAnsi="Times New Roman" w:cs="Times New Roman"/>
        </w:rPr>
        <w:t xml:space="preserve"> </w:t>
      </w:r>
      <w:r w:rsidR="0047669D" w:rsidRPr="003C29C7">
        <w:rPr>
          <w:rFonts w:ascii="Times New Roman" w:eastAsia="Times New Roman" w:hAnsi="Times New Roman" w:cs="Times New Roman"/>
        </w:rPr>
        <w:t>The correlation is mostly high, hovering around 0.5–0.8.</w:t>
      </w:r>
      <w:r w:rsidR="0047669D">
        <w:rPr>
          <w:rFonts w:ascii="Times New Roman" w:eastAsia="Times New Roman" w:hAnsi="Times New Roman" w:cs="Times New Roman"/>
        </w:rPr>
        <w:t xml:space="preserve"> </w:t>
      </w:r>
      <w:r w:rsidR="003C29C7" w:rsidRPr="003C29C7">
        <w:rPr>
          <w:rFonts w:ascii="Times New Roman" w:eastAsia="Times New Roman" w:hAnsi="Times New Roman" w:cs="Times New Roman"/>
        </w:rPr>
        <w:t>The sharp drop</w:t>
      </w:r>
      <w:r w:rsidR="004024D0" w:rsidRPr="0047669D">
        <w:rPr>
          <w:rFonts w:ascii="Times New Roman" w:eastAsia="Times New Roman" w:hAnsi="Times New Roman" w:cs="Times New Roman"/>
        </w:rPr>
        <w:t>s</w:t>
      </w:r>
      <w:r w:rsidR="00E65ACA" w:rsidRPr="0047669D">
        <w:rPr>
          <w:rFonts w:ascii="Times New Roman" w:eastAsia="Times New Roman" w:hAnsi="Times New Roman" w:cs="Times New Roman"/>
        </w:rPr>
        <w:t xml:space="preserve"> du</w:t>
      </w:r>
      <w:r w:rsidR="004024D0" w:rsidRPr="0047669D">
        <w:rPr>
          <w:rFonts w:ascii="Times New Roman" w:eastAsia="Times New Roman" w:hAnsi="Times New Roman" w:cs="Times New Roman"/>
        </w:rPr>
        <w:t>ring November and January</w:t>
      </w:r>
      <w:r w:rsidR="003C29C7" w:rsidRPr="003C29C7">
        <w:rPr>
          <w:rFonts w:ascii="Times New Roman" w:eastAsia="Times New Roman" w:hAnsi="Times New Roman" w:cs="Times New Roman"/>
        </w:rPr>
        <w:t xml:space="preserve"> indicate moments when BNB and DOGE moved independently of each other, suggesting that specific shocks/events temporarily weakened their relationship.</w:t>
      </w:r>
      <w:r w:rsidR="003C29C7" w:rsidRPr="0047669D">
        <w:rPr>
          <w:rFonts w:ascii="Times New Roman" w:eastAsia="Times New Roman" w:hAnsi="Times New Roman" w:cs="Times New Roma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85485" w14:paraId="15545839" w14:textId="77777777" w:rsidTr="00F204F9">
        <w:trPr>
          <w:trHeight w:val="3230"/>
        </w:trPr>
        <w:tc>
          <w:tcPr>
            <w:tcW w:w="9026" w:type="dxa"/>
          </w:tcPr>
          <w:p w14:paraId="67AA8F9D" w14:textId="05DE8EBA" w:rsidR="00F85485" w:rsidRDefault="00F85485" w:rsidP="00F85485">
            <w:pPr>
              <w:spacing w:line="276" w:lineRule="auto"/>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lastRenderedPageBreak/>
              <w:drawing>
                <wp:inline distT="0" distB="0" distL="0" distR="0" wp14:anchorId="46163110" wp14:editId="16A3F164">
                  <wp:extent cx="5699760" cy="1965960"/>
                  <wp:effectExtent l="0" t="0" r="0" b="0"/>
                  <wp:docPr id="273823372" name="Picture 11" descr="A graph showing a graph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3372" name="Picture 11" descr="A graph showing a graph of red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40232" cy="1979920"/>
                          </a:xfrm>
                          <a:prstGeom prst="rect">
                            <a:avLst/>
                          </a:prstGeom>
                        </pic:spPr>
                      </pic:pic>
                    </a:graphicData>
                  </a:graphic>
                </wp:inline>
              </w:drawing>
            </w:r>
          </w:p>
        </w:tc>
      </w:tr>
      <w:tr w:rsidR="00F85485" w14:paraId="470AC568" w14:textId="77777777" w:rsidTr="00F204F9">
        <w:tc>
          <w:tcPr>
            <w:tcW w:w="9026" w:type="dxa"/>
          </w:tcPr>
          <w:p w14:paraId="5FC9428B" w14:textId="50C38699" w:rsidR="00F85485" w:rsidRDefault="00F85485" w:rsidP="0056621C">
            <w:pPr>
              <w:spacing w:line="480" w:lineRule="auto"/>
              <w:ind w:left="-108"/>
              <w:jc w:val="both"/>
              <w:rPr>
                <w:rFonts w:ascii="Times New Roman" w:eastAsia="Times New Roman" w:hAnsi="Times New Roman" w:cs="Times New Roman"/>
              </w:rPr>
            </w:pPr>
            <w:r>
              <w:rPr>
                <w:rFonts w:ascii="Times New Roman" w:eastAsia="Times New Roman" w:hAnsi="Times New Roman" w:cs="Times New Roman"/>
                <w:b/>
                <w:bCs/>
              </w:rPr>
              <w:t>Figure 2.8. ETH</w:t>
            </w:r>
            <w:r w:rsidRPr="00515A45">
              <w:rPr>
                <w:rFonts w:ascii="Times New Roman" w:eastAsia="Times New Roman" w:hAnsi="Times New Roman" w:cs="Times New Roman"/>
                <w:b/>
                <w:bCs/>
              </w:rPr>
              <w:t xml:space="preserve"> and </w:t>
            </w:r>
            <w:r>
              <w:rPr>
                <w:rFonts w:ascii="Times New Roman" w:eastAsia="Times New Roman" w:hAnsi="Times New Roman" w:cs="Times New Roman"/>
                <w:b/>
                <w:bCs/>
              </w:rPr>
              <w:t>BNB</w:t>
            </w:r>
            <w:r w:rsidRPr="00515A45">
              <w:rPr>
                <w:rFonts w:ascii="Times New Roman" w:eastAsia="Times New Roman" w:hAnsi="Times New Roman" w:cs="Times New Roman"/>
                <w:b/>
                <w:bCs/>
              </w:rPr>
              <w:t xml:space="preserve"> Dynamic Conditional Correlation (DCC)</w:t>
            </w:r>
          </w:p>
        </w:tc>
      </w:tr>
    </w:tbl>
    <w:p w14:paraId="34C57002" w14:textId="2F4065F6" w:rsidR="00515A45" w:rsidRDefault="00F204F9" w:rsidP="004B4E43">
      <w:pPr>
        <w:spacing w:line="480" w:lineRule="auto"/>
        <w:jc w:val="both"/>
        <w:rPr>
          <w:rFonts w:ascii="Times New Roman" w:eastAsia="Times New Roman" w:hAnsi="Times New Roman" w:cs="Times New Roman"/>
        </w:rPr>
      </w:pPr>
      <w:r w:rsidRPr="00F204F9">
        <w:rPr>
          <w:rFonts w:ascii="Times New Roman" w:eastAsia="Times New Roman" w:hAnsi="Times New Roman" w:cs="Times New Roman"/>
        </w:rPr>
        <w:t>In Figure 2.8, ETH and BNB exhibit a strong and stable correlation, with only minor fluctuations observed during December, suggesting that both cryptocurrencies tend to respond similarly to broader trends in the crypto market.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B2105" w14:paraId="6858D559" w14:textId="77777777" w:rsidTr="003208CD">
        <w:trPr>
          <w:trHeight w:val="3455"/>
        </w:trPr>
        <w:tc>
          <w:tcPr>
            <w:tcW w:w="9016" w:type="dxa"/>
          </w:tcPr>
          <w:p w14:paraId="2E50AF10" w14:textId="77777777" w:rsidR="002B2105" w:rsidRDefault="002B2105" w:rsidP="003208CD">
            <w:pPr>
              <w:pStyle w:val="ListParagraph"/>
              <w:spacing w:line="276" w:lineRule="auto"/>
              <w:ind w:left="-108"/>
              <w:jc w:val="both"/>
              <w:rPr>
                <w:rFonts w:ascii="Times New Roman" w:eastAsia="Times New Roman" w:hAnsi="Times New Roman" w:cs="Times New Roman"/>
              </w:rPr>
            </w:pPr>
            <w:r>
              <w:rPr>
                <w:rFonts w:ascii="Lucida Console" w:eastAsia="Times New Roman" w:hAnsi="Lucida Console" w:cs="Times New Roman"/>
                <w:noProof/>
                <w14:ligatures w14:val="standardContextual"/>
              </w:rPr>
              <w:drawing>
                <wp:inline distT="0" distB="0" distL="0" distR="0" wp14:anchorId="4C97C352" wp14:editId="752D063D">
                  <wp:extent cx="5730240" cy="2087880"/>
                  <wp:effectExtent l="0" t="0" r="3810" b="7620"/>
                  <wp:docPr id="1328314081" name="Picture 8" descr="A graph with numbers and a number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4081" name="Picture 8" descr="A graph with numbers and a number of red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804908" cy="2115086"/>
                          </a:xfrm>
                          <a:prstGeom prst="rect">
                            <a:avLst/>
                          </a:prstGeom>
                        </pic:spPr>
                      </pic:pic>
                    </a:graphicData>
                  </a:graphic>
                </wp:inline>
              </w:drawing>
            </w:r>
          </w:p>
        </w:tc>
      </w:tr>
      <w:tr w:rsidR="002B2105" w14:paraId="4697210F" w14:textId="77777777" w:rsidTr="003208CD">
        <w:tc>
          <w:tcPr>
            <w:tcW w:w="9016" w:type="dxa"/>
          </w:tcPr>
          <w:p w14:paraId="32FD9DAF" w14:textId="77777777" w:rsidR="002B2105" w:rsidRPr="00DF61A3" w:rsidRDefault="002B2105" w:rsidP="003208CD">
            <w:pPr>
              <w:pStyle w:val="ListParagraph"/>
              <w:spacing w:line="480" w:lineRule="auto"/>
              <w:ind w:left="-108"/>
              <w:jc w:val="both"/>
              <w:rPr>
                <w:rFonts w:ascii="Times New Roman" w:eastAsia="Times New Roman" w:hAnsi="Times New Roman" w:cs="Times New Roman"/>
                <w:b/>
                <w:bCs/>
              </w:rPr>
            </w:pPr>
            <w:r>
              <w:rPr>
                <w:rFonts w:ascii="Times New Roman" w:eastAsia="Times New Roman" w:hAnsi="Times New Roman" w:cs="Times New Roman"/>
                <w:b/>
                <w:bCs/>
              </w:rPr>
              <w:t>Figure 2.5. Forecasted Correlation Matrix</w:t>
            </w:r>
          </w:p>
        </w:tc>
      </w:tr>
    </w:tbl>
    <w:p w14:paraId="72C06B7C" w14:textId="237443F9" w:rsidR="004B4E43" w:rsidRPr="00A64EC9" w:rsidRDefault="002B2105" w:rsidP="00A64EC9">
      <w:pPr>
        <w:spacing w:line="480" w:lineRule="auto"/>
        <w:jc w:val="both"/>
        <w:rPr>
          <w:rFonts w:ascii="Times New Roman" w:eastAsia="Times New Roman" w:hAnsi="Times New Roman" w:cs="Times New Roman"/>
        </w:rPr>
      </w:pPr>
      <w:r w:rsidRPr="001E401D">
        <w:rPr>
          <w:rFonts w:ascii="Times New Roman" w:eastAsia="Times New Roman" w:hAnsi="Times New Roman" w:cs="Times New Roman"/>
          <w:b/>
          <w:bCs/>
        </w:rPr>
        <w:t>Results:</w:t>
      </w:r>
      <w:r>
        <w:rPr>
          <w:rFonts w:ascii="Times New Roman" w:eastAsia="Times New Roman" w:hAnsi="Times New Roman" w:cs="Times New Roman"/>
        </w:rPr>
        <w:t xml:space="preserve"> In figure 2.5 </w:t>
      </w:r>
      <w:r w:rsidRPr="00CD67E7">
        <w:rPr>
          <w:rFonts w:ascii="Times New Roman" w:eastAsia="Times New Roman" w:hAnsi="Times New Roman" w:cs="Times New Roman"/>
        </w:rPr>
        <w:t>all five cryptocurrencies — BTC, ETH, BNB, XRP, and DOGE,</w:t>
      </w:r>
      <w:r>
        <w:rPr>
          <w:rFonts w:ascii="Times New Roman" w:eastAsia="Times New Roman" w:hAnsi="Times New Roman" w:cs="Times New Roman"/>
        </w:rPr>
        <w:t xml:space="preserve"> </w:t>
      </w:r>
      <w:r w:rsidRPr="00CD67E7">
        <w:rPr>
          <w:rFonts w:ascii="Times New Roman" w:eastAsia="Times New Roman" w:hAnsi="Times New Roman" w:cs="Times New Roman"/>
        </w:rPr>
        <w:t xml:space="preserve">are positively correlated, meaning they are expected to move in the same direction in the short-term forecast. The strongest relationships are observed between BTC and DOGE (0.75), BTC and ETH (0.74), and XRP and DOGE (0.70), suggesting these pairs are highly synchronized and likely to react similarly to market events. ETH and DOGE also show a strong correlation (0.670), reinforcing the tight link among major coins. In contrast, BNB has weaker correlations, especially with XRP (0.286) and DOGE (0.336), indicating that BNB's price movements are more independent compared to others. Overall, while the major coins (BTC, ETH, DOGE, </w:t>
      </w:r>
      <w:r w:rsidRPr="00CD67E7">
        <w:rPr>
          <w:rFonts w:ascii="Times New Roman" w:eastAsia="Times New Roman" w:hAnsi="Times New Roman" w:cs="Times New Roman"/>
        </w:rPr>
        <w:lastRenderedPageBreak/>
        <w:t xml:space="preserve">XRP) move closely together, </w:t>
      </w:r>
      <w:r w:rsidRPr="004001A5">
        <w:rPr>
          <w:rFonts w:ascii="Times New Roman" w:eastAsia="Times New Roman" w:hAnsi="Times New Roman" w:cs="Times New Roman"/>
        </w:rPr>
        <w:t>BNB is less correlated with the other coins, especially with XRP and DOGE, suggesting it could offer some diversification benefits within a crypto portfolio</w:t>
      </w:r>
      <w:r w:rsidR="00B51F79">
        <w:rPr>
          <w:rFonts w:ascii="Times New Roman" w:eastAsia="Times New Roman" w:hAnsi="Times New Roman" w:cs="Times New Roman"/>
        </w:rPr>
        <w:t>.</w:t>
      </w:r>
    </w:p>
    <w:p w14:paraId="2DE385E4" w14:textId="77777777" w:rsidR="00D67770" w:rsidRPr="00D67770" w:rsidRDefault="00D67770" w:rsidP="00D67770">
      <w:pPr>
        <w:pStyle w:val="ListParagraph"/>
        <w:spacing w:line="480" w:lineRule="auto"/>
        <w:jc w:val="both"/>
        <w:rPr>
          <w:rFonts w:ascii="Lucida Console" w:eastAsia="Times New Roman" w:hAnsi="Lucida Console" w:cs="Times New Roman"/>
        </w:rPr>
      </w:pPr>
    </w:p>
    <w:p w14:paraId="6CAE5C1C" w14:textId="77777777" w:rsidR="00D67770" w:rsidRPr="00D67770" w:rsidRDefault="00D67770" w:rsidP="00D67770">
      <w:pPr>
        <w:pStyle w:val="ListParagraph"/>
        <w:spacing w:line="480" w:lineRule="auto"/>
        <w:jc w:val="both"/>
        <w:rPr>
          <w:rFonts w:ascii="Lucida Console" w:eastAsia="Times New Roman" w:hAnsi="Lucida Console" w:cs="Times New Roman"/>
        </w:rPr>
      </w:pPr>
    </w:p>
    <w:p w14:paraId="5DD7B882" w14:textId="77777777" w:rsidR="00D67770" w:rsidRDefault="00D67770" w:rsidP="00D67770">
      <w:pPr>
        <w:pStyle w:val="ListParagraph"/>
        <w:spacing w:line="480" w:lineRule="auto"/>
        <w:jc w:val="both"/>
        <w:rPr>
          <w:rFonts w:ascii="Lucida Console" w:eastAsia="Times New Roman" w:hAnsi="Lucida Console" w:cs="Times New Roman"/>
        </w:rPr>
      </w:pPr>
    </w:p>
    <w:p w14:paraId="11D872B3" w14:textId="77777777" w:rsidR="00D72098" w:rsidRPr="00D67770" w:rsidRDefault="00D72098" w:rsidP="00D67770">
      <w:pPr>
        <w:pStyle w:val="ListParagraph"/>
        <w:spacing w:line="480" w:lineRule="auto"/>
        <w:jc w:val="both"/>
        <w:rPr>
          <w:rFonts w:ascii="Lucida Console" w:eastAsia="Times New Roman" w:hAnsi="Lucida Console" w:cs="Times New Roman"/>
        </w:rPr>
      </w:pPr>
    </w:p>
    <w:p w14:paraId="37CE2E91" w14:textId="77777777" w:rsidR="00D67770" w:rsidRPr="00D67770" w:rsidRDefault="00D67770" w:rsidP="00D67770">
      <w:pPr>
        <w:pStyle w:val="ListParagraph"/>
        <w:spacing w:line="480" w:lineRule="auto"/>
        <w:jc w:val="both"/>
        <w:rPr>
          <w:rFonts w:ascii="Lucida Console" w:eastAsia="Times New Roman" w:hAnsi="Lucida Console" w:cs="Times New Roman"/>
        </w:rPr>
      </w:pPr>
    </w:p>
    <w:p w14:paraId="7BDD3442" w14:textId="77777777" w:rsidR="00D67770" w:rsidRDefault="00D67770" w:rsidP="00D67770">
      <w:pPr>
        <w:pStyle w:val="ListParagraph"/>
        <w:spacing w:line="480" w:lineRule="auto"/>
        <w:jc w:val="both"/>
        <w:rPr>
          <w:rFonts w:ascii="Lucida Console" w:eastAsia="Times New Roman" w:hAnsi="Lucida Console" w:cs="Times New Roman"/>
        </w:rPr>
      </w:pPr>
    </w:p>
    <w:p w14:paraId="106E80CF" w14:textId="77777777" w:rsidR="00971419" w:rsidRDefault="00971419" w:rsidP="00D67770">
      <w:pPr>
        <w:pStyle w:val="ListParagraph"/>
        <w:spacing w:line="480" w:lineRule="auto"/>
        <w:jc w:val="both"/>
        <w:rPr>
          <w:rFonts w:ascii="Lucida Console" w:eastAsia="Times New Roman" w:hAnsi="Lucida Console" w:cs="Times New Roman"/>
        </w:rPr>
      </w:pPr>
    </w:p>
    <w:p w14:paraId="74448360" w14:textId="77777777" w:rsidR="00971419" w:rsidRDefault="00971419" w:rsidP="00D67770">
      <w:pPr>
        <w:pStyle w:val="ListParagraph"/>
        <w:spacing w:line="480" w:lineRule="auto"/>
        <w:jc w:val="both"/>
        <w:rPr>
          <w:rFonts w:ascii="Lucida Console" w:eastAsia="Times New Roman" w:hAnsi="Lucida Console" w:cs="Times New Roman"/>
        </w:rPr>
      </w:pPr>
    </w:p>
    <w:p w14:paraId="20C09CCF" w14:textId="77777777" w:rsidR="00971419" w:rsidRDefault="00971419" w:rsidP="00D67770">
      <w:pPr>
        <w:pStyle w:val="ListParagraph"/>
        <w:spacing w:line="480" w:lineRule="auto"/>
        <w:jc w:val="both"/>
        <w:rPr>
          <w:rFonts w:ascii="Lucida Console" w:eastAsia="Times New Roman" w:hAnsi="Lucida Console" w:cs="Times New Roman"/>
        </w:rPr>
      </w:pPr>
    </w:p>
    <w:p w14:paraId="45D3319D" w14:textId="77777777" w:rsidR="00971419" w:rsidRDefault="00971419" w:rsidP="00D67770">
      <w:pPr>
        <w:pStyle w:val="ListParagraph"/>
        <w:spacing w:line="480" w:lineRule="auto"/>
        <w:jc w:val="both"/>
        <w:rPr>
          <w:rFonts w:ascii="Lucida Console" w:eastAsia="Times New Roman" w:hAnsi="Lucida Console" w:cs="Times New Roman"/>
        </w:rPr>
      </w:pPr>
    </w:p>
    <w:p w14:paraId="2BFF8C66" w14:textId="77777777" w:rsidR="00971419" w:rsidRDefault="00971419" w:rsidP="00D67770">
      <w:pPr>
        <w:pStyle w:val="ListParagraph"/>
        <w:spacing w:line="480" w:lineRule="auto"/>
        <w:jc w:val="both"/>
        <w:rPr>
          <w:rFonts w:ascii="Lucida Console" w:eastAsia="Times New Roman" w:hAnsi="Lucida Console" w:cs="Times New Roman"/>
        </w:rPr>
      </w:pPr>
    </w:p>
    <w:p w14:paraId="4B660982" w14:textId="77777777" w:rsidR="00971419" w:rsidRDefault="00971419" w:rsidP="00D67770">
      <w:pPr>
        <w:pStyle w:val="ListParagraph"/>
        <w:spacing w:line="480" w:lineRule="auto"/>
        <w:jc w:val="both"/>
        <w:rPr>
          <w:rFonts w:ascii="Lucida Console" w:eastAsia="Times New Roman" w:hAnsi="Lucida Console" w:cs="Times New Roman"/>
        </w:rPr>
      </w:pPr>
    </w:p>
    <w:p w14:paraId="04338D10" w14:textId="77777777" w:rsidR="00971419" w:rsidRDefault="00971419" w:rsidP="00D67770">
      <w:pPr>
        <w:pStyle w:val="ListParagraph"/>
        <w:spacing w:line="480" w:lineRule="auto"/>
        <w:jc w:val="both"/>
        <w:rPr>
          <w:rFonts w:ascii="Lucida Console" w:eastAsia="Times New Roman" w:hAnsi="Lucida Console" w:cs="Times New Roman"/>
        </w:rPr>
      </w:pPr>
    </w:p>
    <w:p w14:paraId="3FC7F437" w14:textId="77777777" w:rsidR="00F20021" w:rsidRDefault="00F20021" w:rsidP="00F470F6">
      <w:pPr>
        <w:spacing w:line="480" w:lineRule="auto"/>
        <w:rPr>
          <w:rFonts w:ascii="Lucida Console" w:eastAsia="Times New Roman" w:hAnsi="Lucida Console" w:cs="Times New Roman"/>
        </w:rPr>
      </w:pPr>
    </w:p>
    <w:p w14:paraId="1B2DD369" w14:textId="07808E94" w:rsidR="00D92529" w:rsidRPr="004509C2" w:rsidRDefault="00D92529" w:rsidP="00F470F6">
      <w:pPr>
        <w:spacing w:line="480" w:lineRule="auto"/>
        <w:rPr>
          <w:rFonts w:ascii="Lucida Console" w:eastAsia="Times New Roman" w:hAnsi="Lucida Console" w:cs="Times New Roman"/>
        </w:rPr>
      </w:pPr>
    </w:p>
    <w:sectPr w:rsidR="00D92529" w:rsidRPr="004509C2" w:rsidSect="005921DD">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5982" w14:textId="77777777" w:rsidR="00780A5E" w:rsidRDefault="00780A5E" w:rsidP="005A075F">
      <w:pPr>
        <w:spacing w:after="0" w:line="240" w:lineRule="auto"/>
      </w:pPr>
      <w:r>
        <w:separator/>
      </w:r>
    </w:p>
  </w:endnote>
  <w:endnote w:type="continuationSeparator" w:id="0">
    <w:p w14:paraId="27350C06" w14:textId="77777777" w:rsidR="00780A5E" w:rsidRDefault="00780A5E" w:rsidP="005A0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019E" w14:textId="77777777" w:rsidR="00780A5E" w:rsidRDefault="00780A5E" w:rsidP="005A075F">
      <w:pPr>
        <w:spacing w:after="0" w:line="240" w:lineRule="auto"/>
      </w:pPr>
      <w:r>
        <w:separator/>
      </w:r>
    </w:p>
  </w:footnote>
  <w:footnote w:type="continuationSeparator" w:id="0">
    <w:p w14:paraId="3E823E1F" w14:textId="77777777" w:rsidR="00780A5E" w:rsidRDefault="00780A5E" w:rsidP="005A0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0186"/>
    <w:multiLevelType w:val="multilevel"/>
    <w:tmpl w:val="C4BE547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05511C"/>
    <w:multiLevelType w:val="hybridMultilevel"/>
    <w:tmpl w:val="1F6E1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9B32DF"/>
    <w:multiLevelType w:val="multilevel"/>
    <w:tmpl w:val="BE7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2350D"/>
    <w:multiLevelType w:val="multilevel"/>
    <w:tmpl w:val="08FA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5722B"/>
    <w:multiLevelType w:val="hybridMultilevel"/>
    <w:tmpl w:val="F2369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445F50"/>
    <w:multiLevelType w:val="multilevel"/>
    <w:tmpl w:val="99E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51B58"/>
    <w:multiLevelType w:val="hybridMultilevel"/>
    <w:tmpl w:val="F62C8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395F37"/>
    <w:multiLevelType w:val="hybridMultilevel"/>
    <w:tmpl w:val="F8D00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506706">
    <w:abstractNumId w:val="1"/>
  </w:num>
  <w:num w:numId="2" w16cid:durableId="483594930">
    <w:abstractNumId w:val="6"/>
  </w:num>
  <w:num w:numId="3" w16cid:durableId="739791009">
    <w:abstractNumId w:val="4"/>
  </w:num>
  <w:num w:numId="4" w16cid:durableId="2009747490">
    <w:abstractNumId w:val="7"/>
  </w:num>
  <w:num w:numId="5" w16cid:durableId="1972438300">
    <w:abstractNumId w:val="0"/>
  </w:num>
  <w:num w:numId="6" w16cid:durableId="1825733317">
    <w:abstractNumId w:val="5"/>
  </w:num>
  <w:num w:numId="7" w16cid:durableId="218980557">
    <w:abstractNumId w:val="2"/>
  </w:num>
  <w:num w:numId="8" w16cid:durableId="1923566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F4F"/>
    <w:rsid w:val="0000502A"/>
    <w:rsid w:val="00010881"/>
    <w:rsid w:val="00011378"/>
    <w:rsid w:val="0001265D"/>
    <w:rsid w:val="0002020D"/>
    <w:rsid w:val="000207A9"/>
    <w:rsid w:val="00026209"/>
    <w:rsid w:val="00030ED5"/>
    <w:rsid w:val="00032480"/>
    <w:rsid w:val="000360AD"/>
    <w:rsid w:val="00036D5A"/>
    <w:rsid w:val="00037B7C"/>
    <w:rsid w:val="00042EF9"/>
    <w:rsid w:val="0004324F"/>
    <w:rsid w:val="00051823"/>
    <w:rsid w:val="00053266"/>
    <w:rsid w:val="000557C2"/>
    <w:rsid w:val="000560E9"/>
    <w:rsid w:val="00065686"/>
    <w:rsid w:val="00065BB1"/>
    <w:rsid w:val="00076730"/>
    <w:rsid w:val="000769FE"/>
    <w:rsid w:val="00081754"/>
    <w:rsid w:val="00085A3A"/>
    <w:rsid w:val="000907BD"/>
    <w:rsid w:val="00092F48"/>
    <w:rsid w:val="00093382"/>
    <w:rsid w:val="000A0EEF"/>
    <w:rsid w:val="000A41DB"/>
    <w:rsid w:val="000A5D9B"/>
    <w:rsid w:val="000A64E6"/>
    <w:rsid w:val="000A67E6"/>
    <w:rsid w:val="000B0595"/>
    <w:rsid w:val="000D1273"/>
    <w:rsid w:val="000D769E"/>
    <w:rsid w:val="000E11DF"/>
    <w:rsid w:val="000E4008"/>
    <w:rsid w:val="000F59B2"/>
    <w:rsid w:val="000F5CA8"/>
    <w:rsid w:val="00100696"/>
    <w:rsid w:val="00104539"/>
    <w:rsid w:val="001051FF"/>
    <w:rsid w:val="00105202"/>
    <w:rsid w:val="00107223"/>
    <w:rsid w:val="00115F4A"/>
    <w:rsid w:val="00116D21"/>
    <w:rsid w:val="001257FE"/>
    <w:rsid w:val="0012598C"/>
    <w:rsid w:val="00137F54"/>
    <w:rsid w:val="00141E03"/>
    <w:rsid w:val="001452A3"/>
    <w:rsid w:val="00153705"/>
    <w:rsid w:val="00153F8A"/>
    <w:rsid w:val="0015470A"/>
    <w:rsid w:val="001569E0"/>
    <w:rsid w:val="00157537"/>
    <w:rsid w:val="001701C0"/>
    <w:rsid w:val="00172492"/>
    <w:rsid w:val="001724E2"/>
    <w:rsid w:val="00173A63"/>
    <w:rsid w:val="00175A92"/>
    <w:rsid w:val="00181513"/>
    <w:rsid w:val="00184C92"/>
    <w:rsid w:val="001878F4"/>
    <w:rsid w:val="0019105C"/>
    <w:rsid w:val="00197AC4"/>
    <w:rsid w:val="001A3E45"/>
    <w:rsid w:val="001A4842"/>
    <w:rsid w:val="001A572E"/>
    <w:rsid w:val="001A769F"/>
    <w:rsid w:val="001B7CFC"/>
    <w:rsid w:val="001C01D8"/>
    <w:rsid w:val="001C34C3"/>
    <w:rsid w:val="001D086B"/>
    <w:rsid w:val="001D23D3"/>
    <w:rsid w:val="001E0CB3"/>
    <w:rsid w:val="001E1C0C"/>
    <w:rsid w:val="001E2766"/>
    <w:rsid w:val="001E2981"/>
    <w:rsid w:val="001E3A90"/>
    <w:rsid w:val="001E401D"/>
    <w:rsid w:val="001E45AE"/>
    <w:rsid w:val="001F3921"/>
    <w:rsid w:val="001F4E57"/>
    <w:rsid w:val="001F6C74"/>
    <w:rsid w:val="002002DE"/>
    <w:rsid w:val="00201C19"/>
    <w:rsid w:val="00202E45"/>
    <w:rsid w:val="00204CB0"/>
    <w:rsid w:val="0020769D"/>
    <w:rsid w:val="0021093E"/>
    <w:rsid w:val="00212F4B"/>
    <w:rsid w:val="0021620E"/>
    <w:rsid w:val="00216A03"/>
    <w:rsid w:val="00216EE5"/>
    <w:rsid w:val="00222DF9"/>
    <w:rsid w:val="00222EA5"/>
    <w:rsid w:val="00222F4A"/>
    <w:rsid w:val="00224E53"/>
    <w:rsid w:val="00225320"/>
    <w:rsid w:val="00246585"/>
    <w:rsid w:val="00250778"/>
    <w:rsid w:val="00251C17"/>
    <w:rsid w:val="00257EE0"/>
    <w:rsid w:val="0026011B"/>
    <w:rsid w:val="00267025"/>
    <w:rsid w:val="002716B0"/>
    <w:rsid w:val="00274F67"/>
    <w:rsid w:val="00283530"/>
    <w:rsid w:val="00291282"/>
    <w:rsid w:val="002960C5"/>
    <w:rsid w:val="002961F4"/>
    <w:rsid w:val="0029663E"/>
    <w:rsid w:val="002A012D"/>
    <w:rsid w:val="002A0158"/>
    <w:rsid w:val="002A0797"/>
    <w:rsid w:val="002B2105"/>
    <w:rsid w:val="002B23E7"/>
    <w:rsid w:val="002B3C6D"/>
    <w:rsid w:val="002B6B47"/>
    <w:rsid w:val="002B6FB4"/>
    <w:rsid w:val="002C2AB3"/>
    <w:rsid w:val="002C5E1F"/>
    <w:rsid w:val="002D1B37"/>
    <w:rsid w:val="002E0617"/>
    <w:rsid w:val="002E0CCD"/>
    <w:rsid w:val="002E1D01"/>
    <w:rsid w:val="002E2318"/>
    <w:rsid w:val="002E6E7E"/>
    <w:rsid w:val="002F1566"/>
    <w:rsid w:val="00303871"/>
    <w:rsid w:val="00321F3E"/>
    <w:rsid w:val="00325208"/>
    <w:rsid w:val="00327E50"/>
    <w:rsid w:val="00334331"/>
    <w:rsid w:val="003353EB"/>
    <w:rsid w:val="00335760"/>
    <w:rsid w:val="00340389"/>
    <w:rsid w:val="003410E1"/>
    <w:rsid w:val="00341431"/>
    <w:rsid w:val="0034636F"/>
    <w:rsid w:val="00347B9D"/>
    <w:rsid w:val="00352CE4"/>
    <w:rsid w:val="00357B39"/>
    <w:rsid w:val="00357E2E"/>
    <w:rsid w:val="00361BB0"/>
    <w:rsid w:val="00361EB5"/>
    <w:rsid w:val="00363CF5"/>
    <w:rsid w:val="00367016"/>
    <w:rsid w:val="00370DEB"/>
    <w:rsid w:val="00371FA2"/>
    <w:rsid w:val="00376B47"/>
    <w:rsid w:val="00381517"/>
    <w:rsid w:val="003823F2"/>
    <w:rsid w:val="00385710"/>
    <w:rsid w:val="00390534"/>
    <w:rsid w:val="00392C05"/>
    <w:rsid w:val="003A0C84"/>
    <w:rsid w:val="003A2F09"/>
    <w:rsid w:val="003A7D7F"/>
    <w:rsid w:val="003B473C"/>
    <w:rsid w:val="003C29C7"/>
    <w:rsid w:val="003D303B"/>
    <w:rsid w:val="003D5007"/>
    <w:rsid w:val="003D6ACB"/>
    <w:rsid w:val="003E2B4B"/>
    <w:rsid w:val="003E4B50"/>
    <w:rsid w:val="003E6709"/>
    <w:rsid w:val="004001A5"/>
    <w:rsid w:val="004024D0"/>
    <w:rsid w:val="0040357A"/>
    <w:rsid w:val="00425CD4"/>
    <w:rsid w:val="00441024"/>
    <w:rsid w:val="00443043"/>
    <w:rsid w:val="004449A0"/>
    <w:rsid w:val="00445719"/>
    <w:rsid w:val="00447647"/>
    <w:rsid w:val="004509C2"/>
    <w:rsid w:val="004559AE"/>
    <w:rsid w:val="00460C15"/>
    <w:rsid w:val="00465131"/>
    <w:rsid w:val="00466D22"/>
    <w:rsid w:val="00475D7E"/>
    <w:rsid w:val="0047669D"/>
    <w:rsid w:val="00483892"/>
    <w:rsid w:val="004930CE"/>
    <w:rsid w:val="00495ADC"/>
    <w:rsid w:val="004A5421"/>
    <w:rsid w:val="004A56F3"/>
    <w:rsid w:val="004B261F"/>
    <w:rsid w:val="004B2889"/>
    <w:rsid w:val="004B400A"/>
    <w:rsid w:val="004B451E"/>
    <w:rsid w:val="004B4E43"/>
    <w:rsid w:val="004B503C"/>
    <w:rsid w:val="004B6DFB"/>
    <w:rsid w:val="004B7079"/>
    <w:rsid w:val="004C19E2"/>
    <w:rsid w:val="004C3414"/>
    <w:rsid w:val="004D375A"/>
    <w:rsid w:val="004E1A15"/>
    <w:rsid w:val="004F08A1"/>
    <w:rsid w:val="004F1F9F"/>
    <w:rsid w:val="004F42BB"/>
    <w:rsid w:val="004F5B96"/>
    <w:rsid w:val="004F7504"/>
    <w:rsid w:val="00500F73"/>
    <w:rsid w:val="00501297"/>
    <w:rsid w:val="00507A33"/>
    <w:rsid w:val="00512614"/>
    <w:rsid w:val="0051334E"/>
    <w:rsid w:val="00515A45"/>
    <w:rsid w:val="0052135F"/>
    <w:rsid w:val="00524ED4"/>
    <w:rsid w:val="0054134F"/>
    <w:rsid w:val="0054209C"/>
    <w:rsid w:val="00543FB1"/>
    <w:rsid w:val="00552995"/>
    <w:rsid w:val="00554AEB"/>
    <w:rsid w:val="00555824"/>
    <w:rsid w:val="005607AC"/>
    <w:rsid w:val="00561CF3"/>
    <w:rsid w:val="0056621C"/>
    <w:rsid w:val="00570564"/>
    <w:rsid w:val="00571B45"/>
    <w:rsid w:val="00573410"/>
    <w:rsid w:val="0057658B"/>
    <w:rsid w:val="00580437"/>
    <w:rsid w:val="00583AE0"/>
    <w:rsid w:val="0058647D"/>
    <w:rsid w:val="005921DD"/>
    <w:rsid w:val="00595A4E"/>
    <w:rsid w:val="005A075F"/>
    <w:rsid w:val="005A2894"/>
    <w:rsid w:val="005A7764"/>
    <w:rsid w:val="005B2BF0"/>
    <w:rsid w:val="005B3510"/>
    <w:rsid w:val="005B43CF"/>
    <w:rsid w:val="005B4521"/>
    <w:rsid w:val="005B4603"/>
    <w:rsid w:val="005B7B5B"/>
    <w:rsid w:val="005C24D5"/>
    <w:rsid w:val="005C6A22"/>
    <w:rsid w:val="005C6AC7"/>
    <w:rsid w:val="005D2846"/>
    <w:rsid w:val="005D5DEA"/>
    <w:rsid w:val="005D6A9F"/>
    <w:rsid w:val="005E5551"/>
    <w:rsid w:val="005F0C34"/>
    <w:rsid w:val="005F7461"/>
    <w:rsid w:val="0060171F"/>
    <w:rsid w:val="0060302B"/>
    <w:rsid w:val="0061227E"/>
    <w:rsid w:val="00613329"/>
    <w:rsid w:val="0061600E"/>
    <w:rsid w:val="00616786"/>
    <w:rsid w:val="006257E1"/>
    <w:rsid w:val="00633F04"/>
    <w:rsid w:val="00633F4F"/>
    <w:rsid w:val="00641289"/>
    <w:rsid w:val="00644C96"/>
    <w:rsid w:val="00645FB4"/>
    <w:rsid w:val="00647C52"/>
    <w:rsid w:val="00650881"/>
    <w:rsid w:val="00650F7F"/>
    <w:rsid w:val="006733DD"/>
    <w:rsid w:val="00675D5C"/>
    <w:rsid w:val="0069501F"/>
    <w:rsid w:val="006B0FB5"/>
    <w:rsid w:val="006C0BA6"/>
    <w:rsid w:val="006C14F8"/>
    <w:rsid w:val="006C39E0"/>
    <w:rsid w:val="006C67DA"/>
    <w:rsid w:val="006E0F00"/>
    <w:rsid w:val="006E431C"/>
    <w:rsid w:val="006E6EA9"/>
    <w:rsid w:val="006F744D"/>
    <w:rsid w:val="00710A86"/>
    <w:rsid w:val="00713154"/>
    <w:rsid w:val="00714116"/>
    <w:rsid w:val="00733426"/>
    <w:rsid w:val="0073580E"/>
    <w:rsid w:val="0073584B"/>
    <w:rsid w:val="00745BA0"/>
    <w:rsid w:val="00751A4E"/>
    <w:rsid w:val="0075589E"/>
    <w:rsid w:val="007633F0"/>
    <w:rsid w:val="00765626"/>
    <w:rsid w:val="007678F9"/>
    <w:rsid w:val="007730D7"/>
    <w:rsid w:val="00775692"/>
    <w:rsid w:val="00775E92"/>
    <w:rsid w:val="00780A5E"/>
    <w:rsid w:val="00782083"/>
    <w:rsid w:val="0079358D"/>
    <w:rsid w:val="00796BF4"/>
    <w:rsid w:val="007A3D8E"/>
    <w:rsid w:val="007A4582"/>
    <w:rsid w:val="007A542E"/>
    <w:rsid w:val="007C506C"/>
    <w:rsid w:val="007D041F"/>
    <w:rsid w:val="007D3CFE"/>
    <w:rsid w:val="007D5A96"/>
    <w:rsid w:val="007D5E70"/>
    <w:rsid w:val="007E11F2"/>
    <w:rsid w:val="007E415E"/>
    <w:rsid w:val="007E78E4"/>
    <w:rsid w:val="007F13DA"/>
    <w:rsid w:val="0080059F"/>
    <w:rsid w:val="00801716"/>
    <w:rsid w:val="00804ED0"/>
    <w:rsid w:val="00811623"/>
    <w:rsid w:val="00816C2D"/>
    <w:rsid w:val="008179EA"/>
    <w:rsid w:val="008246B6"/>
    <w:rsid w:val="00826053"/>
    <w:rsid w:val="008266F9"/>
    <w:rsid w:val="00827536"/>
    <w:rsid w:val="008363E4"/>
    <w:rsid w:val="00841B4B"/>
    <w:rsid w:val="00843A09"/>
    <w:rsid w:val="00843FFC"/>
    <w:rsid w:val="0085015A"/>
    <w:rsid w:val="00852C06"/>
    <w:rsid w:val="0085524A"/>
    <w:rsid w:val="00870F7C"/>
    <w:rsid w:val="00875FB3"/>
    <w:rsid w:val="00883650"/>
    <w:rsid w:val="0089040A"/>
    <w:rsid w:val="00891764"/>
    <w:rsid w:val="008A1206"/>
    <w:rsid w:val="008A2158"/>
    <w:rsid w:val="008B270C"/>
    <w:rsid w:val="008B30BD"/>
    <w:rsid w:val="008B364D"/>
    <w:rsid w:val="008B3925"/>
    <w:rsid w:val="008B7236"/>
    <w:rsid w:val="008C3893"/>
    <w:rsid w:val="008C3975"/>
    <w:rsid w:val="008D6BBF"/>
    <w:rsid w:val="008D6D19"/>
    <w:rsid w:val="008D6D40"/>
    <w:rsid w:val="008D7084"/>
    <w:rsid w:val="008F01B3"/>
    <w:rsid w:val="008F0BA0"/>
    <w:rsid w:val="008F37F6"/>
    <w:rsid w:val="008F4FBF"/>
    <w:rsid w:val="00901BAA"/>
    <w:rsid w:val="00902922"/>
    <w:rsid w:val="00910351"/>
    <w:rsid w:val="00911C0E"/>
    <w:rsid w:val="0091206E"/>
    <w:rsid w:val="009129ED"/>
    <w:rsid w:val="00916B64"/>
    <w:rsid w:val="00920405"/>
    <w:rsid w:val="00924533"/>
    <w:rsid w:val="00930F15"/>
    <w:rsid w:val="00934DB7"/>
    <w:rsid w:val="00935729"/>
    <w:rsid w:val="0094370C"/>
    <w:rsid w:val="0094623A"/>
    <w:rsid w:val="0095059B"/>
    <w:rsid w:val="009511F0"/>
    <w:rsid w:val="00954DE3"/>
    <w:rsid w:val="00955293"/>
    <w:rsid w:val="00961B2F"/>
    <w:rsid w:val="00963440"/>
    <w:rsid w:val="00964731"/>
    <w:rsid w:val="00971419"/>
    <w:rsid w:val="0099250D"/>
    <w:rsid w:val="00993315"/>
    <w:rsid w:val="0099736C"/>
    <w:rsid w:val="009A0580"/>
    <w:rsid w:val="009A1EFE"/>
    <w:rsid w:val="009A2338"/>
    <w:rsid w:val="009B0D61"/>
    <w:rsid w:val="009B5920"/>
    <w:rsid w:val="009B7588"/>
    <w:rsid w:val="009C180A"/>
    <w:rsid w:val="009C21D4"/>
    <w:rsid w:val="009C2274"/>
    <w:rsid w:val="009C5AB3"/>
    <w:rsid w:val="009D159D"/>
    <w:rsid w:val="009D4FD9"/>
    <w:rsid w:val="009D6D95"/>
    <w:rsid w:val="009E3A1B"/>
    <w:rsid w:val="009E3DF0"/>
    <w:rsid w:val="009F27BC"/>
    <w:rsid w:val="009F6291"/>
    <w:rsid w:val="00A21F3A"/>
    <w:rsid w:val="00A40378"/>
    <w:rsid w:val="00A409D7"/>
    <w:rsid w:val="00A57F45"/>
    <w:rsid w:val="00A60152"/>
    <w:rsid w:val="00A64EC9"/>
    <w:rsid w:val="00A7118D"/>
    <w:rsid w:val="00A7144D"/>
    <w:rsid w:val="00A73012"/>
    <w:rsid w:val="00A811DB"/>
    <w:rsid w:val="00A84244"/>
    <w:rsid w:val="00A8436B"/>
    <w:rsid w:val="00A8473B"/>
    <w:rsid w:val="00A85B4B"/>
    <w:rsid w:val="00A86DB8"/>
    <w:rsid w:val="00A90836"/>
    <w:rsid w:val="00AA08AD"/>
    <w:rsid w:val="00AA291A"/>
    <w:rsid w:val="00AB1226"/>
    <w:rsid w:val="00AD2F86"/>
    <w:rsid w:val="00AD572E"/>
    <w:rsid w:val="00AD7B7B"/>
    <w:rsid w:val="00AE3266"/>
    <w:rsid w:val="00AE64F2"/>
    <w:rsid w:val="00AE793B"/>
    <w:rsid w:val="00B035B7"/>
    <w:rsid w:val="00B053E3"/>
    <w:rsid w:val="00B06F5A"/>
    <w:rsid w:val="00B07488"/>
    <w:rsid w:val="00B12521"/>
    <w:rsid w:val="00B15E2C"/>
    <w:rsid w:val="00B20669"/>
    <w:rsid w:val="00B2076B"/>
    <w:rsid w:val="00B34703"/>
    <w:rsid w:val="00B37160"/>
    <w:rsid w:val="00B41E7E"/>
    <w:rsid w:val="00B51F79"/>
    <w:rsid w:val="00B52025"/>
    <w:rsid w:val="00B53A3F"/>
    <w:rsid w:val="00B63F43"/>
    <w:rsid w:val="00B649C9"/>
    <w:rsid w:val="00B65C10"/>
    <w:rsid w:val="00B665F2"/>
    <w:rsid w:val="00B67141"/>
    <w:rsid w:val="00B674C8"/>
    <w:rsid w:val="00B706FC"/>
    <w:rsid w:val="00B74506"/>
    <w:rsid w:val="00B81B1E"/>
    <w:rsid w:val="00B844D9"/>
    <w:rsid w:val="00B85592"/>
    <w:rsid w:val="00B911E5"/>
    <w:rsid w:val="00B91E65"/>
    <w:rsid w:val="00B952F9"/>
    <w:rsid w:val="00BA1700"/>
    <w:rsid w:val="00BA4AB1"/>
    <w:rsid w:val="00BA566C"/>
    <w:rsid w:val="00BB0BFF"/>
    <w:rsid w:val="00BB4CCB"/>
    <w:rsid w:val="00BC4E7D"/>
    <w:rsid w:val="00BC62DD"/>
    <w:rsid w:val="00BD41D9"/>
    <w:rsid w:val="00BD49AB"/>
    <w:rsid w:val="00BE2BA0"/>
    <w:rsid w:val="00BE5592"/>
    <w:rsid w:val="00BF42BC"/>
    <w:rsid w:val="00C01637"/>
    <w:rsid w:val="00C12B27"/>
    <w:rsid w:val="00C2151B"/>
    <w:rsid w:val="00C23AD0"/>
    <w:rsid w:val="00C257EE"/>
    <w:rsid w:val="00C40109"/>
    <w:rsid w:val="00C50AE2"/>
    <w:rsid w:val="00C532AE"/>
    <w:rsid w:val="00C534D4"/>
    <w:rsid w:val="00C555CC"/>
    <w:rsid w:val="00C66CF2"/>
    <w:rsid w:val="00C66EBC"/>
    <w:rsid w:val="00C67AC9"/>
    <w:rsid w:val="00C7480F"/>
    <w:rsid w:val="00C801CE"/>
    <w:rsid w:val="00C946D6"/>
    <w:rsid w:val="00CA4CE1"/>
    <w:rsid w:val="00CA77D2"/>
    <w:rsid w:val="00CC3865"/>
    <w:rsid w:val="00CC4928"/>
    <w:rsid w:val="00CC7602"/>
    <w:rsid w:val="00CD67E7"/>
    <w:rsid w:val="00CE0C89"/>
    <w:rsid w:val="00CE0D0A"/>
    <w:rsid w:val="00CE1121"/>
    <w:rsid w:val="00CF5B1C"/>
    <w:rsid w:val="00CF5DB7"/>
    <w:rsid w:val="00CF7E80"/>
    <w:rsid w:val="00D014F8"/>
    <w:rsid w:val="00D03C22"/>
    <w:rsid w:val="00D049FD"/>
    <w:rsid w:val="00D04A12"/>
    <w:rsid w:val="00D15183"/>
    <w:rsid w:val="00D15A68"/>
    <w:rsid w:val="00D20CC8"/>
    <w:rsid w:val="00D245D1"/>
    <w:rsid w:val="00D25B4B"/>
    <w:rsid w:val="00D2631B"/>
    <w:rsid w:val="00D26729"/>
    <w:rsid w:val="00D30185"/>
    <w:rsid w:val="00D30DAF"/>
    <w:rsid w:val="00D318B5"/>
    <w:rsid w:val="00D31E87"/>
    <w:rsid w:val="00D370A9"/>
    <w:rsid w:val="00D37E1C"/>
    <w:rsid w:val="00D54701"/>
    <w:rsid w:val="00D55575"/>
    <w:rsid w:val="00D555B0"/>
    <w:rsid w:val="00D55FE6"/>
    <w:rsid w:val="00D570F2"/>
    <w:rsid w:val="00D62776"/>
    <w:rsid w:val="00D62B18"/>
    <w:rsid w:val="00D663C4"/>
    <w:rsid w:val="00D66B3A"/>
    <w:rsid w:val="00D67770"/>
    <w:rsid w:val="00D71B70"/>
    <w:rsid w:val="00D72098"/>
    <w:rsid w:val="00D77FF4"/>
    <w:rsid w:val="00D80E40"/>
    <w:rsid w:val="00D81D13"/>
    <w:rsid w:val="00D81F2D"/>
    <w:rsid w:val="00D85095"/>
    <w:rsid w:val="00D904A6"/>
    <w:rsid w:val="00D922C3"/>
    <w:rsid w:val="00D92529"/>
    <w:rsid w:val="00DA711E"/>
    <w:rsid w:val="00DA7871"/>
    <w:rsid w:val="00DA7A27"/>
    <w:rsid w:val="00DB2704"/>
    <w:rsid w:val="00DB3C55"/>
    <w:rsid w:val="00DB4884"/>
    <w:rsid w:val="00DD0FE8"/>
    <w:rsid w:val="00DD2B4E"/>
    <w:rsid w:val="00DD33CD"/>
    <w:rsid w:val="00DD3961"/>
    <w:rsid w:val="00DD4175"/>
    <w:rsid w:val="00DD722A"/>
    <w:rsid w:val="00DE0E9D"/>
    <w:rsid w:val="00DE2600"/>
    <w:rsid w:val="00DE5856"/>
    <w:rsid w:val="00DF1CDB"/>
    <w:rsid w:val="00DF3BEA"/>
    <w:rsid w:val="00DF4D3C"/>
    <w:rsid w:val="00DF505B"/>
    <w:rsid w:val="00DF61A3"/>
    <w:rsid w:val="00DF6228"/>
    <w:rsid w:val="00DF7059"/>
    <w:rsid w:val="00DF7624"/>
    <w:rsid w:val="00E00F2F"/>
    <w:rsid w:val="00E015ED"/>
    <w:rsid w:val="00E075AF"/>
    <w:rsid w:val="00E10A7A"/>
    <w:rsid w:val="00E10B7E"/>
    <w:rsid w:val="00E10E0D"/>
    <w:rsid w:val="00E119C4"/>
    <w:rsid w:val="00E129D6"/>
    <w:rsid w:val="00E25EA1"/>
    <w:rsid w:val="00E26305"/>
    <w:rsid w:val="00E32BB2"/>
    <w:rsid w:val="00E40361"/>
    <w:rsid w:val="00E432B1"/>
    <w:rsid w:val="00E608E5"/>
    <w:rsid w:val="00E639D9"/>
    <w:rsid w:val="00E6464E"/>
    <w:rsid w:val="00E65ACA"/>
    <w:rsid w:val="00E676D5"/>
    <w:rsid w:val="00E77FF5"/>
    <w:rsid w:val="00E8263C"/>
    <w:rsid w:val="00E83944"/>
    <w:rsid w:val="00E85592"/>
    <w:rsid w:val="00E865B2"/>
    <w:rsid w:val="00E874A3"/>
    <w:rsid w:val="00E87903"/>
    <w:rsid w:val="00E93FAC"/>
    <w:rsid w:val="00E97B29"/>
    <w:rsid w:val="00E97C98"/>
    <w:rsid w:val="00EA380E"/>
    <w:rsid w:val="00EA536F"/>
    <w:rsid w:val="00EA745A"/>
    <w:rsid w:val="00EB391F"/>
    <w:rsid w:val="00EC08E8"/>
    <w:rsid w:val="00EC545F"/>
    <w:rsid w:val="00ED0F02"/>
    <w:rsid w:val="00ED15F8"/>
    <w:rsid w:val="00ED70B5"/>
    <w:rsid w:val="00EE0285"/>
    <w:rsid w:val="00EE7658"/>
    <w:rsid w:val="00EF21AD"/>
    <w:rsid w:val="00EF56BF"/>
    <w:rsid w:val="00EF6FFC"/>
    <w:rsid w:val="00F20021"/>
    <w:rsid w:val="00F204F9"/>
    <w:rsid w:val="00F24349"/>
    <w:rsid w:val="00F2566A"/>
    <w:rsid w:val="00F25BA0"/>
    <w:rsid w:val="00F2712E"/>
    <w:rsid w:val="00F33503"/>
    <w:rsid w:val="00F35ADE"/>
    <w:rsid w:val="00F41DF9"/>
    <w:rsid w:val="00F470F6"/>
    <w:rsid w:val="00F704EF"/>
    <w:rsid w:val="00F75711"/>
    <w:rsid w:val="00F76018"/>
    <w:rsid w:val="00F7730B"/>
    <w:rsid w:val="00F81BE9"/>
    <w:rsid w:val="00F85485"/>
    <w:rsid w:val="00F8649A"/>
    <w:rsid w:val="00F87AFF"/>
    <w:rsid w:val="00F91B4F"/>
    <w:rsid w:val="00F92A80"/>
    <w:rsid w:val="00FA359B"/>
    <w:rsid w:val="00FA591A"/>
    <w:rsid w:val="00FB2935"/>
    <w:rsid w:val="00FB2A87"/>
    <w:rsid w:val="00FB54BB"/>
    <w:rsid w:val="00FB5E86"/>
    <w:rsid w:val="00FC0900"/>
    <w:rsid w:val="00FC2E0F"/>
    <w:rsid w:val="00FC4BEA"/>
    <w:rsid w:val="00FC6A3B"/>
    <w:rsid w:val="00FD062A"/>
    <w:rsid w:val="00FD2EE8"/>
    <w:rsid w:val="00FD6E4C"/>
    <w:rsid w:val="00FE0EF3"/>
    <w:rsid w:val="00FE3BF2"/>
    <w:rsid w:val="00FE4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92931"/>
  <w15:chartTrackingRefBased/>
  <w15:docId w15:val="{2E2491F1-B498-460B-A6E1-062409D1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E1F"/>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33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F4F"/>
    <w:rPr>
      <w:rFonts w:eastAsiaTheme="majorEastAsia" w:cstheme="majorBidi"/>
      <w:color w:val="272727" w:themeColor="text1" w:themeTint="D8"/>
    </w:rPr>
  </w:style>
  <w:style w:type="paragraph" w:styleId="Title">
    <w:name w:val="Title"/>
    <w:basedOn w:val="Normal"/>
    <w:next w:val="Normal"/>
    <w:link w:val="TitleChar"/>
    <w:uiPriority w:val="10"/>
    <w:qFormat/>
    <w:rsid w:val="0063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F4F"/>
    <w:pPr>
      <w:spacing w:before="160"/>
      <w:jc w:val="center"/>
    </w:pPr>
    <w:rPr>
      <w:i/>
      <w:iCs/>
      <w:color w:val="404040" w:themeColor="text1" w:themeTint="BF"/>
    </w:rPr>
  </w:style>
  <w:style w:type="character" w:customStyle="1" w:styleId="QuoteChar">
    <w:name w:val="Quote Char"/>
    <w:basedOn w:val="DefaultParagraphFont"/>
    <w:link w:val="Quote"/>
    <w:uiPriority w:val="29"/>
    <w:rsid w:val="00633F4F"/>
    <w:rPr>
      <w:i/>
      <w:iCs/>
      <w:color w:val="404040" w:themeColor="text1" w:themeTint="BF"/>
    </w:rPr>
  </w:style>
  <w:style w:type="paragraph" w:styleId="ListParagraph">
    <w:name w:val="List Paragraph"/>
    <w:basedOn w:val="Normal"/>
    <w:uiPriority w:val="34"/>
    <w:qFormat/>
    <w:rsid w:val="00633F4F"/>
    <w:pPr>
      <w:ind w:left="720"/>
      <w:contextualSpacing/>
    </w:pPr>
  </w:style>
  <w:style w:type="character" w:styleId="IntenseEmphasis">
    <w:name w:val="Intense Emphasis"/>
    <w:basedOn w:val="DefaultParagraphFont"/>
    <w:uiPriority w:val="21"/>
    <w:qFormat/>
    <w:rsid w:val="00633F4F"/>
    <w:rPr>
      <w:i/>
      <w:iCs/>
      <w:color w:val="0F4761" w:themeColor="accent1" w:themeShade="BF"/>
    </w:rPr>
  </w:style>
  <w:style w:type="paragraph" w:styleId="IntenseQuote">
    <w:name w:val="Intense Quote"/>
    <w:basedOn w:val="Normal"/>
    <w:next w:val="Normal"/>
    <w:link w:val="IntenseQuoteChar"/>
    <w:uiPriority w:val="30"/>
    <w:qFormat/>
    <w:rsid w:val="00633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F4F"/>
    <w:rPr>
      <w:i/>
      <w:iCs/>
      <w:color w:val="0F4761" w:themeColor="accent1" w:themeShade="BF"/>
    </w:rPr>
  </w:style>
  <w:style w:type="character" w:styleId="IntenseReference">
    <w:name w:val="Intense Reference"/>
    <w:basedOn w:val="DefaultParagraphFont"/>
    <w:uiPriority w:val="32"/>
    <w:qFormat/>
    <w:rsid w:val="00633F4F"/>
    <w:rPr>
      <w:b/>
      <w:bCs/>
      <w:smallCaps/>
      <w:color w:val="0F4761" w:themeColor="accent1" w:themeShade="BF"/>
      <w:spacing w:val="5"/>
    </w:rPr>
  </w:style>
  <w:style w:type="paragraph" w:styleId="Header">
    <w:name w:val="header"/>
    <w:basedOn w:val="Normal"/>
    <w:link w:val="HeaderChar"/>
    <w:uiPriority w:val="99"/>
    <w:unhideWhenUsed/>
    <w:rsid w:val="005A0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75F"/>
    <w:rPr>
      <w:rFonts w:eastAsiaTheme="minorEastAsia"/>
      <w:kern w:val="0"/>
      <w:lang w:eastAsia="ja-JP"/>
      <w14:ligatures w14:val="none"/>
    </w:rPr>
  </w:style>
  <w:style w:type="paragraph" w:styleId="Footer">
    <w:name w:val="footer"/>
    <w:basedOn w:val="Normal"/>
    <w:link w:val="FooterChar"/>
    <w:uiPriority w:val="99"/>
    <w:unhideWhenUsed/>
    <w:rsid w:val="005A0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75F"/>
    <w:rPr>
      <w:rFonts w:eastAsiaTheme="minorEastAsia"/>
      <w:kern w:val="0"/>
      <w:lang w:eastAsia="ja-JP"/>
      <w14:ligatures w14:val="none"/>
    </w:rPr>
  </w:style>
  <w:style w:type="table" w:styleId="TableGrid">
    <w:name w:val="Table Grid"/>
    <w:basedOn w:val="TableNormal"/>
    <w:uiPriority w:val="39"/>
    <w:rsid w:val="00DD7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0F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110">
      <w:bodyDiv w:val="1"/>
      <w:marLeft w:val="0"/>
      <w:marRight w:val="0"/>
      <w:marTop w:val="0"/>
      <w:marBottom w:val="0"/>
      <w:divBdr>
        <w:top w:val="none" w:sz="0" w:space="0" w:color="auto"/>
        <w:left w:val="none" w:sz="0" w:space="0" w:color="auto"/>
        <w:bottom w:val="none" w:sz="0" w:space="0" w:color="auto"/>
        <w:right w:val="none" w:sz="0" w:space="0" w:color="auto"/>
      </w:divBdr>
    </w:div>
    <w:div w:id="43792621">
      <w:bodyDiv w:val="1"/>
      <w:marLeft w:val="0"/>
      <w:marRight w:val="0"/>
      <w:marTop w:val="0"/>
      <w:marBottom w:val="0"/>
      <w:divBdr>
        <w:top w:val="none" w:sz="0" w:space="0" w:color="auto"/>
        <w:left w:val="none" w:sz="0" w:space="0" w:color="auto"/>
        <w:bottom w:val="none" w:sz="0" w:space="0" w:color="auto"/>
        <w:right w:val="none" w:sz="0" w:space="0" w:color="auto"/>
      </w:divBdr>
    </w:div>
    <w:div w:id="78214947">
      <w:bodyDiv w:val="1"/>
      <w:marLeft w:val="0"/>
      <w:marRight w:val="0"/>
      <w:marTop w:val="0"/>
      <w:marBottom w:val="0"/>
      <w:divBdr>
        <w:top w:val="none" w:sz="0" w:space="0" w:color="auto"/>
        <w:left w:val="none" w:sz="0" w:space="0" w:color="auto"/>
        <w:bottom w:val="none" w:sz="0" w:space="0" w:color="auto"/>
        <w:right w:val="none" w:sz="0" w:space="0" w:color="auto"/>
      </w:divBdr>
    </w:div>
    <w:div w:id="97415574">
      <w:bodyDiv w:val="1"/>
      <w:marLeft w:val="0"/>
      <w:marRight w:val="0"/>
      <w:marTop w:val="0"/>
      <w:marBottom w:val="0"/>
      <w:divBdr>
        <w:top w:val="none" w:sz="0" w:space="0" w:color="auto"/>
        <w:left w:val="none" w:sz="0" w:space="0" w:color="auto"/>
        <w:bottom w:val="none" w:sz="0" w:space="0" w:color="auto"/>
        <w:right w:val="none" w:sz="0" w:space="0" w:color="auto"/>
      </w:divBdr>
    </w:div>
    <w:div w:id="130444229">
      <w:bodyDiv w:val="1"/>
      <w:marLeft w:val="0"/>
      <w:marRight w:val="0"/>
      <w:marTop w:val="0"/>
      <w:marBottom w:val="0"/>
      <w:divBdr>
        <w:top w:val="none" w:sz="0" w:space="0" w:color="auto"/>
        <w:left w:val="none" w:sz="0" w:space="0" w:color="auto"/>
        <w:bottom w:val="none" w:sz="0" w:space="0" w:color="auto"/>
        <w:right w:val="none" w:sz="0" w:space="0" w:color="auto"/>
      </w:divBdr>
    </w:div>
    <w:div w:id="159974223">
      <w:bodyDiv w:val="1"/>
      <w:marLeft w:val="0"/>
      <w:marRight w:val="0"/>
      <w:marTop w:val="0"/>
      <w:marBottom w:val="0"/>
      <w:divBdr>
        <w:top w:val="none" w:sz="0" w:space="0" w:color="auto"/>
        <w:left w:val="none" w:sz="0" w:space="0" w:color="auto"/>
        <w:bottom w:val="none" w:sz="0" w:space="0" w:color="auto"/>
        <w:right w:val="none" w:sz="0" w:space="0" w:color="auto"/>
      </w:divBdr>
    </w:div>
    <w:div w:id="196771492">
      <w:bodyDiv w:val="1"/>
      <w:marLeft w:val="0"/>
      <w:marRight w:val="0"/>
      <w:marTop w:val="0"/>
      <w:marBottom w:val="0"/>
      <w:divBdr>
        <w:top w:val="none" w:sz="0" w:space="0" w:color="auto"/>
        <w:left w:val="none" w:sz="0" w:space="0" w:color="auto"/>
        <w:bottom w:val="none" w:sz="0" w:space="0" w:color="auto"/>
        <w:right w:val="none" w:sz="0" w:space="0" w:color="auto"/>
      </w:divBdr>
    </w:div>
    <w:div w:id="198320721">
      <w:bodyDiv w:val="1"/>
      <w:marLeft w:val="0"/>
      <w:marRight w:val="0"/>
      <w:marTop w:val="0"/>
      <w:marBottom w:val="0"/>
      <w:divBdr>
        <w:top w:val="none" w:sz="0" w:space="0" w:color="auto"/>
        <w:left w:val="none" w:sz="0" w:space="0" w:color="auto"/>
        <w:bottom w:val="none" w:sz="0" w:space="0" w:color="auto"/>
        <w:right w:val="none" w:sz="0" w:space="0" w:color="auto"/>
      </w:divBdr>
    </w:div>
    <w:div w:id="223489463">
      <w:bodyDiv w:val="1"/>
      <w:marLeft w:val="0"/>
      <w:marRight w:val="0"/>
      <w:marTop w:val="0"/>
      <w:marBottom w:val="0"/>
      <w:divBdr>
        <w:top w:val="none" w:sz="0" w:space="0" w:color="auto"/>
        <w:left w:val="none" w:sz="0" w:space="0" w:color="auto"/>
        <w:bottom w:val="none" w:sz="0" w:space="0" w:color="auto"/>
        <w:right w:val="none" w:sz="0" w:space="0" w:color="auto"/>
      </w:divBdr>
    </w:div>
    <w:div w:id="262569893">
      <w:bodyDiv w:val="1"/>
      <w:marLeft w:val="0"/>
      <w:marRight w:val="0"/>
      <w:marTop w:val="0"/>
      <w:marBottom w:val="0"/>
      <w:divBdr>
        <w:top w:val="none" w:sz="0" w:space="0" w:color="auto"/>
        <w:left w:val="none" w:sz="0" w:space="0" w:color="auto"/>
        <w:bottom w:val="none" w:sz="0" w:space="0" w:color="auto"/>
        <w:right w:val="none" w:sz="0" w:space="0" w:color="auto"/>
      </w:divBdr>
    </w:div>
    <w:div w:id="290720221">
      <w:bodyDiv w:val="1"/>
      <w:marLeft w:val="0"/>
      <w:marRight w:val="0"/>
      <w:marTop w:val="0"/>
      <w:marBottom w:val="0"/>
      <w:divBdr>
        <w:top w:val="none" w:sz="0" w:space="0" w:color="auto"/>
        <w:left w:val="none" w:sz="0" w:space="0" w:color="auto"/>
        <w:bottom w:val="none" w:sz="0" w:space="0" w:color="auto"/>
        <w:right w:val="none" w:sz="0" w:space="0" w:color="auto"/>
      </w:divBdr>
    </w:div>
    <w:div w:id="318534982">
      <w:bodyDiv w:val="1"/>
      <w:marLeft w:val="0"/>
      <w:marRight w:val="0"/>
      <w:marTop w:val="0"/>
      <w:marBottom w:val="0"/>
      <w:divBdr>
        <w:top w:val="none" w:sz="0" w:space="0" w:color="auto"/>
        <w:left w:val="none" w:sz="0" w:space="0" w:color="auto"/>
        <w:bottom w:val="none" w:sz="0" w:space="0" w:color="auto"/>
        <w:right w:val="none" w:sz="0" w:space="0" w:color="auto"/>
      </w:divBdr>
    </w:div>
    <w:div w:id="366561424">
      <w:bodyDiv w:val="1"/>
      <w:marLeft w:val="0"/>
      <w:marRight w:val="0"/>
      <w:marTop w:val="0"/>
      <w:marBottom w:val="0"/>
      <w:divBdr>
        <w:top w:val="none" w:sz="0" w:space="0" w:color="auto"/>
        <w:left w:val="none" w:sz="0" w:space="0" w:color="auto"/>
        <w:bottom w:val="none" w:sz="0" w:space="0" w:color="auto"/>
        <w:right w:val="none" w:sz="0" w:space="0" w:color="auto"/>
      </w:divBdr>
    </w:div>
    <w:div w:id="391537428">
      <w:bodyDiv w:val="1"/>
      <w:marLeft w:val="0"/>
      <w:marRight w:val="0"/>
      <w:marTop w:val="0"/>
      <w:marBottom w:val="0"/>
      <w:divBdr>
        <w:top w:val="none" w:sz="0" w:space="0" w:color="auto"/>
        <w:left w:val="none" w:sz="0" w:space="0" w:color="auto"/>
        <w:bottom w:val="none" w:sz="0" w:space="0" w:color="auto"/>
        <w:right w:val="none" w:sz="0" w:space="0" w:color="auto"/>
      </w:divBdr>
    </w:div>
    <w:div w:id="494880457">
      <w:bodyDiv w:val="1"/>
      <w:marLeft w:val="0"/>
      <w:marRight w:val="0"/>
      <w:marTop w:val="0"/>
      <w:marBottom w:val="0"/>
      <w:divBdr>
        <w:top w:val="none" w:sz="0" w:space="0" w:color="auto"/>
        <w:left w:val="none" w:sz="0" w:space="0" w:color="auto"/>
        <w:bottom w:val="none" w:sz="0" w:space="0" w:color="auto"/>
        <w:right w:val="none" w:sz="0" w:space="0" w:color="auto"/>
      </w:divBdr>
    </w:div>
    <w:div w:id="554119828">
      <w:bodyDiv w:val="1"/>
      <w:marLeft w:val="0"/>
      <w:marRight w:val="0"/>
      <w:marTop w:val="0"/>
      <w:marBottom w:val="0"/>
      <w:divBdr>
        <w:top w:val="none" w:sz="0" w:space="0" w:color="auto"/>
        <w:left w:val="none" w:sz="0" w:space="0" w:color="auto"/>
        <w:bottom w:val="none" w:sz="0" w:space="0" w:color="auto"/>
        <w:right w:val="none" w:sz="0" w:space="0" w:color="auto"/>
      </w:divBdr>
    </w:div>
    <w:div w:id="564756022">
      <w:bodyDiv w:val="1"/>
      <w:marLeft w:val="0"/>
      <w:marRight w:val="0"/>
      <w:marTop w:val="0"/>
      <w:marBottom w:val="0"/>
      <w:divBdr>
        <w:top w:val="none" w:sz="0" w:space="0" w:color="auto"/>
        <w:left w:val="none" w:sz="0" w:space="0" w:color="auto"/>
        <w:bottom w:val="none" w:sz="0" w:space="0" w:color="auto"/>
        <w:right w:val="none" w:sz="0" w:space="0" w:color="auto"/>
      </w:divBdr>
    </w:div>
    <w:div w:id="678118218">
      <w:bodyDiv w:val="1"/>
      <w:marLeft w:val="0"/>
      <w:marRight w:val="0"/>
      <w:marTop w:val="0"/>
      <w:marBottom w:val="0"/>
      <w:divBdr>
        <w:top w:val="none" w:sz="0" w:space="0" w:color="auto"/>
        <w:left w:val="none" w:sz="0" w:space="0" w:color="auto"/>
        <w:bottom w:val="none" w:sz="0" w:space="0" w:color="auto"/>
        <w:right w:val="none" w:sz="0" w:space="0" w:color="auto"/>
      </w:divBdr>
    </w:div>
    <w:div w:id="793446685">
      <w:bodyDiv w:val="1"/>
      <w:marLeft w:val="0"/>
      <w:marRight w:val="0"/>
      <w:marTop w:val="0"/>
      <w:marBottom w:val="0"/>
      <w:divBdr>
        <w:top w:val="none" w:sz="0" w:space="0" w:color="auto"/>
        <w:left w:val="none" w:sz="0" w:space="0" w:color="auto"/>
        <w:bottom w:val="none" w:sz="0" w:space="0" w:color="auto"/>
        <w:right w:val="none" w:sz="0" w:space="0" w:color="auto"/>
      </w:divBdr>
    </w:div>
    <w:div w:id="803932613">
      <w:bodyDiv w:val="1"/>
      <w:marLeft w:val="0"/>
      <w:marRight w:val="0"/>
      <w:marTop w:val="0"/>
      <w:marBottom w:val="0"/>
      <w:divBdr>
        <w:top w:val="none" w:sz="0" w:space="0" w:color="auto"/>
        <w:left w:val="none" w:sz="0" w:space="0" w:color="auto"/>
        <w:bottom w:val="none" w:sz="0" w:space="0" w:color="auto"/>
        <w:right w:val="none" w:sz="0" w:space="0" w:color="auto"/>
      </w:divBdr>
    </w:div>
    <w:div w:id="894270689">
      <w:bodyDiv w:val="1"/>
      <w:marLeft w:val="0"/>
      <w:marRight w:val="0"/>
      <w:marTop w:val="0"/>
      <w:marBottom w:val="0"/>
      <w:divBdr>
        <w:top w:val="none" w:sz="0" w:space="0" w:color="auto"/>
        <w:left w:val="none" w:sz="0" w:space="0" w:color="auto"/>
        <w:bottom w:val="none" w:sz="0" w:space="0" w:color="auto"/>
        <w:right w:val="none" w:sz="0" w:space="0" w:color="auto"/>
      </w:divBdr>
    </w:div>
    <w:div w:id="912281465">
      <w:bodyDiv w:val="1"/>
      <w:marLeft w:val="0"/>
      <w:marRight w:val="0"/>
      <w:marTop w:val="0"/>
      <w:marBottom w:val="0"/>
      <w:divBdr>
        <w:top w:val="none" w:sz="0" w:space="0" w:color="auto"/>
        <w:left w:val="none" w:sz="0" w:space="0" w:color="auto"/>
        <w:bottom w:val="none" w:sz="0" w:space="0" w:color="auto"/>
        <w:right w:val="none" w:sz="0" w:space="0" w:color="auto"/>
      </w:divBdr>
    </w:div>
    <w:div w:id="913592530">
      <w:bodyDiv w:val="1"/>
      <w:marLeft w:val="0"/>
      <w:marRight w:val="0"/>
      <w:marTop w:val="0"/>
      <w:marBottom w:val="0"/>
      <w:divBdr>
        <w:top w:val="none" w:sz="0" w:space="0" w:color="auto"/>
        <w:left w:val="none" w:sz="0" w:space="0" w:color="auto"/>
        <w:bottom w:val="none" w:sz="0" w:space="0" w:color="auto"/>
        <w:right w:val="none" w:sz="0" w:space="0" w:color="auto"/>
      </w:divBdr>
    </w:div>
    <w:div w:id="1005134208">
      <w:bodyDiv w:val="1"/>
      <w:marLeft w:val="0"/>
      <w:marRight w:val="0"/>
      <w:marTop w:val="0"/>
      <w:marBottom w:val="0"/>
      <w:divBdr>
        <w:top w:val="none" w:sz="0" w:space="0" w:color="auto"/>
        <w:left w:val="none" w:sz="0" w:space="0" w:color="auto"/>
        <w:bottom w:val="none" w:sz="0" w:space="0" w:color="auto"/>
        <w:right w:val="none" w:sz="0" w:space="0" w:color="auto"/>
      </w:divBdr>
    </w:div>
    <w:div w:id="1081637702">
      <w:bodyDiv w:val="1"/>
      <w:marLeft w:val="0"/>
      <w:marRight w:val="0"/>
      <w:marTop w:val="0"/>
      <w:marBottom w:val="0"/>
      <w:divBdr>
        <w:top w:val="none" w:sz="0" w:space="0" w:color="auto"/>
        <w:left w:val="none" w:sz="0" w:space="0" w:color="auto"/>
        <w:bottom w:val="none" w:sz="0" w:space="0" w:color="auto"/>
        <w:right w:val="none" w:sz="0" w:space="0" w:color="auto"/>
      </w:divBdr>
    </w:div>
    <w:div w:id="1108238903">
      <w:bodyDiv w:val="1"/>
      <w:marLeft w:val="0"/>
      <w:marRight w:val="0"/>
      <w:marTop w:val="0"/>
      <w:marBottom w:val="0"/>
      <w:divBdr>
        <w:top w:val="none" w:sz="0" w:space="0" w:color="auto"/>
        <w:left w:val="none" w:sz="0" w:space="0" w:color="auto"/>
        <w:bottom w:val="none" w:sz="0" w:space="0" w:color="auto"/>
        <w:right w:val="none" w:sz="0" w:space="0" w:color="auto"/>
      </w:divBdr>
    </w:div>
    <w:div w:id="1121263402">
      <w:bodyDiv w:val="1"/>
      <w:marLeft w:val="0"/>
      <w:marRight w:val="0"/>
      <w:marTop w:val="0"/>
      <w:marBottom w:val="0"/>
      <w:divBdr>
        <w:top w:val="none" w:sz="0" w:space="0" w:color="auto"/>
        <w:left w:val="none" w:sz="0" w:space="0" w:color="auto"/>
        <w:bottom w:val="none" w:sz="0" w:space="0" w:color="auto"/>
        <w:right w:val="none" w:sz="0" w:space="0" w:color="auto"/>
      </w:divBdr>
    </w:div>
    <w:div w:id="1128282127">
      <w:bodyDiv w:val="1"/>
      <w:marLeft w:val="0"/>
      <w:marRight w:val="0"/>
      <w:marTop w:val="0"/>
      <w:marBottom w:val="0"/>
      <w:divBdr>
        <w:top w:val="none" w:sz="0" w:space="0" w:color="auto"/>
        <w:left w:val="none" w:sz="0" w:space="0" w:color="auto"/>
        <w:bottom w:val="none" w:sz="0" w:space="0" w:color="auto"/>
        <w:right w:val="none" w:sz="0" w:space="0" w:color="auto"/>
      </w:divBdr>
    </w:div>
    <w:div w:id="1175807225">
      <w:bodyDiv w:val="1"/>
      <w:marLeft w:val="0"/>
      <w:marRight w:val="0"/>
      <w:marTop w:val="0"/>
      <w:marBottom w:val="0"/>
      <w:divBdr>
        <w:top w:val="none" w:sz="0" w:space="0" w:color="auto"/>
        <w:left w:val="none" w:sz="0" w:space="0" w:color="auto"/>
        <w:bottom w:val="none" w:sz="0" w:space="0" w:color="auto"/>
        <w:right w:val="none" w:sz="0" w:space="0" w:color="auto"/>
      </w:divBdr>
    </w:div>
    <w:div w:id="1179731204">
      <w:bodyDiv w:val="1"/>
      <w:marLeft w:val="0"/>
      <w:marRight w:val="0"/>
      <w:marTop w:val="0"/>
      <w:marBottom w:val="0"/>
      <w:divBdr>
        <w:top w:val="none" w:sz="0" w:space="0" w:color="auto"/>
        <w:left w:val="none" w:sz="0" w:space="0" w:color="auto"/>
        <w:bottom w:val="none" w:sz="0" w:space="0" w:color="auto"/>
        <w:right w:val="none" w:sz="0" w:space="0" w:color="auto"/>
      </w:divBdr>
    </w:div>
    <w:div w:id="1374962594">
      <w:bodyDiv w:val="1"/>
      <w:marLeft w:val="0"/>
      <w:marRight w:val="0"/>
      <w:marTop w:val="0"/>
      <w:marBottom w:val="0"/>
      <w:divBdr>
        <w:top w:val="none" w:sz="0" w:space="0" w:color="auto"/>
        <w:left w:val="none" w:sz="0" w:space="0" w:color="auto"/>
        <w:bottom w:val="none" w:sz="0" w:space="0" w:color="auto"/>
        <w:right w:val="none" w:sz="0" w:space="0" w:color="auto"/>
      </w:divBdr>
    </w:div>
    <w:div w:id="1531147090">
      <w:bodyDiv w:val="1"/>
      <w:marLeft w:val="0"/>
      <w:marRight w:val="0"/>
      <w:marTop w:val="0"/>
      <w:marBottom w:val="0"/>
      <w:divBdr>
        <w:top w:val="none" w:sz="0" w:space="0" w:color="auto"/>
        <w:left w:val="none" w:sz="0" w:space="0" w:color="auto"/>
        <w:bottom w:val="none" w:sz="0" w:space="0" w:color="auto"/>
        <w:right w:val="none" w:sz="0" w:space="0" w:color="auto"/>
      </w:divBdr>
    </w:div>
    <w:div w:id="1603033969">
      <w:bodyDiv w:val="1"/>
      <w:marLeft w:val="0"/>
      <w:marRight w:val="0"/>
      <w:marTop w:val="0"/>
      <w:marBottom w:val="0"/>
      <w:divBdr>
        <w:top w:val="none" w:sz="0" w:space="0" w:color="auto"/>
        <w:left w:val="none" w:sz="0" w:space="0" w:color="auto"/>
        <w:bottom w:val="none" w:sz="0" w:space="0" w:color="auto"/>
        <w:right w:val="none" w:sz="0" w:space="0" w:color="auto"/>
      </w:divBdr>
    </w:div>
    <w:div w:id="1604146704">
      <w:bodyDiv w:val="1"/>
      <w:marLeft w:val="0"/>
      <w:marRight w:val="0"/>
      <w:marTop w:val="0"/>
      <w:marBottom w:val="0"/>
      <w:divBdr>
        <w:top w:val="none" w:sz="0" w:space="0" w:color="auto"/>
        <w:left w:val="none" w:sz="0" w:space="0" w:color="auto"/>
        <w:bottom w:val="none" w:sz="0" w:space="0" w:color="auto"/>
        <w:right w:val="none" w:sz="0" w:space="0" w:color="auto"/>
      </w:divBdr>
    </w:div>
    <w:div w:id="1633168153">
      <w:bodyDiv w:val="1"/>
      <w:marLeft w:val="0"/>
      <w:marRight w:val="0"/>
      <w:marTop w:val="0"/>
      <w:marBottom w:val="0"/>
      <w:divBdr>
        <w:top w:val="none" w:sz="0" w:space="0" w:color="auto"/>
        <w:left w:val="none" w:sz="0" w:space="0" w:color="auto"/>
        <w:bottom w:val="none" w:sz="0" w:space="0" w:color="auto"/>
        <w:right w:val="none" w:sz="0" w:space="0" w:color="auto"/>
      </w:divBdr>
    </w:div>
    <w:div w:id="1642494448">
      <w:bodyDiv w:val="1"/>
      <w:marLeft w:val="0"/>
      <w:marRight w:val="0"/>
      <w:marTop w:val="0"/>
      <w:marBottom w:val="0"/>
      <w:divBdr>
        <w:top w:val="none" w:sz="0" w:space="0" w:color="auto"/>
        <w:left w:val="none" w:sz="0" w:space="0" w:color="auto"/>
        <w:bottom w:val="none" w:sz="0" w:space="0" w:color="auto"/>
        <w:right w:val="none" w:sz="0" w:space="0" w:color="auto"/>
      </w:divBdr>
    </w:div>
    <w:div w:id="1645353254">
      <w:bodyDiv w:val="1"/>
      <w:marLeft w:val="0"/>
      <w:marRight w:val="0"/>
      <w:marTop w:val="0"/>
      <w:marBottom w:val="0"/>
      <w:divBdr>
        <w:top w:val="none" w:sz="0" w:space="0" w:color="auto"/>
        <w:left w:val="none" w:sz="0" w:space="0" w:color="auto"/>
        <w:bottom w:val="none" w:sz="0" w:space="0" w:color="auto"/>
        <w:right w:val="none" w:sz="0" w:space="0" w:color="auto"/>
      </w:divBdr>
    </w:div>
    <w:div w:id="1760365401">
      <w:bodyDiv w:val="1"/>
      <w:marLeft w:val="0"/>
      <w:marRight w:val="0"/>
      <w:marTop w:val="0"/>
      <w:marBottom w:val="0"/>
      <w:divBdr>
        <w:top w:val="none" w:sz="0" w:space="0" w:color="auto"/>
        <w:left w:val="none" w:sz="0" w:space="0" w:color="auto"/>
        <w:bottom w:val="none" w:sz="0" w:space="0" w:color="auto"/>
        <w:right w:val="none" w:sz="0" w:space="0" w:color="auto"/>
      </w:divBdr>
    </w:div>
    <w:div w:id="1926986369">
      <w:bodyDiv w:val="1"/>
      <w:marLeft w:val="0"/>
      <w:marRight w:val="0"/>
      <w:marTop w:val="0"/>
      <w:marBottom w:val="0"/>
      <w:divBdr>
        <w:top w:val="none" w:sz="0" w:space="0" w:color="auto"/>
        <w:left w:val="none" w:sz="0" w:space="0" w:color="auto"/>
        <w:bottom w:val="none" w:sz="0" w:space="0" w:color="auto"/>
        <w:right w:val="none" w:sz="0" w:space="0" w:color="auto"/>
      </w:divBdr>
    </w:div>
    <w:div w:id="1935160980">
      <w:bodyDiv w:val="1"/>
      <w:marLeft w:val="0"/>
      <w:marRight w:val="0"/>
      <w:marTop w:val="0"/>
      <w:marBottom w:val="0"/>
      <w:divBdr>
        <w:top w:val="none" w:sz="0" w:space="0" w:color="auto"/>
        <w:left w:val="none" w:sz="0" w:space="0" w:color="auto"/>
        <w:bottom w:val="none" w:sz="0" w:space="0" w:color="auto"/>
        <w:right w:val="none" w:sz="0" w:space="0" w:color="auto"/>
      </w:divBdr>
    </w:div>
    <w:div w:id="1946185844">
      <w:bodyDiv w:val="1"/>
      <w:marLeft w:val="0"/>
      <w:marRight w:val="0"/>
      <w:marTop w:val="0"/>
      <w:marBottom w:val="0"/>
      <w:divBdr>
        <w:top w:val="none" w:sz="0" w:space="0" w:color="auto"/>
        <w:left w:val="none" w:sz="0" w:space="0" w:color="auto"/>
        <w:bottom w:val="none" w:sz="0" w:space="0" w:color="auto"/>
        <w:right w:val="none" w:sz="0" w:space="0" w:color="auto"/>
      </w:divBdr>
    </w:div>
    <w:div w:id="1964536303">
      <w:bodyDiv w:val="1"/>
      <w:marLeft w:val="0"/>
      <w:marRight w:val="0"/>
      <w:marTop w:val="0"/>
      <w:marBottom w:val="0"/>
      <w:divBdr>
        <w:top w:val="none" w:sz="0" w:space="0" w:color="auto"/>
        <w:left w:val="none" w:sz="0" w:space="0" w:color="auto"/>
        <w:bottom w:val="none" w:sz="0" w:space="0" w:color="auto"/>
        <w:right w:val="none" w:sz="0" w:space="0" w:color="auto"/>
      </w:divBdr>
    </w:div>
    <w:div w:id="198195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6692A-8B59-419D-8D75-C7619BCF4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3752</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 Karki</dc:creator>
  <cp:keywords/>
  <dc:description/>
  <cp:lastModifiedBy>Atisha Karki</cp:lastModifiedBy>
  <cp:revision>15</cp:revision>
  <dcterms:created xsi:type="dcterms:W3CDTF">2025-04-27T03:54:00Z</dcterms:created>
  <dcterms:modified xsi:type="dcterms:W3CDTF">2025-04-28T23:28:00Z</dcterms:modified>
</cp:coreProperties>
</file>