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Use-Case Flow: Confirm Delivery &amp; Sign Off</w:t>
      </w:r>
    </w:p>
    <w:p>
      <w:pPr>
        <w:spacing w:after="120"/>
      </w:pPr>
      <w:r>
        <w:rPr>
          <w:b w:val="false"/>
          <w:bCs w:val="false"/>
          <w:i/>
          <w:iCs/>
          <w:sz w:val="22"/>
          <w:szCs w:val="22"/>
        </w:rPr>
        <w:t xml:space="preserve">Second-Hand Product Escrow Marketplace — Problem Statement #39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Atishay Jain  PES1UG24CS097</w:t>
      </w:r>
    </w:p>
    <w:p>
      <w:pPr>
        <w:pStyle w:val="Heading2"/>
      </w:pPr>
      <w:r>
        <w:t xml:space="preserve">Primary Actor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Buyer (with participation from the Payment Gateway system and a Dispute Officer).</w:t>
      </w:r>
    </w:p>
    <w:p>
      <w:pPr>
        <w:pStyle w:val="Heading2"/>
      </w:pPr>
      <w:r>
        <w:t xml:space="preserve">Preconditions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An escrow order has been placed and payment locked (Place Escrow Order «include» Lock Payment in Escrow completed; order state: “Under Inspection”).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An inspection report has been submitted for the item by the Inspection Agent.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 active dispute exists on the order.</w:t>
      </w:r>
    </w:p>
    <w:p>
      <w:pPr>
        <w:pStyle w:val="Heading2"/>
      </w:pPr>
      <w:r>
        <w:t xml:space="preserve">Postconditions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On success: escrowed funds are released to the seller via the Payment Gateway and the order state changes to “Completed.”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On dispute: escrow funds are frozen, the order state changes to “Disputed,” and the case is routed to a Dispute Officer for resolution.</w:t>
      </w:r>
    </w:p>
    <w:p>
      <w:pPr>
        <w:pStyle w:val="Heading2"/>
      </w:pPr>
      <w:r>
        <w:t xml:space="preserve">Main Success Scenario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Buyer reviews the delivered item against the submitted inspection report and the original listing.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Buyer selects “Confirm Delivery &amp; Sign Off.”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System verifies that an inspection report is on file and that no dispute is active.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System automatically includes Release Escrow Funds, instructing the Payment Gateway to transfer the escrowed amount to the seller («include»).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Payment Gateway confirms the transfer was completed successfully.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System updates the order state to “Completed” and sends a confirmation receipt to both buyer and seller.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Use case ends successfully.</w:t>
      </w:r>
    </w:p>
    <w:p>
      <w:pPr>
        <w:pStyle w:val="Heading2"/>
      </w:pPr>
      <w:r>
        <w:t xml:space="preserve">Alternate Flow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2a. Buyer Rejects Delivery / Raises a Dispute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Buyer selects “Reject” instead of confirming sign-off.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System extends the flow with Resolve Dispute &amp; Freeze Funds, routing the order to a Dispute Officer («extend»).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Dispute Officer reviews the case and freezes the escrow funds immediately, blocking any withdrawal while the investigation is active (per NFR-001).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Buyer and seller are notified that the order is under dispute review; the main flow does not resume until the Dispute Officer resolves the case.</w:t>
      </w:r>
    </w:p>
    <w:sectPr>
      <w:pgSz w:w="11906" w:h="16838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lowerLetter"/>
      <w:lvlText w:val="%1."/>
      <w:lvlJc w:val="star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2026-08-25T06:09:40.958Z</dcterms:created>
  <dcterms:modified xsi:type="dcterms:W3CDTF">2026-08-25T06:09:40.958Z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