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mny27tmepa" w:id="0"/>
      <w:bookmarkEnd w:id="0"/>
      <w:r w:rsidDel="00000000" w:rsidR="00000000" w:rsidRPr="00000000">
        <w:rPr>
          <w:rtl w:val="0"/>
        </w:rPr>
        <w:t xml:space="preserve">Quiz - 1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kwdg5jky8az" w:id="1"/>
      <w:bookmarkEnd w:id="1"/>
      <w:r w:rsidDel="00000000" w:rsidR="00000000" w:rsidRPr="00000000">
        <w:rPr>
          <w:rtl w:val="0"/>
        </w:rPr>
        <w:t xml:space="preserve">Markov Decision Process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markov process</w:t>
      </w:r>
      <w:r w:rsidDel="00000000" w:rsidR="00000000" w:rsidRPr="00000000">
        <w:rPr>
          <w:rtl w:val="0"/>
        </w:rPr>
        <w:t xml:space="preserve"> with the following transition matrix,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440"/>
        <w:gridCol w:w="1440"/>
        <w:gridCol w:w="1605"/>
        <w:tblGridChange w:id="0">
          <w:tblGrid>
            <w:gridCol w:w="1590"/>
            <w:gridCol w:w="1440"/>
            <w:gridCol w:w="1440"/>
            <w:gridCol w:w="1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9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are the values of the following transition probabilities: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=s3),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=s2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=s3) and P(S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=s2 |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=s1, 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=s1)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 MDP, on which of the following does the state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 on? (Choose one or more that apply)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t+1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“one step reward" and “long term return”?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the discount factor (𝛄) is set to 0 and when it is set to 1?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episodic tasks, should the discount factor always be set to 0? Why or why not, give an example.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long term return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</w:t>
      </w:r>
      <w:r w:rsidDel="00000000" w:rsidR="00000000" w:rsidRPr="00000000">
        <w:rPr>
          <w:rFonts w:ascii="Merriweather" w:cs="Merriweather" w:eastAsia="Merriweather" w:hAnsi="Merriweather"/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random variable? Explain.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