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7FAA9" w14:textId="77777777" w:rsidR="0081099B" w:rsidRDefault="0081099B" w:rsidP="0081099B">
      <w:pPr>
        <w:pStyle w:val="Title"/>
      </w:pPr>
      <w:r>
        <w:t>A Dynamic Classification Approach to Delinquency Prediction in the Credit Card Issuing Industry</w:t>
      </w:r>
    </w:p>
    <w:p w14:paraId="2FC7C53E" w14:textId="77777777" w:rsidR="0081099B" w:rsidRDefault="0081099B" w:rsidP="0081099B">
      <w:pPr>
        <w:jc w:val="center"/>
        <w:rPr>
          <w:i/>
          <w:sz w:val="24"/>
          <w:szCs w:val="24"/>
        </w:rPr>
      </w:pPr>
      <w:r w:rsidRPr="00D0139B">
        <w:rPr>
          <w:i/>
          <w:sz w:val="24"/>
          <w:szCs w:val="24"/>
        </w:rPr>
        <w:t>Emergent</w:t>
      </w:r>
      <w:r>
        <w:rPr>
          <w:i/>
          <w:sz w:val="24"/>
          <w:szCs w:val="24"/>
        </w:rPr>
        <w:t xml:space="preserve"> Research Forum (ERF) Papers</w:t>
      </w:r>
    </w:p>
    <w:p w14:paraId="1DE69692" w14:textId="23E22EB2" w:rsidR="0081099B" w:rsidRDefault="0081099B" w:rsidP="0081099B">
      <w:pPr>
        <w:jc w:val="left"/>
        <w:rPr>
          <w:b/>
          <w:bCs/>
          <w:iCs/>
          <w:sz w:val="24"/>
          <w:szCs w:val="24"/>
        </w:rPr>
      </w:pPr>
      <w:r w:rsidRPr="002078DB">
        <w:rPr>
          <w:b/>
          <w:bCs/>
          <w:iCs/>
          <w:sz w:val="24"/>
          <w:szCs w:val="24"/>
        </w:rPr>
        <w:t xml:space="preserve">Wingyan </w:t>
      </w:r>
      <w:r>
        <w:rPr>
          <w:b/>
          <w:bCs/>
          <w:iCs/>
          <w:sz w:val="24"/>
          <w:szCs w:val="24"/>
        </w:rPr>
        <w:t xml:space="preserve">Chung                                                   </w:t>
      </w:r>
      <w:r w:rsidR="00D60741">
        <w:rPr>
          <w:b/>
          <w:bCs/>
          <w:iCs/>
          <w:sz w:val="24"/>
          <w:szCs w:val="24"/>
        </w:rPr>
        <w:t xml:space="preserve">      </w:t>
      </w:r>
      <w:r>
        <w:rPr>
          <w:b/>
          <w:bCs/>
          <w:iCs/>
          <w:sz w:val="24"/>
          <w:szCs w:val="24"/>
        </w:rPr>
        <w:t xml:space="preserve">  </w:t>
      </w:r>
      <w:r w:rsidR="00D60741">
        <w:rPr>
          <w:b/>
          <w:bCs/>
          <w:iCs/>
          <w:sz w:val="24"/>
          <w:szCs w:val="24"/>
        </w:rPr>
        <w:t xml:space="preserve">   </w:t>
      </w:r>
      <w:r>
        <w:rPr>
          <w:b/>
          <w:bCs/>
          <w:iCs/>
          <w:sz w:val="24"/>
          <w:szCs w:val="24"/>
        </w:rPr>
        <w:t xml:space="preserve">  </w:t>
      </w:r>
      <w:r w:rsidR="003227EB">
        <w:rPr>
          <w:b/>
          <w:bCs/>
          <w:iCs/>
          <w:sz w:val="24"/>
          <w:szCs w:val="24"/>
        </w:rPr>
        <w:t>Atit Acharya</w:t>
      </w:r>
      <w:r>
        <w:rPr>
          <w:b/>
          <w:bCs/>
          <w:iCs/>
          <w:sz w:val="24"/>
          <w:szCs w:val="24"/>
        </w:rPr>
        <w:t xml:space="preserve">                         </w:t>
      </w:r>
    </w:p>
    <w:p w14:paraId="322B2E9D" w14:textId="4EB5AC03" w:rsidR="0081099B" w:rsidRDefault="0081099B" w:rsidP="0081099B">
      <w:pPr>
        <w:jc w:val="left"/>
        <w:rPr>
          <w:iCs/>
          <w:sz w:val="24"/>
          <w:szCs w:val="24"/>
        </w:rPr>
      </w:pPr>
      <w:r>
        <w:rPr>
          <w:iCs/>
          <w:sz w:val="24"/>
          <w:szCs w:val="24"/>
        </w:rPr>
        <w:t xml:space="preserve">Dept. of Computer Science, </w:t>
      </w:r>
      <w:r w:rsidR="003227EB">
        <w:rPr>
          <w:iCs/>
          <w:sz w:val="24"/>
          <w:szCs w:val="24"/>
        </w:rPr>
        <w:t xml:space="preserve">UT Tyler                    </w:t>
      </w:r>
      <w:r w:rsidR="00D60741">
        <w:rPr>
          <w:iCs/>
          <w:sz w:val="24"/>
          <w:szCs w:val="24"/>
        </w:rPr>
        <w:t xml:space="preserve">      University of Texas at Tyler</w:t>
      </w:r>
    </w:p>
    <w:p w14:paraId="0DBC7E08" w14:textId="19FC88B1" w:rsidR="00D60741" w:rsidRDefault="00D60741" w:rsidP="0081099B">
      <w:pPr>
        <w:jc w:val="left"/>
        <w:rPr>
          <w:iCs/>
          <w:sz w:val="24"/>
          <w:szCs w:val="24"/>
        </w:rPr>
      </w:pPr>
      <w:r>
        <w:rPr>
          <w:iCs/>
          <w:sz w:val="24"/>
          <w:szCs w:val="24"/>
        </w:rPr>
        <w:t xml:space="preserve">                                            </w:t>
      </w:r>
    </w:p>
    <w:p w14:paraId="3DA81321" w14:textId="77777777" w:rsidR="0081099B" w:rsidRDefault="0081099B" w:rsidP="0081099B">
      <w:pPr>
        <w:jc w:val="left"/>
        <w:rPr>
          <w:iCs/>
          <w:sz w:val="24"/>
          <w:szCs w:val="24"/>
        </w:rPr>
      </w:pPr>
    </w:p>
    <w:p w14:paraId="73F2A783" w14:textId="77777777" w:rsidR="0081099B" w:rsidRDefault="0081099B" w:rsidP="0081099B">
      <w:pPr>
        <w:jc w:val="left"/>
        <w:rPr>
          <w:iCs/>
          <w:sz w:val="24"/>
          <w:szCs w:val="24"/>
        </w:rPr>
      </w:pPr>
    </w:p>
    <w:p w14:paraId="3F113437" w14:textId="1584B62D" w:rsidR="0081099B" w:rsidRDefault="0081099B" w:rsidP="0081099B">
      <w:pPr>
        <w:pStyle w:val="Heading1"/>
      </w:pPr>
      <w:r>
        <w:t>Abstract</w:t>
      </w:r>
    </w:p>
    <w:p w14:paraId="1F4DA58E" w14:textId="57BDDF52" w:rsidR="00DC6C97" w:rsidRPr="00DC6C97" w:rsidRDefault="00DC6C97" w:rsidP="00DC6C97">
      <w:r>
        <w:t xml:space="preserve">Credit card delinquency is a significant problem for banks and financial institutions. Predicting credit card delinquency is a challenging task due to the complex nature of the data. In this study, we </w:t>
      </w:r>
      <w:r w:rsidR="005D36C0">
        <w:t>developed</w:t>
      </w:r>
      <w:r>
        <w:t xml:space="preserve"> </w:t>
      </w:r>
      <w:r w:rsidR="005D36C0">
        <w:t xml:space="preserve">predictive models for credit card delinquency using three </w:t>
      </w:r>
      <w:r w:rsidR="00CF3A1B">
        <w:t>machine-learning</w:t>
      </w:r>
      <w:r w:rsidR="005D36C0">
        <w:t xml:space="preserve"> algor</w:t>
      </w:r>
      <w:r w:rsidR="00CF3A1B">
        <w:t>ithms: random forest, XGB</w:t>
      </w:r>
      <w:r w:rsidR="00C32C41">
        <w:t>OOST</w:t>
      </w:r>
      <w:r w:rsidR="00CF3A1B">
        <w:t>,</w:t>
      </w:r>
      <w:r w:rsidR="00FA3653">
        <w:t xml:space="preserve"> </w:t>
      </w:r>
      <w:proofErr w:type="spellStart"/>
      <w:r w:rsidR="00FA3653">
        <w:t>XGBoost</w:t>
      </w:r>
      <w:proofErr w:type="spellEnd"/>
      <w:r w:rsidR="00FA3653">
        <w:t xml:space="preserve"> with DART, and </w:t>
      </w:r>
      <w:proofErr w:type="spellStart"/>
      <w:r w:rsidR="00FA3653">
        <w:t>DMatrix</w:t>
      </w:r>
      <w:proofErr w:type="spellEnd"/>
      <w:r w:rsidR="00FA3653">
        <w:t xml:space="preserve">. We used 100 balanced datasets with </w:t>
      </w:r>
      <w:r w:rsidR="00E21FFE">
        <w:t>2240 values</w:t>
      </w:r>
      <w:r w:rsidR="00936173">
        <w:t xml:space="preserve"> </w:t>
      </w:r>
      <w:r w:rsidR="000B4AAE">
        <w:t>and</w:t>
      </w:r>
      <w:r w:rsidR="00E21FFE">
        <w:t xml:space="preserve"> having equal distribution of negative and positive classes of target features</w:t>
      </w:r>
      <w:r w:rsidR="00936173">
        <w:t xml:space="preserve"> </w:t>
      </w:r>
      <w:r w:rsidR="00936173">
        <w:t>in each dataset</w:t>
      </w:r>
      <w:r w:rsidR="00936173">
        <w:t>.</w:t>
      </w:r>
      <w:r w:rsidR="00A81F81">
        <w:t xml:space="preserve"> </w:t>
      </w:r>
      <w:r w:rsidR="00991D7D">
        <w:t>Each dataset contains eight input features and one target feature</w:t>
      </w:r>
      <w:r w:rsidR="005D441F">
        <w:t>. These features contain financial</w:t>
      </w:r>
      <w:r w:rsidR="007D153A">
        <w:t xml:space="preserve"> and behavioral factors. We evaluated the performance of each algorithm using several</w:t>
      </w:r>
      <w:r w:rsidR="007B760F">
        <w:t xml:space="preserve"> performance metrics, including </w:t>
      </w:r>
      <w:r w:rsidR="004F5721">
        <w:t xml:space="preserve">accuracy, precision, and recall score. Our results showed that </w:t>
      </w:r>
      <w:proofErr w:type="spellStart"/>
      <w:r w:rsidR="004F5721">
        <w:t>XGBoost</w:t>
      </w:r>
      <w:proofErr w:type="spellEnd"/>
      <w:r w:rsidR="004F5721">
        <w:t xml:space="preserve"> with DART</w:t>
      </w:r>
      <w:r w:rsidR="005E0BD9">
        <w:t xml:space="preserve"> outperformed the other algorithms in terms of performance metrics. We also identified the most significant predictors of credit card delinquency, which included outstanding balance</w:t>
      </w:r>
      <w:r w:rsidR="008E0F4D">
        <w:t>, user’s card external status, etc</w:t>
      </w:r>
      <w:r w:rsidR="008E1EE9">
        <w:t>. Ou</w:t>
      </w:r>
      <w:r w:rsidR="002E5ACC">
        <w:t>r</w:t>
      </w:r>
      <w:r w:rsidR="008E1EE9">
        <w:t xml:space="preserve"> study provides insights into </w:t>
      </w:r>
      <w:r w:rsidR="002E5ACC">
        <w:t xml:space="preserve">the </w:t>
      </w:r>
      <w:r w:rsidR="008E1EE9">
        <w:t xml:space="preserve">most effective ensemble </w:t>
      </w:r>
      <w:r w:rsidR="00D60741">
        <w:t xml:space="preserve">of </w:t>
      </w:r>
      <w:r w:rsidR="008E1EE9">
        <w:t>machine learning algo</w:t>
      </w:r>
      <w:r w:rsidR="002E5ACC">
        <w:t>rithms for predicting credit card delinquency and the most significant predictors of credit card delinquency.</w:t>
      </w:r>
    </w:p>
    <w:p w14:paraId="185BEAFF" w14:textId="77777777" w:rsidR="0081099B" w:rsidRPr="00CE118A" w:rsidRDefault="0081099B" w:rsidP="0081099B">
      <w:pPr>
        <w:pStyle w:val="Heading2"/>
        <w:rPr>
          <w:i w:val="0"/>
          <w:sz w:val="20"/>
        </w:rPr>
      </w:pPr>
      <w:r w:rsidRPr="00CE118A">
        <w:rPr>
          <w:i w:val="0"/>
          <w:sz w:val="20"/>
        </w:rPr>
        <w:t>Keywords (Required)</w:t>
      </w:r>
    </w:p>
    <w:p w14:paraId="1952FAF3" w14:textId="7F1DAB59" w:rsidR="0081099B" w:rsidRDefault="00445AC2" w:rsidP="0081099B">
      <w:r>
        <w:t>R</w:t>
      </w:r>
      <w:r w:rsidR="0081099B">
        <w:t xml:space="preserve">andom </w:t>
      </w:r>
      <w:r>
        <w:t>f</w:t>
      </w:r>
      <w:r w:rsidR="0081099B">
        <w:t xml:space="preserve">orest </w:t>
      </w:r>
      <w:r>
        <w:t>c</w:t>
      </w:r>
      <w:r w:rsidR="0081099B">
        <w:t xml:space="preserve">lassifier (RFC), </w:t>
      </w:r>
      <w:proofErr w:type="spellStart"/>
      <w:r w:rsidR="0081099B">
        <w:t>XGB</w:t>
      </w:r>
      <w:r>
        <w:t>oost</w:t>
      </w:r>
      <w:proofErr w:type="spellEnd"/>
      <w:r>
        <w:t xml:space="preserve"> with DART and </w:t>
      </w:r>
      <w:proofErr w:type="spellStart"/>
      <w:r>
        <w:t>DMatrix</w:t>
      </w:r>
      <w:proofErr w:type="spellEnd"/>
      <w:r w:rsidR="0081099B">
        <w:t xml:space="preserve">, </w:t>
      </w:r>
      <w:r>
        <w:t>d</w:t>
      </w:r>
      <w:r w:rsidR="0081099B">
        <w:t>elinquency</w:t>
      </w:r>
      <w:r>
        <w:t xml:space="preserve">, </w:t>
      </w:r>
      <w:r w:rsidR="0081099B">
        <w:t xml:space="preserve"> hyperparameters</w:t>
      </w:r>
    </w:p>
    <w:p w14:paraId="1F720C9A" w14:textId="77777777" w:rsidR="0081099B" w:rsidRPr="0008559C" w:rsidRDefault="0081099B" w:rsidP="0081099B">
      <w:pPr>
        <w:pStyle w:val="Heading1"/>
      </w:pPr>
      <w:r w:rsidRPr="0008559C">
        <w:t>I</w:t>
      </w:r>
      <w:r>
        <w:t>ntroduction</w:t>
      </w:r>
    </w:p>
    <w:p w14:paraId="755A3EFE" w14:textId="2B28D0B4" w:rsidR="0081099B" w:rsidRDefault="0081099B" w:rsidP="0081099B">
      <w:r>
        <w:t xml:space="preserve">Credit Card Delinquency is the process where credit card users fail to make timely payments on their outstanding balances. This is </w:t>
      </w:r>
      <w:r w:rsidR="002A31EB">
        <w:t>a severe problem</w:t>
      </w:r>
      <w:r>
        <w:t xml:space="preserve"> for banks and financial institutions that can lead to financial losses for the bank and negatively impact the user’s credit score. Predicting credit card delinquency can help banks and financial institutions to identify high-risk customers and take proactive measures to prevent delinquency. This paper proposes different classification techniques such as the Random Forest Classifier model, XGBOOST</w:t>
      </w:r>
      <w:r w:rsidR="00573590">
        <w:t xml:space="preserve"> with </w:t>
      </w:r>
      <w:proofErr w:type="spellStart"/>
      <w:r w:rsidR="00573590">
        <w:t>DMatrix</w:t>
      </w:r>
      <w:proofErr w:type="spellEnd"/>
      <w:r>
        <w:t xml:space="preserve">, and </w:t>
      </w:r>
      <w:r w:rsidR="00573590">
        <w:t xml:space="preserve">XGBOOST with DART </w:t>
      </w:r>
      <w:r>
        <w:t xml:space="preserve">to find the binary logistics classification report and the accuracy to predict credit card delinquency using a balanced dataset. To date, several studies have been conducted on credit card delinquency prediction using </w:t>
      </w:r>
      <w:r w:rsidR="004C44C7">
        <w:t>various machine-learning</w:t>
      </w:r>
      <w:r>
        <w:t xml:space="preserve"> techniques. For instance, </w:t>
      </w:r>
      <w:r w:rsidR="004C44C7">
        <w:t>(</w:t>
      </w:r>
      <w:r>
        <w:t>Zhang et al. 2019) used a logistic regression model to predict credit card delinquency</w:t>
      </w:r>
      <w:r w:rsidR="00AB3CE4">
        <w:t>,</w:t>
      </w:r>
      <w:r w:rsidR="004F27A7">
        <w:t xml:space="preserve"> and </w:t>
      </w:r>
      <w:r w:rsidR="00E423A8">
        <w:t>(</w:t>
      </w:r>
      <w:r>
        <w:t>Li et al. 2020</w:t>
      </w:r>
      <w:r w:rsidR="00E423A8">
        <w:t>)</w:t>
      </w:r>
      <w:r w:rsidR="004C44C7">
        <w:t xml:space="preserve"> </w:t>
      </w:r>
      <w:r>
        <w:t>used a support vector machine (SVM) classifier to predict credit card default. However, these studies did not address the issue of dynamic and multiple datasets with multiple features affecting the prediction of credit card delinquency.</w:t>
      </w:r>
    </w:p>
    <w:p w14:paraId="222F8851" w14:textId="23C450F2" w:rsidR="0081099B" w:rsidRDefault="0081099B" w:rsidP="0081099B">
      <w:pPr>
        <w:rPr>
          <w:rFonts w:cs="Helvetica"/>
          <w:color w:val="000000"/>
          <w:shd w:val="clear" w:color="auto" w:fill="FFFFFF"/>
        </w:rPr>
      </w:pPr>
      <w:r>
        <w:t xml:space="preserve">This research helps to develop and validate a dynamic classification approach to predict the financial behavior of credit card users for delinquency prediction. These multiple classification approaches are applied to delinquency prediction on 100 balanced datasets consisting of 2240 values each with equal distribution of positive and negative values selected randomly </w:t>
      </w:r>
      <w:r w:rsidRPr="009C24C8">
        <w:t xml:space="preserve">from </w:t>
      </w:r>
      <w:r w:rsidRPr="009C24C8">
        <w:rPr>
          <w:rFonts w:cs="Helvetica"/>
          <w:color w:val="000000"/>
          <w:shd w:val="clear" w:color="auto" w:fill="FFFFFF"/>
        </w:rPr>
        <w:t xml:space="preserve">1,236,973 values. The banking, credit card issuing companies, and credit unions need delinquency prediction to </w:t>
      </w:r>
      <w:r>
        <w:rPr>
          <w:rFonts w:cs="Helvetica"/>
          <w:color w:val="000000"/>
          <w:shd w:val="clear" w:color="auto" w:fill="FFFFFF"/>
        </w:rPr>
        <w:t xml:space="preserve">protect </w:t>
      </w:r>
      <w:r w:rsidRPr="009C24C8">
        <w:rPr>
          <w:rFonts w:cs="Helvetica"/>
          <w:color w:val="000000"/>
          <w:shd w:val="clear" w:color="auto" w:fill="FFFFFF"/>
        </w:rPr>
        <w:t>against potential risk and minimize losses when possible</w:t>
      </w:r>
      <w:r>
        <w:rPr>
          <w:rFonts w:ascii="Helvetica" w:hAnsi="Helvetica" w:cs="Helvetica"/>
          <w:color w:val="000000"/>
          <w:sz w:val="21"/>
          <w:szCs w:val="21"/>
          <w:shd w:val="clear" w:color="auto" w:fill="FFFFFF"/>
        </w:rPr>
        <w:t>.</w:t>
      </w:r>
      <w:r>
        <w:rPr>
          <w:rFonts w:cs="Helvetica"/>
          <w:color w:val="000000"/>
          <w:shd w:val="clear" w:color="auto" w:fill="FFFFFF"/>
        </w:rPr>
        <w:t xml:space="preserve"> According to the datasets used for this research, the delinquency queues </w:t>
      </w:r>
      <w:r>
        <w:rPr>
          <w:rFonts w:cs="Helvetica"/>
          <w:color w:val="000000"/>
          <w:shd w:val="clear" w:color="auto" w:fill="FFFFFF"/>
        </w:rPr>
        <w:lastRenderedPageBreak/>
        <w:t>are considered zero or reset once the credit card users make a required minimum payment whereas those whose payments become outstanding for 70-89 days are delinquent (University of Central Florida, 2022-23).</w:t>
      </w:r>
    </w:p>
    <w:p w14:paraId="3D6229B5" w14:textId="79E6DDC4" w:rsidR="002E3724" w:rsidRDefault="002E3724" w:rsidP="0081099B">
      <w:pPr>
        <w:rPr>
          <w:rFonts w:cs="Helvetica"/>
          <w:color w:val="000000"/>
          <w:shd w:val="clear" w:color="auto" w:fill="FFFFFF"/>
        </w:rPr>
      </w:pPr>
    </w:p>
    <w:p w14:paraId="28D6A051" w14:textId="15FE4D4C" w:rsidR="002E3724" w:rsidRDefault="002E3724" w:rsidP="0081099B">
      <w:pPr>
        <w:rPr>
          <w:rFonts w:cs="Helvetica"/>
          <w:b/>
          <w:bCs/>
          <w:color w:val="000000"/>
          <w:sz w:val="26"/>
          <w:szCs w:val="26"/>
          <w:shd w:val="clear" w:color="auto" w:fill="FFFFFF"/>
        </w:rPr>
      </w:pPr>
      <w:r>
        <w:rPr>
          <w:rFonts w:cs="Helvetica"/>
          <w:b/>
          <w:bCs/>
          <w:color w:val="000000"/>
          <w:sz w:val="26"/>
          <w:szCs w:val="26"/>
          <w:shd w:val="clear" w:color="auto" w:fill="FFFFFF"/>
        </w:rPr>
        <w:t>Literature Review</w:t>
      </w:r>
    </w:p>
    <w:p w14:paraId="57E81D1F" w14:textId="0EF3DD0D" w:rsidR="002E3724" w:rsidRDefault="00624938" w:rsidP="0081099B">
      <w:pPr>
        <w:rPr>
          <w:rFonts w:cs="Helvetica"/>
          <w:color w:val="000000"/>
          <w:shd w:val="clear" w:color="auto" w:fill="FFFFFF"/>
        </w:rPr>
      </w:pPr>
      <w:r>
        <w:rPr>
          <w:rFonts w:cs="Helvetica"/>
          <w:color w:val="000000"/>
          <w:shd w:val="clear" w:color="auto" w:fill="FFFFFF"/>
        </w:rPr>
        <w:t xml:space="preserve">Delinquency prediction allows banks, credit </w:t>
      </w:r>
      <w:r w:rsidR="00232355">
        <w:rPr>
          <w:rFonts w:cs="Helvetica"/>
          <w:color w:val="000000"/>
          <w:shd w:val="clear" w:color="auto" w:fill="FFFFFF"/>
        </w:rPr>
        <w:t>card</w:t>
      </w:r>
      <w:r>
        <w:rPr>
          <w:rFonts w:cs="Helvetica"/>
          <w:color w:val="000000"/>
          <w:shd w:val="clear" w:color="auto" w:fill="FFFFFF"/>
        </w:rPr>
        <w:t xml:space="preserve"> companies</w:t>
      </w:r>
      <w:r w:rsidR="00582B72">
        <w:rPr>
          <w:rFonts w:cs="Helvetica"/>
          <w:color w:val="000000"/>
          <w:shd w:val="clear" w:color="auto" w:fill="FFFFFF"/>
        </w:rPr>
        <w:t>,</w:t>
      </w:r>
      <w:r>
        <w:rPr>
          <w:rFonts w:cs="Helvetica"/>
          <w:color w:val="000000"/>
          <w:shd w:val="clear" w:color="auto" w:fill="FFFFFF"/>
        </w:rPr>
        <w:t xml:space="preserve"> and credit </w:t>
      </w:r>
      <w:r w:rsidR="00582B72">
        <w:rPr>
          <w:rFonts w:cs="Helvetica"/>
          <w:color w:val="000000"/>
          <w:shd w:val="clear" w:color="auto" w:fill="FFFFFF"/>
        </w:rPr>
        <w:t>unions</w:t>
      </w:r>
      <w:r>
        <w:rPr>
          <w:rFonts w:cs="Helvetica"/>
          <w:color w:val="000000"/>
          <w:shd w:val="clear" w:color="auto" w:fill="FFFFFF"/>
        </w:rPr>
        <w:t xml:space="preserve"> </w:t>
      </w:r>
      <w:r w:rsidR="00582B72">
        <w:rPr>
          <w:rFonts w:cs="Helvetica"/>
          <w:color w:val="000000"/>
          <w:shd w:val="clear" w:color="auto" w:fill="FFFFFF"/>
        </w:rPr>
        <w:t>to detect potential user</w:t>
      </w:r>
      <w:r w:rsidR="00061352">
        <w:rPr>
          <w:rFonts w:cs="Helvetica"/>
          <w:color w:val="000000"/>
          <w:shd w:val="clear" w:color="auto" w:fill="FFFFFF"/>
        </w:rPr>
        <w:t xml:space="preserve">s </w:t>
      </w:r>
      <w:r w:rsidR="00D80F4A">
        <w:rPr>
          <w:rFonts w:cs="Helvetica"/>
          <w:color w:val="000000"/>
          <w:shd w:val="clear" w:color="auto" w:fill="FFFFFF"/>
        </w:rPr>
        <w:t>who are</w:t>
      </w:r>
      <w:r w:rsidR="00061352">
        <w:rPr>
          <w:rFonts w:cs="Helvetica"/>
          <w:color w:val="000000"/>
          <w:shd w:val="clear" w:color="auto" w:fill="FFFFFF"/>
        </w:rPr>
        <w:t xml:space="preserve"> not paying their outstandi</w:t>
      </w:r>
      <w:r w:rsidR="00D80F4A">
        <w:rPr>
          <w:rFonts w:cs="Helvetica"/>
          <w:color w:val="000000"/>
          <w:shd w:val="clear" w:color="auto" w:fill="FFFFFF"/>
        </w:rPr>
        <w:t>ng balance amount at the end of payment cycles</w:t>
      </w:r>
      <w:r w:rsidR="00232355">
        <w:rPr>
          <w:rFonts w:cs="Helvetica"/>
          <w:color w:val="000000"/>
          <w:shd w:val="clear" w:color="auto" w:fill="FFFFFF"/>
        </w:rPr>
        <w:t xml:space="preserve"> to reduce </w:t>
      </w:r>
      <w:r w:rsidR="0017011D">
        <w:rPr>
          <w:rFonts w:cs="Helvetica"/>
          <w:color w:val="000000"/>
          <w:shd w:val="clear" w:color="auto" w:fill="FFFFFF"/>
        </w:rPr>
        <w:t>monetary loss</w:t>
      </w:r>
      <w:r w:rsidR="00232355">
        <w:rPr>
          <w:rFonts w:cs="Helvetica"/>
          <w:color w:val="000000"/>
          <w:shd w:val="clear" w:color="auto" w:fill="FFFFFF"/>
        </w:rPr>
        <w:t>. Previous work</w:t>
      </w:r>
      <w:r w:rsidR="005E0E7F">
        <w:rPr>
          <w:rFonts w:cs="Helvetica"/>
          <w:color w:val="000000"/>
          <w:shd w:val="clear" w:color="auto" w:fill="FFFFFF"/>
        </w:rPr>
        <w:t xml:space="preserve"> related to delinquency </w:t>
      </w:r>
      <w:r w:rsidR="003A4C19">
        <w:rPr>
          <w:rFonts w:cs="Helvetica"/>
          <w:color w:val="000000"/>
          <w:shd w:val="clear" w:color="auto" w:fill="FFFFFF"/>
        </w:rPr>
        <w:t xml:space="preserve">prediction </w:t>
      </w:r>
      <w:r w:rsidR="00254118">
        <w:rPr>
          <w:rFonts w:cs="Helvetica"/>
          <w:color w:val="000000"/>
          <w:shd w:val="clear" w:color="auto" w:fill="FFFFFF"/>
        </w:rPr>
        <w:t>was base</w:t>
      </w:r>
      <w:r w:rsidR="00FD22DE">
        <w:rPr>
          <w:rFonts w:cs="Helvetica"/>
          <w:color w:val="000000"/>
          <w:shd w:val="clear" w:color="auto" w:fill="FFFFFF"/>
        </w:rPr>
        <w:t xml:space="preserve">d </w:t>
      </w:r>
      <w:r w:rsidR="00C234CA">
        <w:rPr>
          <w:rFonts w:cs="Helvetica"/>
          <w:color w:val="000000"/>
          <w:shd w:val="clear" w:color="auto" w:fill="FFFFFF"/>
        </w:rPr>
        <w:t xml:space="preserve">on </w:t>
      </w:r>
      <w:r w:rsidR="0069164A">
        <w:rPr>
          <w:rFonts w:cs="Helvetica"/>
          <w:color w:val="000000"/>
          <w:shd w:val="clear" w:color="auto" w:fill="FFFFFF"/>
        </w:rPr>
        <w:t>feature engineering</w:t>
      </w:r>
      <w:r w:rsidR="00C234CA">
        <w:rPr>
          <w:rFonts w:cs="Helvetica"/>
          <w:color w:val="000000"/>
          <w:shd w:val="clear" w:color="auto" w:fill="FFFFFF"/>
        </w:rPr>
        <w:t>, data mining models</w:t>
      </w:r>
      <w:r w:rsidR="00D15DB3">
        <w:rPr>
          <w:rFonts w:cs="Helvetica"/>
          <w:color w:val="000000"/>
          <w:shd w:val="clear" w:color="auto" w:fill="FFFFFF"/>
        </w:rPr>
        <w:t xml:space="preserve">, rare event prediction, and </w:t>
      </w:r>
      <w:r w:rsidR="00C234CA">
        <w:rPr>
          <w:rFonts w:cs="Helvetica"/>
          <w:color w:val="000000"/>
          <w:shd w:val="clear" w:color="auto" w:fill="FFFFFF"/>
        </w:rPr>
        <w:t>modeling approaches</w:t>
      </w:r>
      <w:r w:rsidR="0006173D">
        <w:rPr>
          <w:rFonts w:cs="Helvetica"/>
          <w:color w:val="000000"/>
          <w:shd w:val="clear" w:color="auto" w:fill="FFFFFF"/>
        </w:rPr>
        <w:t xml:space="preserve"> Their </w:t>
      </w:r>
      <w:r w:rsidR="00291775">
        <w:rPr>
          <w:rFonts w:cs="Helvetica"/>
          <w:color w:val="000000"/>
          <w:shd w:val="clear" w:color="auto" w:fill="FFFFFF"/>
        </w:rPr>
        <w:t>strengths and weaknesses are reviewed below:</w:t>
      </w:r>
    </w:p>
    <w:p w14:paraId="35889EE7" w14:textId="120BAEDE" w:rsidR="00C234CA" w:rsidRDefault="00C234CA" w:rsidP="0081099B">
      <w:pPr>
        <w:rPr>
          <w:rFonts w:cs="Helvetica"/>
          <w:b/>
          <w:bCs/>
          <w:color w:val="000000"/>
          <w:sz w:val="22"/>
          <w:szCs w:val="22"/>
          <w:shd w:val="clear" w:color="auto" w:fill="FFFFFF"/>
        </w:rPr>
      </w:pPr>
      <w:r w:rsidRPr="00391B35">
        <w:rPr>
          <w:rFonts w:cs="Helvetica"/>
          <w:b/>
          <w:bCs/>
          <w:color w:val="000000"/>
          <w:sz w:val="22"/>
          <w:szCs w:val="22"/>
          <w:shd w:val="clear" w:color="auto" w:fill="FFFFFF"/>
        </w:rPr>
        <w:t>Modeling Approaches</w:t>
      </w:r>
    </w:p>
    <w:p w14:paraId="654030F8" w14:textId="078E7C10" w:rsidR="00C9212A" w:rsidRPr="00C9212A" w:rsidRDefault="00C9212A" w:rsidP="0081099B">
      <w:pPr>
        <w:rPr>
          <w:rFonts w:cs="Helvetica"/>
          <w:color w:val="000000"/>
          <w:shd w:val="clear" w:color="auto" w:fill="FFFFFF"/>
        </w:rPr>
      </w:pPr>
      <w:r>
        <w:rPr>
          <w:rFonts w:cs="Helvetica"/>
          <w:color w:val="000000"/>
          <w:shd w:val="clear" w:color="auto" w:fill="FFFFFF"/>
        </w:rPr>
        <w:t>The work done in credit card default pre</w:t>
      </w:r>
      <w:r w:rsidR="001F3058">
        <w:rPr>
          <w:rFonts w:cs="Helvetica"/>
          <w:color w:val="000000"/>
          <w:shd w:val="clear" w:color="auto" w:fill="FFFFFF"/>
        </w:rPr>
        <w:t>diction</w:t>
      </w:r>
      <w:r w:rsidR="00925AD2">
        <w:rPr>
          <w:rFonts w:cs="Helvetica"/>
          <w:color w:val="000000"/>
          <w:shd w:val="clear" w:color="auto" w:fill="FFFFFF"/>
        </w:rPr>
        <w:t xml:space="preserve"> in the past includes logistic regression, </w:t>
      </w:r>
      <w:r w:rsidR="008034B8">
        <w:rPr>
          <w:rFonts w:cs="Helvetica"/>
          <w:color w:val="000000"/>
          <w:shd w:val="clear" w:color="auto" w:fill="FFFFFF"/>
        </w:rPr>
        <w:t>decision tree algorithm</w:t>
      </w:r>
      <w:r w:rsidR="0041785E">
        <w:rPr>
          <w:rFonts w:cs="Helvetica"/>
          <w:color w:val="000000"/>
          <w:shd w:val="clear" w:color="auto" w:fill="FFFFFF"/>
        </w:rPr>
        <w:t>s, support vector machine (SVM)</w:t>
      </w:r>
      <w:r w:rsidR="00CB13AB">
        <w:rPr>
          <w:rFonts w:cs="Helvetica"/>
          <w:color w:val="000000"/>
          <w:shd w:val="clear" w:color="auto" w:fill="FFFFFF"/>
        </w:rPr>
        <w:t xml:space="preserve">, </w:t>
      </w:r>
      <w:r w:rsidR="005E0336">
        <w:rPr>
          <w:rFonts w:cs="Helvetica"/>
          <w:color w:val="000000"/>
          <w:shd w:val="clear" w:color="auto" w:fill="FFFFFF"/>
        </w:rPr>
        <w:t xml:space="preserve">gradient boosting machine (GBM), </w:t>
      </w:r>
      <w:r w:rsidR="00396CE1">
        <w:rPr>
          <w:rFonts w:cs="Helvetica"/>
          <w:color w:val="000000"/>
          <w:shd w:val="clear" w:color="auto" w:fill="FFFFFF"/>
        </w:rPr>
        <w:t>Bayesian network model, random forest model, etc.</w:t>
      </w:r>
      <w:r w:rsidR="0095500E">
        <w:rPr>
          <w:rFonts w:cs="Helvetica"/>
          <w:color w:val="000000"/>
          <w:shd w:val="clear" w:color="auto" w:fill="FFFFFF"/>
        </w:rPr>
        <w:t xml:space="preserve"> (Shen </w:t>
      </w:r>
      <w:r w:rsidR="00445400">
        <w:rPr>
          <w:rFonts w:cs="Helvetica"/>
          <w:color w:val="000000"/>
          <w:shd w:val="clear" w:color="auto" w:fill="FFFFFF"/>
        </w:rPr>
        <w:t>and</w:t>
      </w:r>
      <w:r w:rsidR="00232978">
        <w:rPr>
          <w:rFonts w:cs="Helvetica"/>
          <w:color w:val="000000"/>
          <w:shd w:val="clear" w:color="auto" w:fill="FFFFFF"/>
        </w:rPr>
        <w:t xml:space="preserve"> Huang</w:t>
      </w:r>
      <w:r w:rsidR="0095500E">
        <w:rPr>
          <w:rFonts w:cs="Helvetica"/>
          <w:color w:val="000000"/>
          <w:shd w:val="clear" w:color="auto" w:fill="FFFFFF"/>
        </w:rPr>
        <w:t xml:space="preserve"> 2018)</w:t>
      </w:r>
      <w:r w:rsidR="00E508BB">
        <w:rPr>
          <w:rFonts w:cs="Helvetica"/>
          <w:color w:val="000000"/>
          <w:shd w:val="clear" w:color="auto" w:fill="FFFFFF"/>
        </w:rPr>
        <w:t xml:space="preserve"> </w:t>
      </w:r>
      <w:r w:rsidR="00DE2422">
        <w:rPr>
          <w:rFonts w:cs="Helvetica"/>
          <w:color w:val="000000"/>
          <w:shd w:val="clear" w:color="auto" w:fill="FFFFFF"/>
        </w:rPr>
        <w:t>The</w:t>
      </w:r>
      <w:r w:rsidR="00E508BB">
        <w:rPr>
          <w:rFonts w:cs="Helvetica"/>
          <w:color w:val="000000"/>
          <w:shd w:val="clear" w:color="auto" w:fill="FFFFFF"/>
        </w:rPr>
        <w:t xml:space="preserve"> logistic regression model</w:t>
      </w:r>
      <w:r w:rsidR="00E84F1E">
        <w:rPr>
          <w:rFonts w:cs="Helvetica"/>
          <w:color w:val="000000"/>
          <w:shd w:val="clear" w:color="auto" w:fill="FFFFFF"/>
        </w:rPr>
        <w:t xml:space="preserve"> is used</w:t>
      </w:r>
      <w:r w:rsidR="00E508BB">
        <w:rPr>
          <w:rFonts w:cs="Helvetica"/>
          <w:color w:val="000000"/>
          <w:shd w:val="clear" w:color="auto" w:fill="FFFFFF"/>
        </w:rPr>
        <w:t xml:space="preserve"> for credit card delinquency prediction </w:t>
      </w:r>
      <w:r w:rsidR="004D3184">
        <w:rPr>
          <w:rFonts w:cs="Helvetica"/>
          <w:color w:val="000000"/>
          <w:shd w:val="clear" w:color="auto" w:fill="FFFFFF"/>
        </w:rPr>
        <w:t>consisting a simple and interpretable model that can handle both categorical and continuous variables</w:t>
      </w:r>
      <w:r w:rsidR="00DC0008">
        <w:rPr>
          <w:rFonts w:cs="Helvetica"/>
          <w:color w:val="000000"/>
          <w:shd w:val="clear" w:color="auto" w:fill="FFFFFF"/>
        </w:rPr>
        <w:t xml:space="preserve"> however, have a drawback of not capturing complex non-linear relationship. (Yang </w:t>
      </w:r>
      <w:r w:rsidR="0053280A">
        <w:rPr>
          <w:rFonts w:cs="Helvetica"/>
          <w:color w:val="000000"/>
          <w:shd w:val="clear" w:color="auto" w:fill="FFFFFF"/>
        </w:rPr>
        <w:t xml:space="preserve">and Kim </w:t>
      </w:r>
      <w:r w:rsidR="00DC0008">
        <w:rPr>
          <w:rFonts w:cs="Helvetica"/>
          <w:color w:val="000000"/>
          <w:shd w:val="clear" w:color="auto" w:fill="FFFFFF"/>
        </w:rPr>
        <w:t>2019</w:t>
      </w:r>
      <w:r w:rsidR="00DE383F">
        <w:rPr>
          <w:rFonts w:cs="Helvetica"/>
          <w:color w:val="000000"/>
          <w:shd w:val="clear" w:color="auto" w:fill="FFFFFF"/>
        </w:rPr>
        <w:t xml:space="preserve">) </w:t>
      </w:r>
      <w:r w:rsidR="00DE2422">
        <w:rPr>
          <w:rFonts w:cs="Helvetica"/>
          <w:color w:val="000000"/>
          <w:shd w:val="clear" w:color="auto" w:fill="FFFFFF"/>
        </w:rPr>
        <w:t>The</w:t>
      </w:r>
      <w:r w:rsidR="0066540C">
        <w:rPr>
          <w:rFonts w:cs="Helvetica"/>
          <w:color w:val="000000"/>
          <w:shd w:val="clear" w:color="auto" w:fill="FFFFFF"/>
        </w:rPr>
        <w:t xml:space="preserve"> hybrid approach </w:t>
      </w:r>
      <w:r w:rsidR="00DE2422">
        <w:rPr>
          <w:rFonts w:cs="Helvetica"/>
          <w:color w:val="000000"/>
          <w:shd w:val="clear" w:color="auto" w:fill="FFFFFF"/>
        </w:rPr>
        <w:t>uses</w:t>
      </w:r>
      <w:r w:rsidR="0066540C">
        <w:rPr>
          <w:rFonts w:cs="Helvetica"/>
          <w:color w:val="000000"/>
          <w:shd w:val="clear" w:color="auto" w:fill="FFFFFF"/>
        </w:rPr>
        <w:t xml:space="preserve"> </w:t>
      </w:r>
      <w:r w:rsidR="00DE383F">
        <w:rPr>
          <w:rFonts w:cs="Helvetica"/>
          <w:color w:val="000000"/>
          <w:shd w:val="clear" w:color="auto" w:fill="FFFFFF"/>
        </w:rPr>
        <w:t xml:space="preserve">a </w:t>
      </w:r>
      <w:r w:rsidR="0066540C">
        <w:rPr>
          <w:rFonts w:cs="Helvetica"/>
          <w:color w:val="000000"/>
          <w:shd w:val="clear" w:color="auto" w:fill="FFFFFF"/>
        </w:rPr>
        <w:t>logistic and gradient boosting machine (GBM) for the prediction</w:t>
      </w:r>
      <w:r w:rsidR="00DE2422">
        <w:rPr>
          <w:rFonts w:cs="Helvetica"/>
          <w:color w:val="000000"/>
          <w:shd w:val="clear" w:color="auto" w:fill="FFFFFF"/>
        </w:rPr>
        <w:t xml:space="preserve"> of credit card delinquency</w:t>
      </w:r>
      <w:r w:rsidR="0066540C">
        <w:rPr>
          <w:rFonts w:cs="Helvetica"/>
          <w:color w:val="000000"/>
          <w:shd w:val="clear" w:color="auto" w:fill="FFFFFF"/>
        </w:rPr>
        <w:t xml:space="preserve"> that can </w:t>
      </w:r>
      <w:r w:rsidR="00DE383F">
        <w:rPr>
          <w:rFonts w:cs="Helvetica"/>
          <w:color w:val="000000"/>
          <w:shd w:val="clear" w:color="auto" w:fill="FFFFFF"/>
        </w:rPr>
        <w:t>capture</w:t>
      </w:r>
      <w:r w:rsidR="0066540C">
        <w:rPr>
          <w:rFonts w:cs="Helvetica"/>
          <w:color w:val="000000"/>
          <w:shd w:val="clear" w:color="auto" w:fill="FFFFFF"/>
        </w:rPr>
        <w:t xml:space="preserve"> both linear and non-linear relationships</w:t>
      </w:r>
      <w:r w:rsidR="00DE383F">
        <w:rPr>
          <w:rFonts w:cs="Helvetica"/>
          <w:color w:val="000000"/>
          <w:shd w:val="clear" w:color="auto" w:fill="FFFFFF"/>
        </w:rPr>
        <w:t xml:space="preserve"> between variables</w:t>
      </w:r>
      <w:r w:rsidR="000C6574">
        <w:rPr>
          <w:rFonts w:cs="Helvetica"/>
          <w:color w:val="000000"/>
          <w:shd w:val="clear" w:color="auto" w:fill="FFFFFF"/>
        </w:rPr>
        <w:t xml:space="preserve"> but the hybrid model</w:t>
      </w:r>
      <w:r w:rsidR="00502865">
        <w:rPr>
          <w:rFonts w:cs="Helvetica"/>
          <w:color w:val="000000"/>
          <w:shd w:val="clear" w:color="auto" w:fill="FFFFFF"/>
        </w:rPr>
        <w:t xml:space="preserve"> may be more complex and harder to interpret than a single model</w:t>
      </w:r>
      <w:r w:rsidR="000151E1">
        <w:rPr>
          <w:rFonts w:cs="Helvetica"/>
          <w:color w:val="000000"/>
          <w:shd w:val="clear" w:color="auto" w:fill="FFFFFF"/>
        </w:rPr>
        <w:t>.</w:t>
      </w:r>
      <w:r w:rsidR="008A24DD">
        <w:rPr>
          <w:rFonts w:cs="Helvetica"/>
          <w:color w:val="000000"/>
          <w:shd w:val="clear" w:color="auto" w:fill="FFFFFF"/>
        </w:rPr>
        <w:t xml:space="preserve"> (Yang et</w:t>
      </w:r>
      <w:r w:rsidR="00DE2422">
        <w:rPr>
          <w:rFonts w:cs="Helvetica"/>
          <w:color w:val="000000"/>
          <w:shd w:val="clear" w:color="auto" w:fill="FFFFFF"/>
        </w:rPr>
        <w:t xml:space="preserve"> al. 2018) </w:t>
      </w:r>
      <w:r w:rsidR="00E84F1E">
        <w:rPr>
          <w:rFonts w:cs="Helvetica"/>
          <w:color w:val="000000"/>
          <w:shd w:val="clear" w:color="auto" w:fill="FFFFFF"/>
        </w:rPr>
        <w:t xml:space="preserve">A decision tree approach for the prediction of credit card delinquency was used in China that can identify non-linear relationships between variables and are easy to interpret; however, </w:t>
      </w:r>
      <w:r w:rsidR="00A010B8">
        <w:rPr>
          <w:rFonts w:cs="Helvetica"/>
          <w:color w:val="000000"/>
          <w:shd w:val="clear" w:color="auto" w:fill="FFFFFF"/>
        </w:rPr>
        <w:t>decision trees can be prone to overfitting and may not be generalized to new datasets. (</w:t>
      </w:r>
      <w:proofErr w:type="spellStart"/>
      <w:r w:rsidR="00A010B8">
        <w:rPr>
          <w:rFonts w:cs="Helvetica"/>
          <w:color w:val="000000"/>
          <w:shd w:val="clear" w:color="auto" w:fill="FFFFFF"/>
        </w:rPr>
        <w:t>Khandani</w:t>
      </w:r>
      <w:proofErr w:type="spellEnd"/>
      <w:r w:rsidR="00A010B8">
        <w:rPr>
          <w:rFonts w:cs="Helvetica"/>
          <w:color w:val="000000"/>
          <w:shd w:val="clear" w:color="auto" w:fill="FFFFFF"/>
        </w:rPr>
        <w:t xml:space="preserve"> et al. 2010) </w:t>
      </w:r>
      <w:r w:rsidR="000D28EB">
        <w:rPr>
          <w:rFonts w:cs="Helvetica"/>
          <w:color w:val="000000"/>
          <w:shd w:val="clear" w:color="auto" w:fill="FFFFFF"/>
        </w:rPr>
        <w:t xml:space="preserve">Bayesian networks were used to handle complex relationships between variables and that can be used to make probabilistic predictions but such networks can be computationally intensive and may require large datasets to estimate parameters. </w:t>
      </w:r>
      <w:r w:rsidR="009938A6">
        <w:rPr>
          <w:rFonts w:cs="Helvetica"/>
          <w:color w:val="000000"/>
          <w:shd w:val="clear" w:color="auto" w:fill="FFFFFF"/>
        </w:rPr>
        <w:t xml:space="preserve">Hence, there is a need to provide an efficient and </w:t>
      </w:r>
      <w:r w:rsidR="00022478">
        <w:rPr>
          <w:rFonts w:cs="Helvetica"/>
          <w:color w:val="000000"/>
          <w:shd w:val="clear" w:color="auto" w:fill="FFFFFF"/>
        </w:rPr>
        <w:t>clear approach to processing large, complex,</w:t>
      </w:r>
      <w:r w:rsidR="00D25A3E">
        <w:rPr>
          <w:rFonts w:cs="Helvetica"/>
          <w:color w:val="000000"/>
          <w:shd w:val="clear" w:color="auto" w:fill="FFFFFF"/>
        </w:rPr>
        <w:t xml:space="preserve"> imbalanced, non-linear data.</w:t>
      </w:r>
      <w:r w:rsidR="00022478">
        <w:rPr>
          <w:rFonts w:cs="Helvetica"/>
          <w:color w:val="000000"/>
          <w:shd w:val="clear" w:color="auto" w:fill="FFFFFF"/>
        </w:rPr>
        <w:t xml:space="preserve"> </w:t>
      </w:r>
      <w:r w:rsidR="009938A6">
        <w:rPr>
          <w:rFonts w:cs="Helvetica"/>
          <w:color w:val="000000"/>
          <w:shd w:val="clear" w:color="auto" w:fill="FFFFFF"/>
        </w:rPr>
        <w:t xml:space="preserve"> </w:t>
      </w:r>
    </w:p>
    <w:p w14:paraId="02867BF3" w14:textId="4AD79AAA" w:rsidR="00391B35" w:rsidRDefault="00391B35" w:rsidP="0081099B">
      <w:pPr>
        <w:rPr>
          <w:rFonts w:cs="Helvetica"/>
          <w:b/>
          <w:bCs/>
          <w:color w:val="000000"/>
          <w:sz w:val="22"/>
          <w:szCs w:val="22"/>
          <w:shd w:val="clear" w:color="auto" w:fill="FFFFFF"/>
        </w:rPr>
      </w:pPr>
      <w:r>
        <w:rPr>
          <w:rFonts w:cs="Helvetica"/>
          <w:b/>
          <w:bCs/>
          <w:color w:val="000000"/>
          <w:sz w:val="22"/>
          <w:szCs w:val="22"/>
          <w:shd w:val="clear" w:color="auto" w:fill="FFFFFF"/>
        </w:rPr>
        <w:t>Delinquency Related</w:t>
      </w:r>
      <w:r w:rsidR="00C9212A">
        <w:rPr>
          <w:rFonts w:cs="Helvetica"/>
          <w:b/>
          <w:bCs/>
          <w:color w:val="000000"/>
          <w:sz w:val="22"/>
          <w:szCs w:val="22"/>
          <w:shd w:val="clear" w:color="auto" w:fill="FFFFFF"/>
        </w:rPr>
        <w:t xml:space="preserve"> Features</w:t>
      </w:r>
    </w:p>
    <w:p w14:paraId="375A1CBF" w14:textId="441CE6CB" w:rsidR="002C00FE" w:rsidRPr="00C9212A" w:rsidRDefault="00E14237" w:rsidP="0081099B">
      <w:pPr>
        <w:rPr>
          <w:rFonts w:cs="Helvetica"/>
          <w:color w:val="000000"/>
          <w:shd w:val="clear" w:color="auto" w:fill="FFFFFF"/>
        </w:rPr>
      </w:pPr>
      <w:r>
        <w:rPr>
          <w:rFonts w:cs="Helvetica"/>
          <w:color w:val="000000"/>
          <w:shd w:val="clear" w:color="auto" w:fill="FFFFFF"/>
        </w:rPr>
        <w:t xml:space="preserve">Delinquency prediction </w:t>
      </w:r>
      <w:r w:rsidR="003B15BF">
        <w:rPr>
          <w:rFonts w:cs="Helvetica"/>
          <w:color w:val="000000"/>
          <w:shd w:val="clear" w:color="auto" w:fill="FFFFFF"/>
        </w:rPr>
        <w:t xml:space="preserve">may depend on </w:t>
      </w:r>
      <w:r w:rsidR="002C00FE">
        <w:rPr>
          <w:rFonts w:cs="Helvetica"/>
          <w:color w:val="000000"/>
          <w:shd w:val="clear" w:color="auto" w:fill="FFFFFF"/>
        </w:rPr>
        <w:t>a</w:t>
      </w:r>
      <w:r w:rsidR="003B15BF">
        <w:rPr>
          <w:rFonts w:cs="Helvetica"/>
          <w:color w:val="000000"/>
          <w:shd w:val="clear" w:color="auto" w:fill="FFFFFF"/>
        </w:rPr>
        <w:t xml:space="preserve"> number of features such as credit score, payment history, account </w:t>
      </w:r>
      <w:r w:rsidR="0020628D">
        <w:rPr>
          <w:rFonts w:cs="Helvetica"/>
          <w:color w:val="000000"/>
          <w:shd w:val="clear" w:color="auto" w:fill="FFFFFF"/>
        </w:rPr>
        <w:t>status</w:t>
      </w:r>
      <w:r w:rsidR="003B15BF">
        <w:rPr>
          <w:rFonts w:cs="Helvetica"/>
          <w:color w:val="000000"/>
          <w:shd w:val="clear" w:color="auto" w:fill="FFFFFF"/>
        </w:rPr>
        <w:t xml:space="preserve">, etc. </w:t>
      </w:r>
      <w:r w:rsidR="00FD3393">
        <w:rPr>
          <w:rFonts w:cs="Helvetica"/>
          <w:color w:val="000000"/>
          <w:shd w:val="clear" w:color="auto" w:fill="FFFFFF"/>
        </w:rPr>
        <w:t>The study is related to the prediction of credit card delinquency using logistic regression</w:t>
      </w:r>
      <w:r w:rsidR="006D260E">
        <w:rPr>
          <w:rFonts w:cs="Helvetica"/>
          <w:color w:val="000000"/>
          <w:shd w:val="clear" w:color="auto" w:fill="FFFFFF"/>
        </w:rPr>
        <w:t xml:space="preserve"> </w:t>
      </w:r>
      <w:r w:rsidR="006D260E">
        <w:rPr>
          <w:rFonts w:cs="Helvetica"/>
          <w:color w:val="000000"/>
          <w:shd w:val="clear" w:color="auto" w:fill="FFFFFF"/>
        </w:rPr>
        <w:t>(Lu and Zhang 2017)</w:t>
      </w:r>
      <w:r w:rsidR="006D260E">
        <w:rPr>
          <w:rFonts w:cs="Helvetica"/>
          <w:color w:val="000000"/>
          <w:shd w:val="clear" w:color="auto" w:fill="FFFFFF"/>
        </w:rPr>
        <w:t xml:space="preserve"> using different features such as credit limit, outstanding balance, and payment history. </w:t>
      </w:r>
      <w:r w:rsidR="001959C3">
        <w:rPr>
          <w:rFonts w:cs="Helvetica"/>
          <w:color w:val="000000"/>
          <w:shd w:val="clear" w:color="auto" w:fill="FFFFFF"/>
        </w:rPr>
        <w:t xml:space="preserve">The author used </w:t>
      </w:r>
      <w:r w:rsidR="00361FA0">
        <w:rPr>
          <w:rFonts w:cs="Helvetica"/>
          <w:color w:val="000000"/>
          <w:shd w:val="clear" w:color="auto" w:fill="FFFFFF"/>
        </w:rPr>
        <w:t xml:space="preserve">a </w:t>
      </w:r>
      <w:r w:rsidR="001959C3">
        <w:rPr>
          <w:rFonts w:cs="Helvetica"/>
          <w:color w:val="000000"/>
          <w:shd w:val="clear" w:color="auto" w:fill="FFFFFF"/>
        </w:rPr>
        <w:t>real-world dataset which added external validity and generalizability</w:t>
      </w:r>
      <w:r w:rsidR="00361FA0">
        <w:rPr>
          <w:rFonts w:cs="Helvetica"/>
          <w:color w:val="000000"/>
          <w:shd w:val="clear" w:color="auto" w:fill="FFFFFF"/>
        </w:rPr>
        <w:t xml:space="preserve"> and also provides insights into the most significant predictors of credit card delinquency. However, t</w:t>
      </w:r>
      <w:r w:rsidR="00CB451E">
        <w:rPr>
          <w:rFonts w:cs="Helvetica"/>
          <w:color w:val="000000"/>
          <w:shd w:val="clear" w:color="auto" w:fill="FFFFFF"/>
        </w:rPr>
        <w:t>he authors did not provide a comprehensive list of features used in the analysis, making it difficult to assess the relevance of each feature and their work did not compare the performance of logistic regression with other machine learning algorithms, limiting the scope of the analysis</w:t>
      </w:r>
      <w:r w:rsidR="00F977CC">
        <w:rPr>
          <w:rFonts w:cs="Helvetica"/>
          <w:color w:val="000000"/>
          <w:shd w:val="clear" w:color="auto" w:fill="FFFFFF"/>
        </w:rPr>
        <w:t xml:space="preserve">. We need to identify the most </w:t>
      </w:r>
      <w:proofErr w:type="gramStart"/>
      <w:r w:rsidR="00F977CC">
        <w:rPr>
          <w:rFonts w:cs="Helvetica"/>
          <w:color w:val="000000"/>
          <w:shd w:val="clear" w:color="auto" w:fill="FFFFFF"/>
        </w:rPr>
        <w:t>important features</w:t>
      </w:r>
      <w:proofErr w:type="gramEnd"/>
      <w:r w:rsidR="00F977CC">
        <w:rPr>
          <w:rFonts w:cs="Helvetica"/>
          <w:color w:val="000000"/>
          <w:shd w:val="clear" w:color="auto" w:fill="FFFFFF"/>
        </w:rPr>
        <w:t xml:space="preserve"> in delinquency prediction </w:t>
      </w:r>
      <w:r w:rsidR="002A31EB">
        <w:rPr>
          <w:rFonts w:cs="Helvetica"/>
          <w:color w:val="000000"/>
          <w:shd w:val="clear" w:color="auto" w:fill="FFFFFF"/>
        </w:rPr>
        <w:t xml:space="preserve">that </w:t>
      </w:r>
      <w:r w:rsidR="00AC4F3D">
        <w:rPr>
          <w:rFonts w:cs="Helvetica"/>
          <w:color w:val="000000"/>
          <w:shd w:val="clear" w:color="auto" w:fill="FFFFFF"/>
        </w:rPr>
        <w:t>can assist</w:t>
      </w:r>
      <w:r w:rsidR="00F977CC">
        <w:rPr>
          <w:rFonts w:cs="Helvetica"/>
          <w:color w:val="000000"/>
          <w:shd w:val="clear" w:color="auto" w:fill="FFFFFF"/>
        </w:rPr>
        <w:t xml:space="preserve"> credit card issuing companies </w:t>
      </w:r>
      <w:r w:rsidR="00AC4F3D">
        <w:rPr>
          <w:rFonts w:cs="Helvetica"/>
          <w:color w:val="000000"/>
          <w:shd w:val="clear" w:color="auto" w:fill="FFFFFF"/>
        </w:rPr>
        <w:t>to prevent loss and delinquencies.</w:t>
      </w:r>
    </w:p>
    <w:p w14:paraId="748F5F81" w14:textId="3389B85C" w:rsidR="00C9212A" w:rsidRDefault="00C9212A" w:rsidP="0081099B">
      <w:pPr>
        <w:rPr>
          <w:rFonts w:cs="Helvetica"/>
          <w:b/>
          <w:bCs/>
          <w:color w:val="000000"/>
          <w:sz w:val="22"/>
          <w:szCs w:val="22"/>
          <w:shd w:val="clear" w:color="auto" w:fill="FFFFFF"/>
        </w:rPr>
      </w:pPr>
      <w:r>
        <w:rPr>
          <w:rFonts w:cs="Helvetica"/>
          <w:b/>
          <w:bCs/>
          <w:color w:val="000000"/>
          <w:sz w:val="22"/>
          <w:szCs w:val="22"/>
          <w:shd w:val="clear" w:color="auto" w:fill="FFFFFF"/>
        </w:rPr>
        <w:t>Rare Event Prediction</w:t>
      </w:r>
    </w:p>
    <w:p w14:paraId="4F5DC786" w14:textId="3D8C1E37" w:rsidR="00192710" w:rsidRPr="00C9212A" w:rsidRDefault="00EC323C" w:rsidP="0081099B">
      <w:pPr>
        <w:rPr>
          <w:rFonts w:cs="Helvetica"/>
          <w:color w:val="000000"/>
          <w:shd w:val="clear" w:color="auto" w:fill="FFFFFF"/>
        </w:rPr>
      </w:pPr>
      <w:r>
        <w:rPr>
          <w:rFonts w:cs="Helvetica"/>
          <w:color w:val="000000"/>
          <w:shd w:val="clear" w:color="auto" w:fill="FFFFFF"/>
        </w:rPr>
        <w:t xml:space="preserve">The challenge in delinquency prediction is the </w:t>
      </w:r>
      <w:r w:rsidR="00B458A8">
        <w:rPr>
          <w:rFonts w:cs="Helvetica"/>
          <w:color w:val="000000"/>
          <w:shd w:val="clear" w:color="auto" w:fill="FFFFFF"/>
        </w:rPr>
        <w:t>imbalanced</w:t>
      </w:r>
      <w:r>
        <w:rPr>
          <w:rFonts w:cs="Helvetica"/>
          <w:color w:val="000000"/>
          <w:shd w:val="clear" w:color="auto" w:fill="FFFFFF"/>
        </w:rPr>
        <w:t xml:space="preserve"> dataset</w:t>
      </w:r>
      <w:r w:rsidR="007160E5">
        <w:rPr>
          <w:rFonts w:cs="Helvetica"/>
          <w:color w:val="000000"/>
          <w:shd w:val="clear" w:color="auto" w:fill="FFFFFF"/>
        </w:rPr>
        <w:t xml:space="preserve"> that can significantly </w:t>
      </w:r>
      <w:r w:rsidR="007A77AC">
        <w:rPr>
          <w:rFonts w:cs="Helvetica"/>
          <w:color w:val="000000"/>
          <w:shd w:val="clear" w:color="auto" w:fill="FFFFFF"/>
        </w:rPr>
        <w:t xml:space="preserve">affect the learning performance of machine learning models. </w:t>
      </w:r>
      <w:r w:rsidR="00893412">
        <w:rPr>
          <w:rFonts w:cs="Helvetica"/>
          <w:color w:val="000000"/>
          <w:shd w:val="clear" w:color="auto" w:fill="FFFFFF"/>
        </w:rPr>
        <w:t xml:space="preserve">The study </w:t>
      </w:r>
      <w:r w:rsidR="009143DF">
        <w:rPr>
          <w:rFonts w:cs="Helvetica"/>
          <w:color w:val="000000"/>
          <w:shd w:val="clear" w:color="auto" w:fill="FFFFFF"/>
        </w:rPr>
        <w:t>for rare-even</w:t>
      </w:r>
      <w:r w:rsidR="003165CF">
        <w:rPr>
          <w:rFonts w:cs="Helvetica"/>
          <w:color w:val="000000"/>
          <w:shd w:val="clear" w:color="auto" w:fill="FFFFFF"/>
        </w:rPr>
        <w:t>t prediction</w:t>
      </w:r>
      <w:r w:rsidR="009143DF">
        <w:rPr>
          <w:rFonts w:cs="Helvetica"/>
          <w:color w:val="000000"/>
          <w:shd w:val="clear" w:color="auto" w:fill="FFFFFF"/>
        </w:rPr>
        <w:t xml:space="preserve"> </w:t>
      </w:r>
      <w:r w:rsidR="003165CF">
        <w:rPr>
          <w:rFonts w:cs="Helvetica"/>
          <w:color w:val="000000"/>
          <w:shd w:val="clear" w:color="auto" w:fill="FFFFFF"/>
        </w:rPr>
        <w:t>uses</w:t>
      </w:r>
      <w:r w:rsidR="009143DF">
        <w:rPr>
          <w:rFonts w:cs="Helvetica"/>
          <w:color w:val="000000"/>
          <w:shd w:val="clear" w:color="auto" w:fill="FFFFFF"/>
        </w:rPr>
        <w:t xml:space="preserve"> an extended over-sampling approach</w:t>
      </w:r>
      <w:r w:rsidR="003165CF">
        <w:rPr>
          <w:rFonts w:cs="Helvetica"/>
          <w:color w:val="000000"/>
          <w:shd w:val="clear" w:color="auto" w:fill="FFFFFF"/>
        </w:rPr>
        <w:t xml:space="preserve"> to address the issue of imbalanced data in credit card delinquency prediction</w:t>
      </w:r>
      <w:r w:rsidR="00F64525">
        <w:rPr>
          <w:rFonts w:cs="Helvetica"/>
          <w:color w:val="000000"/>
          <w:shd w:val="clear" w:color="auto" w:fill="FFFFFF"/>
        </w:rPr>
        <w:t>(Chen &amp; Li 2019).</w:t>
      </w:r>
      <w:r w:rsidR="0010251F">
        <w:rPr>
          <w:rFonts w:cs="Helvetica"/>
          <w:color w:val="000000"/>
          <w:shd w:val="clear" w:color="auto" w:fill="FFFFFF"/>
        </w:rPr>
        <w:t xml:space="preserve"> The </w:t>
      </w:r>
      <w:r w:rsidR="00D44EC1">
        <w:rPr>
          <w:rFonts w:cs="Helvetica"/>
          <w:color w:val="000000"/>
          <w:shd w:val="clear" w:color="auto" w:fill="FFFFFF"/>
        </w:rPr>
        <w:t>strength</w:t>
      </w:r>
      <w:r w:rsidR="007D01FA">
        <w:rPr>
          <w:rFonts w:cs="Helvetica"/>
          <w:color w:val="000000"/>
          <w:shd w:val="clear" w:color="auto" w:fill="FFFFFF"/>
        </w:rPr>
        <w:t>s</w:t>
      </w:r>
      <w:r w:rsidR="0010251F">
        <w:rPr>
          <w:rFonts w:cs="Helvetica"/>
          <w:color w:val="000000"/>
          <w:shd w:val="clear" w:color="auto" w:fill="FFFFFF"/>
        </w:rPr>
        <w:t xml:space="preserve"> of this study </w:t>
      </w:r>
      <w:r w:rsidR="00D44EC1">
        <w:rPr>
          <w:rFonts w:cs="Helvetica"/>
          <w:color w:val="000000"/>
          <w:shd w:val="clear" w:color="auto" w:fill="FFFFFF"/>
        </w:rPr>
        <w:t>are that it addressed the issue of imbalanced data</w:t>
      </w:r>
      <w:r w:rsidR="007D01FA">
        <w:rPr>
          <w:rFonts w:cs="Helvetica"/>
          <w:color w:val="000000"/>
          <w:shd w:val="clear" w:color="auto" w:fill="FFFFFF"/>
        </w:rPr>
        <w:t xml:space="preserve"> and evaluated the performance of the </w:t>
      </w:r>
      <w:r w:rsidR="00320995">
        <w:rPr>
          <w:rFonts w:cs="Helvetica"/>
          <w:color w:val="000000"/>
          <w:shd w:val="clear" w:color="auto" w:fill="FFFFFF"/>
        </w:rPr>
        <w:t>proposed approach using various metrics, including AUC-ROC and recall. However, it only used an ensemble of decision trees as the prediction model and did not compare the performance of the proposed approach to other models</w:t>
      </w:r>
      <w:r w:rsidR="001E7984">
        <w:rPr>
          <w:rFonts w:cs="Helvetica"/>
          <w:color w:val="000000"/>
          <w:shd w:val="clear" w:color="auto" w:fill="FFFFFF"/>
        </w:rPr>
        <w:t>,</w:t>
      </w:r>
      <w:r w:rsidR="00320995">
        <w:rPr>
          <w:rFonts w:cs="Helvetica"/>
          <w:color w:val="000000"/>
          <w:shd w:val="clear" w:color="auto" w:fill="FFFFFF"/>
        </w:rPr>
        <w:t xml:space="preserve"> and didn’t use any feature selection techniques, which could potentially improve the performance of the</w:t>
      </w:r>
      <w:r w:rsidR="001E7984">
        <w:rPr>
          <w:rFonts w:cs="Helvetica"/>
          <w:color w:val="000000"/>
          <w:shd w:val="clear" w:color="auto" w:fill="FFFFFF"/>
        </w:rPr>
        <w:t xml:space="preserve"> prediction model. </w:t>
      </w:r>
      <w:r w:rsidR="008B43AD">
        <w:rPr>
          <w:rFonts w:cs="Helvetica"/>
          <w:color w:val="000000"/>
          <w:shd w:val="clear" w:color="auto" w:fill="FFFFFF"/>
        </w:rPr>
        <w:t>Also</w:t>
      </w:r>
      <w:r w:rsidR="00842052">
        <w:rPr>
          <w:rFonts w:cs="Helvetica"/>
          <w:color w:val="000000"/>
          <w:shd w:val="clear" w:color="auto" w:fill="FFFFFF"/>
        </w:rPr>
        <w:t xml:space="preserve">, (Wang et al. 2020) </w:t>
      </w:r>
      <w:r w:rsidR="008C383B">
        <w:rPr>
          <w:rFonts w:cs="Helvetica"/>
          <w:color w:val="000000"/>
          <w:shd w:val="clear" w:color="auto" w:fill="FFFFFF"/>
        </w:rPr>
        <w:t xml:space="preserve">a </w:t>
      </w:r>
      <w:r w:rsidR="00842052">
        <w:rPr>
          <w:rFonts w:cs="Helvetica"/>
          <w:color w:val="000000"/>
          <w:shd w:val="clear" w:color="auto" w:fill="FFFFFF"/>
        </w:rPr>
        <w:t xml:space="preserve">study </w:t>
      </w:r>
      <w:r w:rsidR="00C91C97">
        <w:rPr>
          <w:rFonts w:cs="Helvetica"/>
          <w:color w:val="000000"/>
          <w:shd w:val="clear" w:color="auto" w:fill="FFFFFF"/>
        </w:rPr>
        <w:t xml:space="preserve">based on hybrid feature selection and ensemble learning </w:t>
      </w:r>
      <w:r w:rsidR="008C383B">
        <w:rPr>
          <w:rFonts w:cs="Helvetica"/>
          <w:color w:val="000000"/>
          <w:shd w:val="clear" w:color="auto" w:fill="FFFFFF"/>
        </w:rPr>
        <w:t xml:space="preserve">which was effective </w:t>
      </w:r>
      <w:r w:rsidR="004F0CD1">
        <w:rPr>
          <w:rFonts w:cs="Helvetica"/>
          <w:color w:val="000000"/>
          <w:shd w:val="clear" w:color="auto" w:fill="FFFFFF"/>
        </w:rPr>
        <w:t>in</w:t>
      </w:r>
      <w:r w:rsidR="008C383B">
        <w:rPr>
          <w:rFonts w:cs="Helvetica"/>
          <w:color w:val="000000"/>
          <w:shd w:val="clear" w:color="auto" w:fill="FFFFFF"/>
        </w:rPr>
        <w:t xml:space="preserve"> predicting rare events in credit card delinquency</w:t>
      </w:r>
      <w:r w:rsidR="0002068F">
        <w:rPr>
          <w:rFonts w:cs="Helvetica"/>
          <w:color w:val="000000"/>
          <w:shd w:val="clear" w:color="auto" w:fill="FFFFFF"/>
        </w:rPr>
        <w:t>,</w:t>
      </w:r>
      <w:r w:rsidR="004F0CD1">
        <w:rPr>
          <w:rFonts w:cs="Helvetica"/>
          <w:color w:val="000000"/>
          <w:shd w:val="clear" w:color="auto" w:fill="FFFFFF"/>
        </w:rPr>
        <w:t xml:space="preserve"> and the use of mutual information and maximu</w:t>
      </w:r>
      <w:r w:rsidR="00EE2B02">
        <w:rPr>
          <w:rFonts w:cs="Helvetica"/>
          <w:color w:val="000000"/>
          <w:shd w:val="clear" w:color="auto" w:fill="FFFFFF"/>
        </w:rPr>
        <w:t>m relevance mi</w:t>
      </w:r>
      <w:r w:rsidR="00E3171E">
        <w:rPr>
          <w:rFonts w:cs="Helvetica"/>
          <w:color w:val="000000"/>
          <w:shd w:val="clear" w:color="auto" w:fill="FFFFFF"/>
        </w:rPr>
        <w:t xml:space="preserve">nimum redundancy criteria in the feature selection process helped to identify the most relevant features for prediction. However, </w:t>
      </w:r>
      <w:r w:rsidR="0002068F">
        <w:rPr>
          <w:rFonts w:cs="Helvetica"/>
          <w:color w:val="000000"/>
          <w:shd w:val="clear" w:color="auto" w:fill="FFFFFF"/>
        </w:rPr>
        <w:t>the study did not compare the performance</w:t>
      </w:r>
      <w:r w:rsidR="00192710">
        <w:rPr>
          <w:rFonts w:cs="Helvetica"/>
          <w:color w:val="000000"/>
          <w:shd w:val="clear" w:color="auto" w:fill="FFFFFF"/>
        </w:rPr>
        <w:t xml:space="preserve"> of the proposed approach to other methods, making it difficult to assess its effectiveness relative to other approaches </w:t>
      </w:r>
      <w:r w:rsidR="003124FC">
        <w:rPr>
          <w:rFonts w:cs="Helvetica"/>
          <w:color w:val="000000"/>
          <w:shd w:val="clear" w:color="auto" w:fill="FFFFFF"/>
        </w:rPr>
        <w:t>and it only used logistic regression and decision tree as the base classifier, which may not be as effective in capturing complex relationships in the data compared to other models</w:t>
      </w:r>
      <w:r w:rsidR="00243257">
        <w:rPr>
          <w:rFonts w:cs="Helvetica"/>
          <w:color w:val="000000"/>
          <w:shd w:val="clear" w:color="auto" w:fill="FFFFFF"/>
        </w:rPr>
        <w:t xml:space="preserve"> </w:t>
      </w:r>
      <w:r w:rsidR="00243257">
        <w:rPr>
          <w:rFonts w:cs="Helvetica"/>
          <w:color w:val="000000"/>
          <w:shd w:val="clear" w:color="auto" w:fill="FFFFFF"/>
        </w:rPr>
        <w:t>(Wang et al. 2020)</w:t>
      </w:r>
      <w:r w:rsidR="003124FC">
        <w:rPr>
          <w:rFonts w:cs="Helvetica"/>
          <w:color w:val="000000"/>
          <w:shd w:val="clear" w:color="auto" w:fill="FFFFFF"/>
        </w:rPr>
        <w:t>.</w:t>
      </w:r>
    </w:p>
    <w:p w14:paraId="148D5096" w14:textId="77777777" w:rsidR="0081099B" w:rsidRDefault="0081099B" w:rsidP="0081099B"/>
    <w:p w14:paraId="0C595713" w14:textId="77777777" w:rsidR="0081099B" w:rsidRDefault="0081099B" w:rsidP="0081099B">
      <w:pPr>
        <w:rPr>
          <w:b/>
          <w:bCs/>
          <w:sz w:val="26"/>
          <w:szCs w:val="26"/>
        </w:rPr>
      </w:pPr>
      <w:r>
        <w:rPr>
          <w:b/>
          <w:bCs/>
          <w:sz w:val="26"/>
          <w:szCs w:val="26"/>
        </w:rPr>
        <w:t>A Dynamic Classification Approach to Delinquency Prediction</w:t>
      </w:r>
    </w:p>
    <w:p w14:paraId="5A6E1971" w14:textId="621A64BB" w:rsidR="0081099B" w:rsidRPr="00971970" w:rsidRDefault="0081099B" w:rsidP="0081099B">
      <w:r>
        <w:t>This study aims to predict delinquent credit card users by developing and validating dynamic classification approaches through the optimized model specifications. These approaches contain multiple classification techniques such as Random Forest Classifier,</w:t>
      </w:r>
      <w:r w:rsidR="00573590">
        <w:t xml:space="preserve"> </w:t>
      </w:r>
      <w:r>
        <w:t>XGBOOST</w:t>
      </w:r>
      <w:r w:rsidR="00573590">
        <w:t xml:space="preserve"> with </w:t>
      </w:r>
      <w:proofErr w:type="spellStart"/>
      <w:r w:rsidR="00573590">
        <w:t>DMatrix</w:t>
      </w:r>
      <w:proofErr w:type="spellEnd"/>
      <w:r>
        <w:t>, and</w:t>
      </w:r>
      <w:r w:rsidR="00ED316D">
        <w:t xml:space="preserve"> XGBOOST </w:t>
      </w:r>
      <w:r>
        <w:t>with</w:t>
      </w:r>
      <w:r w:rsidR="00573590">
        <w:t xml:space="preserve"> </w:t>
      </w:r>
      <w:r w:rsidR="00ED316D">
        <w:t>DART</w:t>
      </w:r>
      <w:r w:rsidR="00070452">
        <w:t xml:space="preserve"> for</w:t>
      </w:r>
      <w:r>
        <w:t xml:space="preserve"> dynamic and balanced datasets.</w:t>
      </w:r>
    </w:p>
    <w:p w14:paraId="4CD2DDF7" w14:textId="77777777" w:rsidR="0081099B" w:rsidRDefault="0081099B" w:rsidP="0081099B">
      <w:pPr>
        <w:rPr>
          <w:sz w:val="26"/>
          <w:szCs w:val="26"/>
        </w:rPr>
      </w:pPr>
      <w:r>
        <w:rPr>
          <w:b/>
          <w:bCs/>
          <w:sz w:val="26"/>
          <w:szCs w:val="26"/>
        </w:rPr>
        <w:t>Experiments and Preliminary Results</w:t>
      </w:r>
    </w:p>
    <w:p w14:paraId="509A255F" w14:textId="6BB3DBD2" w:rsidR="0081099B" w:rsidRDefault="0081099B" w:rsidP="0081099B">
      <w:r>
        <w:t>The datasets used in this study include over 2240 values with balanced target features having an equal number</w:t>
      </w:r>
      <w:r w:rsidR="00140F2E">
        <w:t xml:space="preserve"> of values</w:t>
      </w:r>
      <w:r>
        <w:t xml:space="preserve"> </w:t>
      </w:r>
      <w:r w:rsidR="00140F2E">
        <w:t>for</w:t>
      </w:r>
      <w:r>
        <w:t xml:space="preserve"> positive and negative </w:t>
      </w:r>
      <w:r w:rsidR="00140F2E">
        <w:t>classes</w:t>
      </w:r>
      <w:r>
        <w:t xml:space="preserve"> and 100 such samples are used. The input and target features selected for this study are listed in Table 1.</w:t>
      </w:r>
    </w:p>
    <w:tbl>
      <w:tblPr>
        <w:tblW w:w="1062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3"/>
        <w:gridCol w:w="6087"/>
      </w:tblGrid>
      <w:tr w:rsidR="0081099B" w14:paraId="44E30935" w14:textId="77777777" w:rsidTr="002E487F">
        <w:trPr>
          <w:trHeight w:val="449"/>
        </w:trPr>
        <w:tc>
          <w:tcPr>
            <w:tcW w:w="4533" w:type="dxa"/>
          </w:tcPr>
          <w:p w14:paraId="449882C8" w14:textId="77777777" w:rsidR="0081099B" w:rsidRDefault="0081099B" w:rsidP="009A3558">
            <w:r>
              <w:t>Features</w:t>
            </w:r>
          </w:p>
        </w:tc>
        <w:tc>
          <w:tcPr>
            <w:tcW w:w="6087" w:type="dxa"/>
          </w:tcPr>
          <w:p w14:paraId="29DE0142" w14:textId="35F212A0" w:rsidR="0081099B" w:rsidRDefault="00ED316D" w:rsidP="009A3558">
            <w:r>
              <w:t xml:space="preserve">Feature </w:t>
            </w:r>
            <w:r w:rsidR="0081099B">
              <w:t>Description</w:t>
            </w:r>
          </w:p>
        </w:tc>
      </w:tr>
      <w:tr w:rsidR="0081099B" w14:paraId="7AC56A07" w14:textId="77777777" w:rsidTr="002E487F">
        <w:trPr>
          <w:trHeight w:val="436"/>
        </w:trPr>
        <w:tc>
          <w:tcPr>
            <w:tcW w:w="4533" w:type="dxa"/>
          </w:tcPr>
          <w:p w14:paraId="54E513FD" w14:textId="77777777" w:rsidR="0081099B" w:rsidRDefault="0081099B" w:rsidP="009A3558">
            <w:proofErr w:type="spellStart"/>
            <w:r w:rsidRPr="003723DF">
              <w:t>LastStatementMinimumPaymentDueAmount</w:t>
            </w:r>
            <w:proofErr w:type="spellEnd"/>
          </w:p>
        </w:tc>
        <w:tc>
          <w:tcPr>
            <w:tcW w:w="6087" w:type="dxa"/>
          </w:tcPr>
          <w:p w14:paraId="733CB3AA" w14:textId="77777777" w:rsidR="0081099B" w:rsidRDefault="0081099B" w:rsidP="009A3558">
            <w:r>
              <w:t>Amount of the minimum payment due that appeared on the last statement</w:t>
            </w:r>
          </w:p>
        </w:tc>
      </w:tr>
      <w:tr w:rsidR="0081099B" w14:paraId="589C5C1F" w14:textId="77777777" w:rsidTr="002E487F">
        <w:trPr>
          <w:trHeight w:val="449"/>
        </w:trPr>
        <w:tc>
          <w:tcPr>
            <w:tcW w:w="4533" w:type="dxa"/>
          </w:tcPr>
          <w:p w14:paraId="028196B1" w14:textId="77777777" w:rsidR="0081099B" w:rsidRDefault="0081099B" w:rsidP="009A3558">
            <w:proofErr w:type="spellStart"/>
            <w:r w:rsidRPr="003723DF">
              <w:t>CardExternalStatus</w:t>
            </w:r>
            <w:proofErr w:type="spellEnd"/>
          </w:p>
        </w:tc>
        <w:tc>
          <w:tcPr>
            <w:tcW w:w="6087" w:type="dxa"/>
          </w:tcPr>
          <w:p w14:paraId="407EB96D" w14:textId="77777777" w:rsidR="0081099B" w:rsidRDefault="0081099B" w:rsidP="009A3558">
            <w:r>
              <w:t>Status inputted by staff on the card account</w:t>
            </w:r>
          </w:p>
        </w:tc>
      </w:tr>
      <w:tr w:rsidR="0081099B" w14:paraId="185CE7B8" w14:textId="77777777" w:rsidTr="002E487F">
        <w:trPr>
          <w:trHeight w:val="449"/>
        </w:trPr>
        <w:tc>
          <w:tcPr>
            <w:tcW w:w="4533" w:type="dxa"/>
          </w:tcPr>
          <w:p w14:paraId="0186F3B9" w14:textId="77777777" w:rsidR="0081099B" w:rsidRPr="003723DF" w:rsidRDefault="0081099B" w:rsidP="009A3558">
            <w:proofErr w:type="spellStart"/>
            <w:r w:rsidRPr="003723DF">
              <w:t>LastStatementBalanceAmount</w:t>
            </w:r>
            <w:proofErr w:type="spellEnd"/>
          </w:p>
        </w:tc>
        <w:tc>
          <w:tcPr>
            <w:tcW w:w="6087" w:type="dxa"/>
          </w:tcPr>
          <w:p w14:paraId="3140A73F" w14:textId="77777777" w:rsidR="0081099B" w:rsidRDefault="0081099B" w:rsidP="009A3558">
            <w:r>
              <w:t>Amount of the ending balance that appeared on the last statement</w:t>
            </w:r>
          </w:p>
        </w:tc>
      </w:tr>
      <w:tr w:rsidR="0081099B" w14:paraId="66BF407E" w14:textId="77777777" w:rsidTr="002E487F">
        <w:trPr>
          <w:trHeight w:val="449"/>
        </w:trPr>
        <w:tc>
          <w:tcPr>
            <w:tcW w:w="4533" w:type="dxa"/>
          </w:tcPr>
          <w:p w14:paraId="3F3235EE" w14:textId="77777777" w:rsidR="0081099B" w:rsidRPr="003723DF" w:rsidRDefault="0081099B" w:rsidP="009A3558">
            <w:proofErr w:type="spellStart"/>
            <w:r>
              <w:t>CardType</w:t>
            </w:r>
            <w:proofErr w:type="spellEnd"/>
          </w:p>
        </w:tc>
        <w:tc>
          <w:tcPr>
            <w:tcW w:w="6087" w:type="dxa"/>
          </w:tcPr>
          <w:p w14:paraId="044BB083" w14:textId="77777777" w:rsidR="0081099B" w:rsidRDefault="0081099B" w:rsidP="009A3558">
            <w:r>
              <w:t>Credit Card BIN type</w:t>
            </w:r>
          </w:p>
        </w:tc>
      </w:tr>
      <w:tr w:rsidR="0081099B" w14:paraId="35B2C090" w14:textId="77777777" w:rsidTr="002E487F">
        <w:trPr>
          <w:trHeight w:val="449"/>
        </w:trPr>
        <w:tc>
          <w:tcPr>
            <w:tcW w:w="4533" w:type="dxa"/>
          </w:tcPr>
          <w:p w14:paraId="521A16BC" w14:textId="77777777" w:rsidR="0081099B" w:rsidRDefault="0081099B" w:rsidP="009A3558">
            <w:proofErr w:type="spellStart"/>
            <w:r>
              <w:t>CreditLine</w:t>
            </w:r>
            <w:proofErr w:type="spellEnd"/>
          </w:p>
        </w:tc>
        <w:tc>
          <w:tcPr>
            <w:tcW w:w="6087" w:type="dxa"/>
          </w:tcPr>
          <w:p w14:paraId="4DE718E4" w14:textId="77777777" w:rsidR="0081099B" w:rsidRDefault="0081099B" w:rsidP="009A3558">
            <w:r>
              <w:t>The maximum amount of credit that can be used</w:t>
            </w:r>
          </w:p>
        </w:tc>
      </w:tr>
      <w:tr w:rsidR="0081099B" w14:paraId="3681CD7C" w14:textId="77777777" w:rsidTr="002E487F">
        <w:trPr>
          <w:trHeight w:val="449"/>
        </w:trPr>
        <w:tc>
          <w:tcPr>
            <w:tcW w:w="4533" w:type="dxa"/>
          </w:tcPr>
          <w:p w14:paraId="25923712" w14:textId="77777777" w:rsidR="0081099B" w:rsidRDefault="0081099B" w:rsidP="009A3558">
            <w:proofErr w:type="spellStart"/>
            <w:r w:rsidRPr="005015B5">
              <w:t>LastStatementPurchaseAmount</w:t>
            </w:r>
            <w:proofErr w:type="spellEnd"/>
          </w:p>
        </w:tc>
        <w:tc>
          <w:tcPr>
            <w:tcW w:w="6087" w:type="dxa"/>
          </w:tcPr>
          <w:p w14:paraId="75577072" w14:textId="77777777" w:rsidR="0081099B" w:rsidRDefault="0081099B" w:rsidP="009A3558">
            <w:r>
              <w:t>Amount of purchases that were posted on the last statement</w:t>
            </w:r>
          </w:p>
        </w:tc>
      </w:tr>
      <w:tr w:rsidR="0081099B" w14:paraId="6CA06CF9" w14:textId="77777777" w:rsidTr="002E487F">
        <w:trPr>
          <w:trHeight w:val="449"/>
        </w:trPr>
        <w:tc>
          <w:tcPr>
            <w:tcW w:w="4533" w:type="dxa"/>
          </w:tcPr>
          <w:p w14:paraId="2CB4E27E" w14:textId="77777777" w:rsidR="0081099B" w:rsidRPr="005015B5" w:rsidRDefault="0081099B" w:rsidP="009A3558">
            <w:proofErr w:type="spellStart"/>
            <w:r w:rsidRPr="002A38BB">
              <w:t>LastStatementPaymentTotalAmount</w:t>
            </w:r>
            <w:proofErr w:type="spellEnd"/>
          </w:p>
        </w:tc>
        <w:tc>
          <w:tcPr>
            <w:tcW w:w="6087" w:type="dxa"/>
          </w:tcPr>
          <w:p w14:paraId="3261CA73" w14:textId="77777777" w:rsidR="0081099B" w:rsidRDefault="0081099B" w:rsidP="009A3558">
            <w:r>
              <w:t>Amount of payments posted on the last statement</w:t>
            </w:r>
          </w:p>
        </w:tc>
      </w:tr>
      <w:tr w:rsidR="0081099B" w14:paraId="7DA884E4" w14:textId="77777777" w:rsidTr="002E487F">
        <w:trPr>
          <w:trHeight w:val="449"/>
        </w:trPr>
        <w:tc>
          <w:tcPr>
            <w:tcW w:w="4533" w:type="dxa"/>
          </w:tcPr>
          <w:p w14:paraId="61818C6F" w14:textId="77777777" w:rsidR="0081099B" w:rsidRDefault="0081099B" w:rsidP="009A3558">
            <w:proofErr w:type="spellStart"/>
            <w:r w:rsidRPr="005015B5">
              <w:t>LastStatementPurchaseReturnAmount</w:t>
            </w:r>
            <w:proofErr w:type="spellEnd"/>
          </w:p>
        </w:tc>
        <w:tc>
          <w:tcPr>
            <w:tcW w:w="6087" w:type="dxa"/>
          </w:tcPr>
          <w:p w14:paraId="41F56174" w14:textId="77777777" w:rsidR="0081099B" w:rsidRDefault="0081099B" w:rsidP="009A3558">
            <w:r>
              <w:t>Amount of returned transactions during the statement cycle</w:t>
            </w:r>
          </w:p>
        </w:tc>
      </w:tr>
      <w:tr w:rsidR="0081099B" w14:paraId="7045609C" w14:textId="77777777" w:rsidTr="002E487F">
        <w:trPr>
          <w:trHeight w:val="449"/>
        </w:trPr>
        <w:tc>
          <w:tcPr>
            <w:tcW w:w="4533" w:type="dxa"/>
          </w:tcPr>
          <w:p w14:paraId="44FF124B" w14:textId="77777777" w:rsidR="0081099B" w:rsidRDefault="0081099B" w:rsidP="009A3558">
            <w:r>
              <w:t>Target</w:t>
            </w:r>
          </w:p>
        </w:tc>
        <w:tc>
          <w:tcPr>
            <w:tcW w:w="6087" w:type="dxa"/>
          </w:tcPr>
          <w:p w14:paraId="086D9DA4" w14:textId="77777777" w:rsidR="0081099B" w:rsidRDefault="0081099B" w:rsidP="009A3558">
            <w:r>
              <w:t>Delinquent days count between 70 and 89 days</w:t>
            </w:r>
          </w:p>
        </w:tc>
      </w:tr>
    </w:tbl>
    <w:p w14:paraId="30983E2E" w14:textId="77777777" w:rsidR="0081099B" w:rsidRDefault="0081099B" w:rsidP="0081099B">
      <w:r>
        <w:t xml:space="preserve">                                         </w:t>
      </w:r>
    </w:p>
    <w:p w14:paraId="5B9627C7" w14:textId="77777777" w:rsidR="0081099B" w:rsidRPr="00F00B3F" w:rsidRDefault="0081099B" w:rsidP="0081099B">
      <w:pPr>
        <w:rPr>
          <w:b/>
          <w:bCs/>
        </w:rPr>
      </w:pPr>
      <w:r>
        <w:t xml:space="preserve">                                              </w:t>
      </w:r>
      <w:r w:rsidRPr="00F00B3F">
        <w:rPr>
          <w:b/>
          <w:bCs/>
        </w:rPr>
        <w:t>Table 1.</w:t>
      </w:r>
      <w:r>
        <w:rPr>
          <w:b/>
          <w:bCs/>
        </w:rPr>
        <w:t xml:space="preserve"> Selected</w:t>
      </w:r>
      <w:r w:rsidRPr="00F00B3F">
        <w:rPr>
          <w:b/>
          <w:bCs/>
        </w:rPr>
        <w:t xml:space="preserve"> </w:t>
      </w:r>
      <w:r>
        <w:rPr>
          <w:b/>
          <w:bCs/>
        </w:rPr>
        <w:t>F</w:t>
      </w:r>
      <w:r w:rsidRPr="00F00B3F">
        <w:rPr>
          <w:b/>
          <w:bCs/>
        </w:rPr>
        <w:t>eatures related to payment activities</w:t>
      </w:r>
    </w:p>
    <w:p w14:paraId="2A80D88F" w14:textId="6ED51470" w:rsidR="0081099B" w:rsidRDefault="0081099B" w:rsidP="0081099B">
      <w:r>
        <w:t xml:space="preserve">We used a dataset from Addition </w:t>
      </w:r>
      <w:proofErr w:type="spellStart"/>
      <w:r>
        <w:t>Financial’s</w:t>
      </w:r>
      <w:proofErr w:type="spellEnd"/>
      <w:r>
        <w:t xml:space="preserve"> Collections department containing information on credit card users, including demographic information, credit limits, card types, status, payment information, credit history, </w:t>
      </w:r>
      <w:r w:rsidR="00202CD8">
        <w:t>(University of Central Florida, 2022-23)</w:t>
      </w:r>
      <w:r w:rsidR="00202CD8">
        <w:t>,</w:t>
      </w:r>
      <w:r w:rsidR="00202CD8">
        <w:t xml:space="preserve"> </w:t>
      </w:r>
      <w:r>
        <w:t>etc</w:t>
      </w:r>
      <w:r w:rsidR="00202CD8">
        <w:t>.</w:t>
      </w:r>
      <w:r w:rsidR="003B7496">
        <w:t xml:space="preserve"> </w:t>
      </w:r>
      <w:r>
        <w:t xml:space="preserve">From the </w:t>
      </w:r>
      <w:r w:rsidR="00202CD8">
        <w:t>large</w:t>
      </w:r>
      <w:r>
        <w:t xml:space="preserve"> dataset, 100 samples with an equal number of negative and positive target features in each are taken and fetched to multiple </w:t>
      </w:r>
      <w:r w:rsidR="00202CD8">
        <w:t>machine learning models</w:t>
      </w:r>
      <w:r>
        <w:t xml:space="preserve"> to predict delinquency using dynamic hyperparameter</w:t>
      </w:r>
      <w:r w:rsidR="00445AC2">
        <w:t>s</w:t>
      </w:r>
      <w:r>
        <w:t>. This study tries to predict a generalized delinquency prediction with the following specifications:</w:t>
      </w:r>
    </w:p>
    <w:p w14:paraId="2C00A291" w14:textId="30FD0AEA" w:rsidR="0081099B" w:rsidRDefault="0081099B" w:rsidP="0081099B">
      <w:pPr>
        <w:numPr>
          <w:ilvl w:val="0"/>
          <w:numId w:val="1"/>
        </w:numPr>
      </w:pPr>
      <w:r>
        <w:t xml:space="preserve">Training, validating, and testing 100 datasets using RFC, </w:t>
      </w:r>
      <w:proofErr w:type="spellStart"/>
      <w:r>
        <w:t>DMatrix</w:t>
      </w:r>
      <w:proofErr w:type="spellEnd"/>
      <w:r>
        <w:t xml:space="preserve">, and </w:t>
      </w:r>
      <w:proofErr w:type="spellStart"/>
      <w:r w:rsidR="00140F2E">
        <w:t>XGBoost</w:t>
      </w:r>
      <w:proofErr w:type="spellEnd"/>
      <w:r w:rsidR="00140F2E">
        <w:t xml:space="preserve"> with DART</w:t>
      </w:r>
      <w:r>
        <w:t xml:space="preserve"> with dynamic hyperparameters using 80%, 10%, and 10%</w:t>
      </w:r>
      <w:r w:rsidR="00445AC2">
        <w:t xml:space="preserve"> samples from each dataset</w:t>
      </w:r>
      <w:r>
        <w:t xml:space="preserve"> respectively.</w:t>
      </w:r>
    </w:p>
    <w:p w14:paraId="5578A805" w14:textId="77777777" w:rsidR="000E5138" w:rsidRDefault="0081099B" w:rsidP="0081099B">
      <w:pPr>
        <w:numPr>
          <w:ilvl w:val="0"/>
          <w:numId w:val="1"/>
        </w:numPr>
      </w:pPr>
      <w:r>
        <w:t xml:space="preserve">Finding the </w:t>
      </w:r>
      <w:r w:rsidR="000E5138">
        <w:t>average performance metrics</w:t>
      </w:r>
      <w:r>
        <w:t xml:space="preserve"> for </w:t>
      </w:r>
      <w:r w:rsidR="000E5138">
        <w:t>the</w:t>
      </w:r>
      <w:r>
        <w:t xml:space="preserve"> 100 dat</w:t>
      </w:r>
      <w:r w:rsidR="000E5138">
        <w:t xml:space="preserve">asets </w:t>
      </w:r>
      <w:r>
        <w:t>using dynamic classification approaches as mentioned above</w:t>
      </w:r>
      <w:r w:rsidR="000E5138">
        <w:t>.</w:t>
      </w:r>
    </w:p>
    <w:p w14:paraId="4D429B77" w14:textId="17DFE731" w:rsidR="0081099B" w:rsidRDefault="007510BD" w:rsidP="0011715D">
      <w:r>
        <w:t xml:space="preserve"> </w:t>
      </w:r>
      <w:r w:rsidR="0081099B">
        <w:t xml:space="preserve">A series of trials are conducted to find the </w:t>
      </w:r>
      <w:r w:rsidR="00423B18">
        <w:t>key features</w:t>
      </w:r>
      <w:r w:rsidR="0081099B">
        <w:t xml:space="preserve"> and optimal specifications from those </w:t>
      </w:r>
      <w:proofErr w:type="gramStart"/>
      <w:r w:rsidR="0081099B">
        <w:t>100</w:t>
      </w:r>
      <w:proofErr w:type="gramEnd"/>
      <w:r w:rsidR="0081099B">
        <w:t xml:space="preserve"> dataset</w:t>
      </w:r>
      <w:r w:rsidR="00445AC2">
        <w:t>s.</w:t>
      </w:r>
    </w:p>
    <w:p w14:paraId="0ED07A03" w14:textId="77777777" w:rsidR="00285E2B" w:rsidRDefault="00285E2B" w:rsidP="00285E2B">
      <w:pPr>
        <w:rPr>
          <w:b/>
          <w:bCs/>
          <w:i/>
          <w:iCs/>
        </w:rPr>
      </w:pPr>
      <w:r>
        <w:rPr>
          <w:b/>
          <w:bCs/>
          <w:i/>
          <w:iCs/>
        </w:rPr>
        <w:t>Hyperparameters</w:t>
      </w:r>
    </w:p>
    <w:p w14:paraId="285638DF" w14:textId="3F48F3E9" w:rsidR="00285E2B" w:rsidRDefault="00285E2B" w:rsidP="0081099B">
      <w:r>
        <w:t>Hyperparameters play a crucial role in the performance of classification models, and their tuning is essential for achieving optimal results. As stated by Goodfellow et al. (2016), “Hyperparameters are settings for the learning algorithm that determine how much emphasis to place on different aspects of the model and training procedure” (p. 401). For this study, the hyperparameters settings for training, validating</w:t>
      </w:r>
      <w:r w:rsidR="00AC4F3D">
        <w:t>,</w:t>
      </w:r>
      <w:r>
        <w:t xml:space="preserve"> and testing</w:t>
      </w:r>
      <w:r w:rsidR="00AC4F3D">
        <w:t xml:space="preserve"> </w:t>
      </w:r>
      <w:r w:rsidR="002A31EB">
        <w:t>are</w:t>
      </w:r>
      <w:r w:rsidR="002449ED">
        <w:t xml:space="preserve"> </w:t>
      </w:r>
      <w:r w:rsidR="00C64B9B">
        <w:t>objective as</w:t>
      </w:r>
      <w:r w:rsidR="002A31EB">
        <w:t xml:space="preserve"> binary </w:t>
      </w:r>
      <w:r w:rsidR="008633AF">
        <w:t>logistics</w:t>
      </w:r>
      <w:r w:rsidR="002A31EB">
        <w:t xml:space="preserve">, </w:t>
      </w:r>
      <w:r w:rsidR="00453B90">
        <w:t>evaluation metrics as logarithmic loss</w:t>
      </w:r>
      <w:r w:rsidR="00E10267">
        <w:t xml:space="preserve"> </w:t>
      </w:r>
      <w:r w:rsidR="00453B90">
        <w:t>(</w:t>
      </w:r>
      <w:proofErr w:type="spellStart"/>
      <w:r w:rsidR="00453B90">
        <w:t>logloss</w:t>
      </w:r>
      <w:proofErr w:type="spellEnd"/>
      <w:r w:rsidR="00453B90">
        <w:t xml:space="preserve">), </w:t>
      </w:r>
      <w:r w:rsidR="008633AF">
        <w:t xml:space="preserve">80% </w:t>
      </w:r>
      <w:r w:rsidR="002449ED">
        <w:t>of</w:t>
      </w:r>
      <w:r w:rsidR="008633AF">
        <w:t xml:space="preserve"> the </w:t>
      </w:r>
      <w:r w:rsidR="008633AF">
        <w:lastRenderedPageBreak/>
        <w:t xml:space="preserve">observations </w:t>
      </w:r>
      <w:r w:rsidR="002449ED">
        <w:t xml:space="preserve">are sampled for each tree, </w:t>
      </w:r>
      <w:r w:rsidR="001C1C59">
        <w:t xml:space="preserve">80% of columns samples for each tree, </w:t>
      </w:r>
      <w:r w:rsidR="00AF3A3A">
        <w:t xml:space="preserve">the </w:t>
      </w:r>
      <w:r w:rsidR="001C1C59">
        <w:t xml:space="preserve">maximum depth for decision tree </w:t>
      </w:r>
      <w:r w:rsidR="00AF3A3A">
        <w:t>is wet to 10, L1 regularization term on weights</w:t>
      </w:r>
      <w:r w:rsidR="007510BD">
        <w:t xml:space="preserve"> is set to 0.1 and minimum loss reduction required is set to 0.1</w:t>
      </w:r>
    </w:p>
    <w:p w14:paraId="0F530EDB" w14:textId="77777777" w:rsidR="0081099B" w:rsidRDefault="0081099B" w:rsidP="0081099B">
      <w:r>
        <w:rPr>
          <w:b/>
          <w:bCs/>
          <w:i/>
          <w:iCs/>
        </w:rPr>
        <w:t>Feature Selection</w:t>
      </w:r>
    </w:p>
    <w:p w14:paraId="006DAD3F" w14:textId="77777777" w:rsidR="0081099B" w:rsidRDefault="0081099B" w:rsidP="0081099B">
      <w:r>
        <w:t>This process of feature selection was carried out to find the best and optimal features that can help to predict delinquency from the original datasets that contain 37 features. Out of these 37 features, only 8 of them with the following accuracy score when each of them are subjected to the model individually as listed in Table 2.</w:t>
      </w:r>
    </w:p>
    <w:tbl>
      <w:tblPr>
        <w:tblW w:w="10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4"/>
        <w:gridCol w:w="1643"/>
        <w:gridCol w:w="1576"/>
        <w:gridCol w:w="1268"/>
        <w:gridCol w:w="1281"/>
      </w:tblGrid>
      <w:tr w:rsidR="0011715D" w14:paraId="0B1E88DA" w14:textId="77777777" w:rsidTr="0011715D">
        <w:trPr>
          <w:trHeight w:val="349"/>
        </w:trPr>
        <w:tc>
          <w:tcPr>
            <w:tcW w:w="4245" w:type="dxa"/>
          </w:tcPr>
          <w:p w14:paraId="0A9BFA85" w14:textId="77777777" w:rsidR="0081099B" w:rsidRDefault="0081099B" w:rsidP="009A3558">
            <w:r>
              <w:t>Features</w:t>
            </w:r>
          </w:p>
        </w:tc>
        <w:tc>
          <w:tcPr>
            <w:tcW w:w="1649" w:type="dxa"/>
          </w:tcPr>
          <w:p w14:paraId="1CE66F60" w14:textId="77777777" w:rsidR="0081099B" w:rsidRDefault="0081099B" w:rsidP="009A3558">
            <w:r>
              <w:t>RFC</w:t>
            </w:r>
          </w:p>
        </w:tc>
        <w:tc>
          <w:tcPr>
            <w:tcW w:w="1577" w:type="dxa"/>
          </w:tcPr>
          <w:p w14:paraId="4F4B778D" w14:textId="77777777" w:rsidR="0081099B" w:rsidRDefault="0081099B" w:rsidP="009A3558">
            <w:proofErr w:type="spellStart"/>
            <w:r>
              <w:t>XGBClassifier</w:t>
            </w:r>
            <w:proofErr w:type="spellEnd"/>
          </w:p>
        </w:tc>
        <w:tc>
          <w:tcPr>
            <w:tcW w:w="1269" w:type="dxa"/>
          </w:tcPr>
          <w:p w14:paraId="1D362ADD" w14:textId="77777777" w:rsidR="0081099B" w:rsidRDefault="0081099B" w:rsidP="009A3558">
            <w:r>
              <w:t>DMATRIX</w:t>
            </w:r>
          </w:p>
        </w:tc>
        <w:tc>
          <w:tcPr>
            <w:tcW w:w="1282" w:type="dxa"/>
          </w:tcPr>
          <w:p w14:paraId="421718C8" w14:textId="77777777" w:rsidR="0081099B" w:rsidRDefault="0081099B" w:rsidP="009A3558">
            <w:r>
              <w:t>XGBDART</w:t>
            </w:r>
          </w:p>
        </w:tc>
      </w:tr>
      <w:tr w:rsidR="0011715D" w14:paraId="03150F09" w14:textId="77777777" w:rsidTr="0011715D">
        <w:trPr>
          <w:trHeight w:val="339"/>
        </w:trPr>
        <w:tc>
          <w:tcPr>
            <w:tcW w:w="4245" w:type="dxa"/>
          </w:tcPr>
          <w:p w14:paraId="2D74BEA8" w14:textId="77777777" w:rsidR="0081099B" w:rsidRDefault="0081099B" w:rsidP="009A3558">
            <w:proofErr w:type="spellStart"/>
            <w:r w:rsidRPr="003723DF">
              <w:t>LastStatementMinimumPaymentDueAmount</w:t>
            </w:r>
            <w:proofErr w:type="spellEnd"/>
          </w:p>
        </w:tc>
        <w:tc>
          <w:tcPr>
            <w:tcW w:w="1649" w:type="dxa"/>
          </w:tcPr>
          <w:p w14:paraId="72C2F3FE" w14:textId="77777777" w:rsidR="0081099B" w:rsidRDefault="0081099B" w:rsidP="009A3558">
            <w:r w:rsidRPr="00F00B3F">
              <w:t>0.9062</w:t>
            </w:r>
          </w:p>
        </w:tc>
        <w:tc>
          <w:tcPr>
            <w:tcW w:w="1577" w:type="dxa"/>
          </w:tcPr>
          <w:p w14:paraId="3C17439F" w14:textId="77777777" w:rsidR="0081099B" w:rsidRDefault="0081099B" w:rsidP="009A3558">
            <w:r w:rsidRPr="00F00B3F">
              <w:t>0.9118</w:t>
            </w:r>
          </w:p>
        </w:tc>
        <w:tc>
          <w:tcPr>
            <w:tcW w:w="1269" w:type="dxa"/>
          </w:tcPr>
          <w:p w14:paraId="6389F769" w14:textId="77777777" w:rsidR="0081099B" w:rsidRDefault="0081099B" w:rsidP="009A3558">
            <w:r w:rsidRPr="00F00B3F">
              <w:t>0.9106</w:t>
            </w:r>
          </w:p>
        </w:tc>
        <w:tc>
          <w:tcPr>
            <w:tcW w:w="1282" w:type="dxa"/>
          </w:tcPr>
          <w:p w14:paraId="3EE57061" w14:textId="77777777" w:rsidR="0081099B" w:rsidRDefault="0081099B" w:rsidP="009A3558">
            <w:r w:rsidRPr="00F00B3F">
              <w:t>0.9126</w:t>
            </w:r>
          </w:p>
        </w:tc>
      </w:tr>
      <w:tr w:rsidR="0011715D" w14:paraId="6FE9CB1B" w14:textId="77777777" w:rsidTr="0011715D">
        <w:trPr>
          <w:trHeight w:val="349"/>
        </w:trPr>
        <w:tc>
          <w:tcPr>
            <w:tcW w:w="4245" w:type="dxa"/>
          </w:tcPr>
          <w:p w14:paraId="59EE7EEB" w14:textId="77777777" w:rsidR="0081099B" w:rsidRDefault="0081099B" w:rsidP="009A3558">
            <w:proofErr w:type="spellStart"/>
            <w:r w:rsidRPr="003723DF">
              <w:t>CardExternalStatus</w:t>
            </w:r>
            <w:proofErr w:type="spellEnd"/>
          </w:p>
        </w:tc>
        <w:tc>
          <w:tcPr>
            <w:tcW w:w="1649" w:type="dxa"/>
          </w:tcPr>
          <w:p w14:paraId="2D87F57C" w14:textId="77777777" w:rsidR="0081099B" w:rsidRDefault="0081099B" w:rsidP="009A3558">
            <w:r w:rsidRPr="00F00B3F">
              <w:t>0.8102</w:t>
            </w:r>
          </w:p>
        </w:tc>
        <w:tc>
          <w:tcPr>
            <w:tcW w:w="1577" w:type="dxa"/>
          </w:tcPr>
          <w:p w14:paraId="53E1670B" w14:textId="77777777" w:rsidR="0081099B" w:rsidRDefault="0081099B" w:rsidP="009A3558">
            <w:r w:rsidRPr="00F00B3F">
              <w:t>0.8091</w:t>
            </w:r>
          </w:p>
        </w:tc>
        <w:tc>
          <w:tcPr>
            <w:tcW w:w="1269" w:type="dxa"/>
          </w:tcPr>
          <w:p w14:paraId="093AF867" w14:textId="77777777" w:rsidR="0081099B" w:rsidRDefault="0081099B" w:rsidP="009A3558">
            <w:r w:rsidRPr="00F00B3F">
              <w:t>0.8095</w:t>
            </w:r>
          </w:p>
        </w:tc>
        <w:tc>
          <w:tcPr>
            <w:tcW w:w="1282" w:type="dxa"/>
          </w:tcPr>
          <w:p w14:paraId="36582E02" w14:textId="77777777" w:rsidR="0081099B" w:rsidRDefault="0081099B" w:rsidP="009A3558">
            <w:r w:rsidRPr="00F00B3F">
              <w:t>0.8093</w:t>
            </w:r>
          </w:p>
        </w:tc>
      </w:tr>
      <w:tr w:rsidR="0011715D" w14:paraId="443EA610" w14:textId="77777777" w:rsidTr="0011715D">
        <w:trPr>
          <w:trHeight w:val="349"/>
        </w:trPr>
        <w:tc>
          <w:tcPr>
            <w:tcW w:w="4245" w:type="dxa"/>
          </w:tcPr>
          <w:p w14:paraId="7721B67A" w14:textId="77777777" w:rsidR="0081099B" w:rsidRPr="003723DF" w:rsidRDefault="0081099B" w:rsidP="009A3558">
            <w:proofErr w:type="spellStart"/>
            <w:r w:rsidRPr="003723DF">
              <w:t>LastStatementBalanceAmount</w:t>
            </w:r>
            <w:proofErr w:type="spellEnd"/>
          </w:p>
        </w:tc>
        <w:tc>
          <w:tcPr>
            <w:tcW w:w="1649" w:type="dxa"/>
          </w:tcPr>
          <w:p w14:paraId="63626745" w14:textId="77777777" w:rsidR="0081099B" w:rsidRDefault="0081099B" w:rsidP="009A3558">
            <w:r w:rsidRPr="00F00B3F">
              <w:t>0.7288</w:t>
            </w:r>
          </w:p>
        </w:tc>
        <w:tc>
          <w:tcPr>
            <w:tcW w:w="1577" w:type="dxa"/>
          </w:tcPr>
          <w:p w14:paraId="5120B322" w14:textId="77777777" w:rsidR="0081099B" w:rsidRDefault="0081099B" w:rsidP="009A3558">
            <w:r w:rsidRPr="00F00B3F">
              <w:t>0.7472</w:t>
            </w:r>
          </w:p>
        </w:tc>
        <w:tc>
          <w:tcPr>
            <w:tcW w:w="1269" w:type="dxa"/>
          </w:tcPr>
          <w:p w14:paraId="6E84FCDC" w14:textId="77777777" w:rsidR="0081099B" w:rsidRDefault="0081099B" w:rsidP="009A3558">
            <w:r w:rsidRPr="00F00B3F">
              <w:t>0.7407</w:t>
            </w:r>
          </w:p>
        </w:tc>
        <w:tc>
          <w:tcPr>
            <w:tcW w:w="1282" w:type="dxa"/>
          </w:tcPr>
          <w:p w14:paraId="7EE57822" w14:textId="77777777" w:rsidR="0081099B" w:rsidRDefault="0081099B" w:rsidP="009A3558">
            <w:r w:rsidRPr="00F00B3F">
              <w:t>0.7433</w:t>
            </w:r>
          </w:p>
        </w:tc>
      </w:tr>
      <w:tr w:rsidR="0011715D" w14:paraId="2038D366" w14:textId="77777777" w:rsidTr="0011715D">
        <w:trPr>
          <w:trHeight w:val="349"/>
        </w:trPr>
        <w:tc>
          <w:tcPr>
            <w:tcW w:w="4245" w:type="dxa"/>
          </w:tcPr>
          <w:p w14:paraId="32759B71" w14:textId="77777777" w:rsidR="0081099B" w:rsidRPr="003723DF" w:rsidRDefault="0081099B" w:rsidP="009A3558">
            <w:proofErr w:type="spellStart"/>
            <w:r w:rsidRPr="002A38BB">
              <w:t>LastStatementPaymentTotalAmount</w:t>
            </w:r>
            <w:proofErr w:type="spellEnd"/>
          </w:p>
        </w:tc>
        <w:tc>
          <w:tcPr>
            <w:tcW w:w="1649" w:type="dxa"/>
          </w:tcPr>
          <w:p w14:paraId="64D8F98B" w14:textId="77777777" w:rsidR="0081099B" w:rsidRDefault="0081099B" w:rsidP="009A3558">
            <w:r w:rsidRPr="00F00B3F">
              <w:t>0.7137</w:t>
            </w:r>
          </w:p>
        </w:tc>
        <w:tc>
          <w:tcPr>
            <w:tcW w:w="1577" w:type="dxa"/>
          </w:tcPr>
          <w:p w14:paraId="72EA2BE0" w14:textId="77777777" w:rsidR="0081099B" w:rsidRDefault="0081099B" w:rsidP="009A3558">
            <w:r w:rsidRPr="00F00B3F">
              <w:t>0.7152</w:t>
            </w:r>
          </w:p>
        </w:tc>
        <w:tc>
          <w:tcPr>
            <w:tcW w:w="1269" w:type="dxa"/>
          </w:tcPr>
          <w:p w14:paraId="1CA21D2C" w14:textId="77777777" w:rsidR="0081099B" w:rsidRDefault="0081099B" w:rsidP="009A3558">
            <w:r w:rsidRPr="00F00B3F">
              <w:t>0.7138</w:t>
            </w:r>
          </w:p>
        </w:tc>
        <w:tc>
          <w:tcPr>
            <w:tcW w:w="1282" w:type="dxa"/>
          </w:tcPr>
          <w:p w14:paraId="1245F0F0" w14:textId="77777777" w:rsidR="0081099B" w:rsidRDefault="0081099B" w:rsidP="009A3558">
            <w:r w:rsidRPr="00F00B3F">
              <w:t>0.7156</w:t>
            </w:r>
          </w:p>
        </w:tc>
      </w:tr>
      <w:tr w:rsidR="0011715D" w14:paraId="727FB3DD" w14:textId="77777777" w:rsidTr="0011715D">
        <w:trPr>
          <w:trHeight w:val="349"/>
        </w:trPr>
        <w:tc>
          <w:tcPr>
            <w:tcW w:w="4245" w:type="dxa"/>
          </w:tcPr>
          <w:p w14:paraId="3F12A9FA" w14:textId="77777777" w:rsidR="0081099B" w:rsidRDefault="0081099B" w:rsidP="009A3558">
            <w:proofErr w:type="spellStart"/>
            <w:r w:rsidRPr="005015B5">
              <w:t>LastStatementPurchaseAmount</w:t>
            </w:r>
            <w:proofErr w:type="spellEnd"/>
          </w:p>
        </w:tc>
        <w:tc>
          <w:tcPr>
            <w:tcW w:w="1649" w:type="dxa"/>
          </w:tcPr>
          <w:p w14:paraId="4A0F9EF5" w14:textId="77777777" w:rsidR="0081099B" w:rsidRDefault="0081099B" w:rsidP="009A3558">
            <w:r w:rsidRPr="00F00B3F">
              <w:t>0.6744</w:t>
            </w:r>
          </w:p>
        </w:tc>
        <w:tc>
          <w:tcPr>
            <w:tcW w:w="1577" w:type="dxa"/>
          </w:tcPr>
          <w:p w14:paraId="5451ED40" w14:textId="77777777" w:rsidR="0081099B" w:rsidRDefault="0081099B" w:rsidP="009A3558">
            <w:r w:rsidRPr="00F00B3F">
              <w:t>0.6745</w:t>
            </w:r>
          </w:p>
        </w:tc>
        <w:tc>
          <w:tcPr>
            <w:tcW w:w="1269" w:type="dxa"/>
          </w:tcPr>
          <w:p w14:paraId="66079EB1" w14:textId="77777777" w:rsidR="0081099B" w:rsidRDefault="0081099B" w:rsidP="009A3558">
            <w:r w:rsidRPr="00F00B3F">
              <w:t>0.6746</w:t>
            </w:r>
          </w:p>
        </w:tc>
        <w:tc>
          <w:tcPr>
            <w:tcW w:w="1282" w:type="dxa"/>
          </w:tcPr>
          <w:p w14:paraId="4D5FE276" w14:textId="77777777" w:rsidR="0081099B" w:rsidRDefault="0081099B" w:rsidP="009A3558">
            <w:r w:rsidRPr="00F00B3F">
              <w:t>0.6745</w:t>
            </w:r>
          </w:p>
        </w:tc>
      </w:tr>
      <w:tr w:rsidR="0011715D" w14:paraId="72B6B6A9" w14:textId="77777777" w:rsidTr="0011715D">
        <w:trPr>
          <w:trHeight w:val="349"/>
        </w:trPr>
        <w:tc>
          <w:tcPr>
            <w:tcW w:w="4245" w:type="dxa"/>
          </w:tcPr>
          <w:p w14:paraId="28240DD0" w14:textId="77777777" w:rsidR="0081099B" w:rsidRDefault="0081099B" w:rsidP="009A3558">
            <w:proofErr w:type="spellStart"/>
            <w:r w:rsidRPr="005015B5">
              <w:t>LastStatementPurchaseReturnAmount</w:t>
            </w:r>
            <w:proofErr w:type="spellEnd"/>
          </w:p>
        </w:tc>
        <w:tc>
          <w:tcPr>
            <w:tcW w:w="1649" w:type="dxa"/>
          </w:tcPr>
          <w:p w14:paraId="0A32A707" w14:textId="77777777" w:rsidR="0081099B" w:rsidRDefault="0081099B" w:rsidP="009A3558">
            <w:r w:rsidRPr="00F00B3F">
              <w:t>0.6187</w:t>
            </w:r>
          </w:p>
        </w:tc>
        <w:tc>
          <w:tcPr>
            <w:tcW w:w="1577" w:type="dxa"/>
          </w:tcPr>
          <w:p w14:paraId="543E6F70" w14:textId="77777777" w:rsidR="0081099B" w:rsidRDefault="0081099B" w:rsidP="009A3558">
            <w:r w:rsidRPr="00F00B3F">
              <w:t>0.6241</w:t>
            </w:r>
          </w:p>
        </w:tc>
        <w:tc>
          <w:tcPr>
            <w:tcW w:w="1269" w:type="dxa"/>
          </w:tcPr>
          <w:p w14:paraId="7A4608DB" w14:textId="77777777" w:rsidR="0081099B" w:rsidRDefault="0081099B" w:rsidP="009A3558">
            <w:r w:rsidRPr="00F00B3F">
              <w:t>0.6208</w:t>
            </w:r>
          </w:p>
        </w:tc>
        <w:tc>
          <w:tcPr>
            <w:tcW w:w="1282" w:type="dxa"/>
          </w:tcPr>
          <w:p w14:paraId="6BCEAC59" w14:textId="77777777" w:rsidR="0081099B" w:rsidRDefault="0081099B" w:rsidP="009A3558">
            <w:r w:rsidRPr="00F00B3F">
              <w:t>0.6245</w:t>
            </w:r>
          </w:p>
        </w:tc>
      </w:tr>
      <w:tr w:rsidR="0011715D" w14:paraId="6CCCA84F" w14:textId="77777777" w:rsidTr="0011715D">
        <w:trPr>
          <w:trHeight w:val="349"/>
        </w:trPr>
        <w:tc>
          <w:tcPr>
            <w:tcW w:w="4245" w:type="dxa"/>
          </w:tcPr>
          <w:p w14:paraId="668A53A0" w14:textId="77777777" w:rsidR="0081099B" w:rsidRPr="005015B5" w:rsidRDefault="0081099B" w:rsidP="009A3558">
            <w:proofErr w:type="spellStart"/>
            <w:r>
              <w:t>CreditLine</w:t>
            </w:r>
            <w:proofErr w:type="spellEnd"/>
          </w:p>
        </w:tc>
        <w:tc>
          <w:tcPr>
            <w:tcW w:w="1649" w:type="dxa"/>
          </w:tcPr>
          <w:p w14:paraId="63B7000F" w14:textId="77777777" w:rsidR="0081099B" w:rsidRDefault="0081099B" w:rsidP="009A3558">
            <w:r w:rsidRPr="00F00B3F">
              <w:t>0.6187</w:t>
            </w:r>
          </w:p>
        </w:tc>
        <w:tc>
          <w:tcPr>
            <w:tcW w:w="1577" w:type="dxa"/>
          </w:tcPr>
          <w:p w14:paraId="7E8A1E9B" w14:textId="77777777" w:rsidR="0081099B" w:rsidRDefault="0081099B" w:rsidP="009A3558">
            <w:r w:rsidRPr="00F00B3F">
              <w:t>0.6241</w:t>
            </w:r>
          </w:p>
        </w:tc>
        <w:tc>
          <w:tcPr>
            <w:tcW w:w="1269" w:type="dxa"/>
          </w:tcPr>
          <w:p w14:paraId="13C51460" w14:textId="77777777" w:rsidR="0081099B" w:rsidRDefault="0081099B" w:rsidP="009A3558">
            <w:r w:rsidRPr="00F00B3F">
              <w:t>0.6208</w:t>
            </w:r>
          </w:p>
        </w:tc>
        <w:tc>
          <w:tcPr>
            <w:tcW w:w="1282" w:type="dxa"/>
          </w:tcPr>
          <w:p w14:paraId="0AAB684A" w14:textId="77777777" w:rsidR="0081099B" w:rsidRDefault="0081099B" w:rsidP="009A3558">
            <w:r w:rsidRPr="00F00B3F">
              <w:t>0.6245</w:t>
            </w:r>
          </w:p>
        </w:tc>
      </w:tr>
      <w:tr w:rsidR="0011715D" w14:paraId="6E9C49A4" w14:textId="77777777" w:rsidTr="0011715D">
        <w:trPr>
          <w:trHeight w:val="349"/>
        </w:trPr>
        <w:tc>
          <w:tcPr>
            <w:tcW w:w="4245" w:type="dxa"/>
          </w:tcPr>
          <w:p w14:paraId="0261DF35" w14:textId="77777777" w:rsidR="0081099B" w:rsidRDefault="0081099B" w:rsidP="009A3558">
            <w:proofErr w:type="spellStart"/>
            <w:r>
              <w:t>CardType</w:t>
            </w:r>
            <w:proofErr w:type="spellEnd"/>
          </w:p>
        </w:tc>
        <w:tc>
          <w:tcPr>
            <w:tcW w:w="1649" w:type="dxa"/>
          </w:tcPr>
          <w:p w14:paraId="7FBC9525" w14:textId="77777777" w:rsidR="0081099B" w:rsidRDefault="0081099B" w:rsidP="009A3558">
            <w:r w:rsidRPr="00F00B3F">
              <w:t>0.5689</w:t>
            </w:r>
          </w:p>
        </w:tc>
        <w:tc>
          <w:tcPr>
            <w:tcW w:w="1577" w:type="dxa"/>
          </w:tcPr>
          <w:p w14:paraId="00B2A2AF" w14:textId="77777777" w:rsidR="0081099B" w:rsidRDefault="0081099B" w:rsidP="009A3558">
            <w:r w:rsidRPr="00F00B3F">
              <w:t>0.5687</w:t>
            </w:r>
          </w:p>
        </w:tc>
        <w:tc>
          <w:tcPr>
            <w:tcW w:w="1269" w:type="dxa"/>
          </w:tcPr>
          <w:p w14:paraId="6017CFE4" w14:textId="77777777" w:rsidR="0081099B" w:rsidRDefault="0081099B" w:rsidP="009A3558">
            <w:r w:rsidRPr="00F00B3F">
              <w:t>0.5690</w:t>
            </w:r>
          </w:p>
        </w:tc>
        <w:tc>
          <w:tcPr>
            <w:tcW w:w="1282" w:type="dxa"/>
          </w:tcPr>
          <w:p w14:paraId="0C8F4024" w14:textId="77777777" w:rsidR="0081099B" w:rsidRDefault="0081099B" w:rsidP="009A3558">
            <w:r w:rsidRPr="00F00B3F">
              <w:t>0.5690</w:t>
            </w:r>
          </w:p>
        </w:tc>
      </w:tr>
    </w:tbl>
    <w:p w14:paraId="7CC20AFE" w14:textId="77777777" w:rsidR="0081099B" w:rsidRDefault="0081099B" w:rsidP="0081099B"/>
    <w:p w14:paraId="39246DF8" w14:textId="65C79EE7" w:rsidR="0081099B" w:rsidRDefault="0081099B" w:rsidP="0011715D">
      <w:pPr>
        <w:jc w:val="center"/>
        <w:rPr>
          <w:b/>
          <w:bCs/>
        </w:rPr>
      </w:pPr>
      <w:r w:rsidRPr="00F00B3F">
        <w:rPr>
          <w:b/>
          <w:bCs/>
        </w:rPr>
        <w:t>Table 2. Accuracy Score for each classification approaches</w:t>
      </w:r>
    </w:p>
    <w:p w14:paraId="7DBAF02D" w14:textId="2F378264" w:rsidR="0081099B" w:rsidRDefault="0081099B" w:rsidP="0081099B">
      <w:r>
        <w:t xml:space="preserve">From Table 2, further three </w:t>
      </w:r>
      <w:r w:rsidR="00977E64">
        <w:t>key features</w:t>
      </w:r>
      <w:r>
        <w:t xml:space="preserve"> have high accuracy scores to predict delinquency namely: </w:t>
      </w:r>
      <w:proofErr w:type="spellStart"/>
      <w:r w:rsidRPr="003723DF">
        <w:t>LastStatementBalanceAmount</w:t>
      </w:r>
      <w:proofErr w:type="spellEnd"/>
      <w:r>
        <w:t xml:space="preserve">, </w:t>
      </w:r>
      <w:proofErr w:type="spellStart"/>
      <w:r w:rsidRPr="003723DF">
        <w:t>LastStatementMinimumPaymentDueAmount</w:t>
      </w:r>
      <w:proofErr w:type="spellEnd"/>
      <w:r>
        <w:t xml:space="preserve">, and </w:t>
      </w:r>
      <w:proofErr w:type="spellStart"/>
      <w:r>
        <w:t>CardExternalStatus</w:t>
      </w:r>
      <w:proofErr w:type="spellEnd"/>
      <w:r>
        <w:t xml:space="preserve">.  Accuracy scores for </w:t>
      </w:r>
      <w:r w:rsidR="002D58B3">
        <w:t>all features</w:t>
      </w:r>
      <w:r>
        <w:t xml:space="preserve"> </w:t>
      </w:r>
      <w:proofErr w:type="gramStart"/>
      <w:r w:rsidR="002D58B3">
        <w:t xml:space="preserve">are </w:t>
      </w:r>
      <w:r>
        <w:t>shown</w:t>
      </w:r>
      <w:proofErr w:type="gramEnd"/>
      <w:r>
        <w:t xml:space="preserve"> in Table 2. </w:t>
      </w:r>
    </w:p>
    <w:p w14:paraId="079CD6F4" w14:textId="77777777" w:rsidR="0081099B" w:rsidRPr="00B736BE" w:rsidRDefault="0081099B" w:rsidP="0081099B">
      <w:pPr>
        <w:rPr>
          <w:b/>
          <w:bCs/>
          <w:i/>
          <w:iCs/>
          <w:sz w:val="22"/>
          <w:szCs w:val="22"/>
        </w:rPr>
      </w:pPr>
      <w:r w:rsidRPr="00B736BE">
        <w:rPr>
          <w:b/>
          <w:bCs/>
          <w:i/>
          <w:iCs/>
          <w:sz w:val="22"/>
          <w:szCs w:val="22"/>
        </w:rPr>
        <w:t>Predictive Modeling</w:t>
      </w:r>
    </w:p>
    <w:p w14:paraId="26EEF1A2" w14:textId="77777777" w:rsidR="0081099B" w:rsidRDefault="0081099B" w:rsidP="0081099B">
      <w:r>
        <w:t>This study uses datasets chosen randomly and most of the values (nearly 80%) are used as training samples whereas 10% are used for validation and the remaining 10% are used to test the model for prediction. Accuracy, Precision, recall, and confusion matrix are used to measure model performance. The following formulae can be used to calculate the performance measure. TP is true positive, TN is true negative, FN is false negative, and FP is false positive. As we have taken the balanced dataset, the performance measures can be high according to the importance of the features that can be chosen from the given datasets whereas recall and precision are essential to measuring how well the model in predicting the target. i.e., delinquency.</w:t>
      </w:r>
    </w:p>
    <w:p w14:paraId="37B8A706" w14:textId="3C437135" w:rsidR="0081099B" w:rsidRDefault="0081099B" w:rsidP="0081099B">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TP+FP+FN+TN</m:t>
            </m:r>
          </m:den>
        </m:f>
      </m:oMath>
      <w:r w:rsidRPr="003B3D8D">
        <w:t xml:space="preserve">    </w:t>
      </w:r>
      <w:r>
        <w:t xml:space="preserve">                  </w:t>
      </w:r>
      <m:oMath>
        <m:r>
          <w:rPr>
            <w:rFonts w:ascii="Cambria Math" w:hAnsi="Cambria Math"/>
          </w:rPr>
          <m:t xml:space="preserve">   </m:t>
        </m:r>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w:r>
        <w:rPr>
          <w:rFonts w:ascii="Cambria Math" w:hAnsi="Cambria Math"/>
          <w:i/>
        </w:rPr>
        <w:t xml:space="preserve">                        </w:t>
      </w:r>
      <w:r w:rsidR="00E241F5">
        <w:rPr>
          <w:rFonts w:ascii="Cambria Math" w:hAnsi="Cambria Math"/>
          <w:i/>
        </w:rPr>
        <w:t xml:space="preserve">    </w:t>
      </w:r>
      <w:r>
        <w:rPr>
          <w:rFonts w:ascii="Cambria Math" w:hAnsi="Cambria Math"/>
          <w:i/>
        </w:rPr>
        <w:t xml:space="preserve">    </w:t>
      </w: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w:p>
    <w:p w14:paraId="41EC5C7C" w14:textId="77777777" w:rsidR="0081099B" w:rsidRDefault="0081099B" w:rsidP="0081099B"/>
    <w:p w14:paraId="23A4C994" w14:textId="77777777" w:rsidR="0081099B" w:rsidRPr="009A6624" w:rsidRDefault="0081099B" w:rsidP="0081099B">
      <w:pPr>
        <w:rPr>
          <w:b/>
          <w:bCs/>
          <w:sz w:val="26"/>
          <w:szCs w:val="26"/>
        </w:rPr>
      </w:pPr>
      <w:r w:rsidRPr="009A6624">
        <w:rPr>
          <w:b/>
          <w:bCs/>
          <w:sz w:val="26"/>
          <w:szCs w:val="26"/>
        </w:rPr>
        <w:t>Results</w:t>
      </w:r>
    </w:p>
    <w:p w14:paraId="66A37B31" w14:textId="450A699F" w:rsidR="0081099B" w:rsidRDefault="0081099B" w:rsidP="0081099B">
      <w:r>
        <w:t>After, fetching the 100 datasets to the prediction models</w:t>
      </w:r>
      <w:r w:rsidR="00E10267">
        <w:t xml:space="preserve"> and </w:t>
      </w:r>
      <w:r w:rsidR="00E10267">
        <w:t>hyperparameters</w:t>
      </w:r>
      <w:r w:rsidR="00236634">
        <w:t>, as mentioned above the performance metrics such as accuracy, precision, and recall score,</w:t>
      </w:r>
      <w:r>
        <w:t xml:space="preserve"> </w:t>
      </w:r>
      <w:r w:rsidR="00236634">
        <w:t xml:space="preserve">are obtained </w:t>
      </w:r>
      <w:r>
        <w:t xml:space="preserve">as shown in Table </w:t>
      </w:r>
      <w:r w:rsidR="00236634">
        <w:t xml:space="preserve">3 </w:t>
      </w:r>
      <w:r>
        <w:t>using</w:t>
      </w:r>
      <w:r w:rsidR="00E34CF2">
        <w:t xml:space="preserve"> </w:t>
      </w:r>
      <w:r w:rsidR="00E10267">
        <w:t xml:space="preserve">XGBOOST </w:t>
      </w:r>
      <w:r w:rsidR="00CB1DBB">
        <w:t xml:space="preserve">(almost all </w:t>
      </w:r>
      <w:r w:rsidR="00E10267">
        <w:t>models</w:t>
      </w:r>
      <w:r w:rsidR="00CB1DBB">
        <w:t xml:space="preserve"> give the same </w:t>
      </w:r>
      <w:r w:rsidR="00F84532">
        <w:t>result</w:t>
      </w:r>
      <w:r w:rsidR="00E10267">
        <w:t xml:space="preserve"> but XGBOOST with DART outperformed other approaches</w:t>
      </w:r>
      <w:r w:rsidR="00F84532">
        <w:t>)</w:t>
      </w:r>
      <w:r>
        <w:t>.</w:t>
      </w:r>
      <w:r w:rsidR="00236634">
        <w:t xml:space="preserve"> Also, when the top features are dropped, we still got </w:t>
      </w:r>
      <w:r w:rsidR="00EC3BA0">
        <w:t>a</w:t>
      </w:r>
      <w:r w:rsidR="00236634">
        <w:t xml:space="preserve"> better performance score which can be possible from the combination of other features</w:t>
      </w:r>
      <w:r w:rsidR="00EC3BA0">
        <w:t>. For example,</w:t>
      </w:r>
      <w:r w:rsidR="00E241F5">
        <w:t xml:space="preserve"> if the user is ‘active’ wit</w:t>
      </w:r>
      <w:r w:rsidR="00177C9C">
        <w:t xml:space="preserve">h </w:t>
      </w:r>
      <w:r w:rsidR="008A2BE5">
        <w:t xml:space="preserve">a </w:t>
      </w:r>
      <w:r w:rsidR="00177C9C">
        <w:t xml:space="preserve">good credit line and still </w:t>
      </w:r>
      <w:r w:rsidR="00AD47BE">
        <w:t>has</w:t>
      </w:r>
      <w:r w:rsidR="008A2BE5">
        <w:t xml:space="preserve"> zero outstanding balance, then the user </w:t>
      </w:r>
      <w:r w:rsidR="00AD47BE">
        <w:t xml:space="preserve">can fall into the non-delinquent class. </w:t>
      </w:r>
    </w:p>
    <w:tbl>
      <w:tblPr>
        <w:tblW w:w="98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5"/>
        <w:gridCol w:w="2560"/>
        <w:gridCol w:w="2432"/>
        <w:gridCol w:w="2587"/>
      </w:tblGrid>
      <w:tr w:rsidR="00110C99" w14:paraId="375D25CB" w14:textId="77777777" w:rsidTr="0011715D">
        <w:trPr>
          <w:trHeight w:val="382"/>
        </w:trPr>
        <w:tc>
          <w:tcPr>
            <w:tcW w:w="2275" w:type="dxa"/>
          </w:tcPr>
          <w:p w14:paraId="28BA00C9" w14:textId="77777777" w:rsidR="00110C99" w:rsidRDefault="00110C99" w:rsidP="009A3558">
            <w:r>
              <w:t>Performance Measures (Average)</w:t>
            </w:r>
          </w:p>
        </w:tc>
        <w:tc>
          <w:tcPr>
            <w:tcW w:w="2560" w:type="dxa"/>
          </w:tcPr>
          <w:p w14:paraId="02BCEDC6" w14:textId="7390E75A" w:rsidR="00110C99" w:rsidRDefault="00110C99" w:rsidP="009A3558">
            <w:r>
              <w:t xml:space="preserve">Results (including </w:t>
            </w:r>
            <w:r w:rsidR="00A644C4">
              <w:t>all</w:t>
            </w:r>
            <w:r>
              <w:t xml:space="preserve"> features)</w:t>
            </w:r>
          </w:p>
        </w:tc>
        <w:tc>
          <w:tcPr>
            <w:tcW w:w="2432" w:type="dxa"/>
          </w:tcPr>
          <w:p w14:paraId="3F4CEF97" w14:textId="57C7C686" w:rsidR="00110C99" w:rsidRDefault="00110C99" w:rsidP="009A3558">
            <w:r>
              <w:t>Results (when</w:t>
            </w:r>
            <w:r w:rsidR="00CF592A">
              <w:t xml:space="preserve"> dropped</w:t>
            </w:r>
            <w:r>
              <w:t xml:space="preserve"> top </w:t>
            </w:r>
            <w:proofErr w:type="gramStart"/>
            <w:r>
              <w:t>2</w:t>
            </w:r>
            <w:proofErr w:type="gramEnd"/>
            <w:r>
              <w:t xml:space="preserve"> features)</w:t>
            </w:r>
          </w:p>
        </w:tc>
        <w:tc>
          <w:tcPr>
            <w:tcW w:w="2587" w:type="dxa"/>
          </w:tcPr>
          <w:p w14:paraId="24FA74BC" w14:textId="58D4AFCD" w:rsidR="00110C99" w:rsidRDefault="00110C99" w:rsidP="009A3558">
            <w:r>
              <w:t xml:space="preserve">Results (when dropped top </w:t>
            </w:r>
            <w:proofErr w:type="gramStart"/>
            <w:r>
              <w:t>3</w:t>
            </w:r>
            <w:proofErr w:type="gramEnd"/>
            <w:r>
              <w:t xml:space="preserve"> features)</w:t>
            </w:r>
          </w:p>
        </w:tc>
      </w:tr>
      <w:tr w:rsidR="00110C99" w14:paraId="614B2D1E" w14:textId="77777777" w:rsidTr="0011715D">
        <w:trPr>
          <w:trHeight w:val="406"/>
        </w:trPr>
        <w:tc>
          <w:tcPr>
            <w:tcW w:w="2275" w:type="dxa"/>
          </w:tcPr>
          <w:p w14:paraId="0B7FB0E5" w14:textId="77777777" w:rsidR="00110C99" w:rsidRDefault="00110C99" w:rsidP="009A3558">
            <w:r>
              <w:t>Accuracy Score</w:t>
            </w:r>
          </w:p>
        </w:tc>
        <w:tc>
          <w:tcPr>
            <w:tcW w:w="2560" w:type="dxa"/>
          </w:tcPr>
          <w:p w14:paraId="3CB1F3FE" w14:textId="77777777" w:rsidR="00110C99" w:rsidRDefault="00110C99" w:rsidP="009A3558">
            <w:r>
              <w:t>0.9763</w:t>
            </w:r>
          </w:p>
        </w:tc>
        <w:tc>
          <w:tcPr>
            <w:tcW w:w="2432" w:type="dxa"/>
          </w:tcPr>
          <w:p w14:paraId="65D04725" w14:textId="1CBE06B4" w:rsidR="00110C99" w:rsidRDefault="002D1BDE" w:rsidP="009A3558">
            <w:r>
              <w:t>0.93</w:t>
            </w:r>
            <w:r w:rsidR="004B2696">
              <w:t>72</w:t>
            </w:r>
          </w:p>
        </w:tc>
        <w:tc>
          <w:tcPr>
            <w:tcW w:w="2587" w:type="dxa"/>
          </w:tcPr>
          <w:p w14:paraId="11EA36F6" w14:textId="6514B0D2" w:rsidR="00110C99" w:rsidRDefault="00110C99" w:rsidP="009A3558">
            <w:r>
              <w:t>0.8069</w:t>
            </w:r>
          </w:p>
        </w:tc>
      </w:tr>
      <w:tr w:rsidR="00110C99" w14:paraId="3D1B1BA1" w14:textId="77777777" w:rsidTr="0011715D">
        <w:trPr>
          <w:trHeight w:val="419"/>
        </w:trPr>
        <w:tc>
          <w:tcPr>
            <w:tcW w:w="2275" w:type="dxa"/>
          </w:tcPr>
          <w:p w14:paraId="1C0EC91E" w14:textId="77777777" w:rsidR="00110C99" w:rsidRDefault="00110C99" w:rsidP="009A3558">
            <w:r>
              <w:lastRenderedPageBreak/>
              <w:t>Precision Score</w:t>
            </w:r>
          </w:p>
        </w:tc>
        <w:tc>
          <w:tcPr>
            <w:tcW w:w="2560" w:type="dxa"/>
          </w:tcPr>
          <w:p w14:paraId="7E4648FB" w14:textId="77777777" w:rsidR="00110C99" w:rsidRDefault="00110C99" w:rsidP="009A3558">
            <w:r>
              <w:t>0.9664</w:t>
            </w:r>
          </w:p>
        </w:tc>
        <w:tc>
          <w:tcPr>
            <w:tcW w:w="2432" w:type="dxa"/>
          </w:tcPr>
          <w:p w14:paraId="32AE075E" w14:textId="6DBD970E" w:rsidR="00110C99" w:rsidRDefault="004B2696" w:rsidP="009A3558">
            <w:r>
              <w:t>0.94</w:t>
            </w:r>
            <w:r w:rsidR="00F369A2">
              <w:t>0</w:t>
            </w:r>
            <w:r>
              <w:t>9</w:t>
            </w:r>
          </w:p>
        </w:tc>
        <w:tc>
          <w:tcPr>
            <w:tcW w:w="2587" w:type="dxa"/>
          </w:tcPr>
          <w:p w14:paraId="696AB127" w14:textId="71144BD4" w:rsidR="00110C99" w:rsidRDefault="00110C99" w:rsidP="009A3558">
            <w:r>
              <w:t>0.7815</w:t>
            </w:r>
          </w:p>
        </w:tc>
      </w:tr>
      <w:tr w:rsidR="00110C99" w14:paraId="5539AC49" w14:textId="77777777" w:rsidTr="0011715D">
        <w:trPr>
          <w:trHeight w:val="419"/>
        </w:trPr>
        <w:tc>
          <w:tcPr>
            <w:tcW w:w="2275" w:type="dxa"/>
            <w:tcBorders>
              <w:bottom w:val="single" w:sz="4" w:space="0" w:color="auto"/>
            </w:tcBorders>
          </w:tcPr>
          <w:p w14:paraId="53FFCFFF" w14:textId="77777777" w:rsidR="00110C99" w:rsidRDefault="00110C99" w:rsidP="009A3558">
            <w:r>
              <w:t>Recall Score</w:t>
            </w:r>
          </w:p>
        </w:tc>
        <w:tc>
          <w:tcPr>
            <w:tcW w:w="2560" w:type="dxa"/>
            <w:tcBorders>
              <w:bottom w:val="single" w:sz="4" w:space="0" w:color="auto"/>
            </w:tcBorders>
          </w:tcPr>
          <w:p w14:paraId="17DB41AE" w14:textId="77777777" w:rsidR="00110C99" w:rsidRDefault="00110C99" w:rsidP="009A3558">
            <w:r>
              <w:t>0.9867</w:t>
            </w:r>
          </w:p>
        </w:tc>
        <w:tc>
          <w:tcPr>
            <w:tcW w:w="2432" w:type="dxa"/>
            <w:tcBorders>
              <w:bottom w:val="single" w:sz="4" w:space="0" w:color="auto"/>
            </w:tcBorders>
          </w:tcPr>
          <w:p w14:paraId="00C7EE32" w14:textId="1787650E" w:rsidR="00110C99" w:rsidRDefault="00D36C8E" w:rsidP="009A3558">
            <w:r>
              <w:t>0.</w:t>
            </w:r>
            <w:r w:rsidR="00F369A2">
              <w:t>9322</w:t>
            </w:r>
          </w:p>
        </w:tc>
        <w:tc>
          <w:tcPr>
            <w:tcW w:w="2587" w:type="dxa"/>
            <w:tcBorders>
              <w:bottom w:val="single" w:sz="4" w:space="0" w:color="auto"/>
            </w:tcBorders>
          </w:tcPr>
          <w:p w14:paraId="51737418" w14:textId="59D2A319" w:rsidR="00110C99" w:rsidRDefault="00110C99" w:rsidP="009A3558">
            <w:r>
              <w:t>0.8481</w:t>
            </w:r>
          </w:p>
        </w:tc>
      </w:tr>
    </w:tbl>
    <w:p w14:paraId="2093581E" w14:textId="3FCA52AF" w:rsidR="0081099B" w:rsidRPr="00993966" w:rsidRDefault="00993966" w:rsidP="0011715D">
      <w:pPr>
        <w:jc w:val="center"/>
        <w:rPr>
          <w:b/>
          <w:bCs/>
        </w:rPr>
      </w:pPr>
      <w:r>
        <w:rPr>
          <w:b/>
          <w:bCs/>
        </w:rPr>
        <w:t xml:space="preserve">Table </w:t>
      </w:r>
      <w:r w:rsidR="007510BD">
        <w:rPr>
          <w:b/>
          <w:bCs/>
        </w:rPr>
        <w:t>3</w:t>
      </w:r>
      <w:r>
        <w:rPr>
          <w:b/>
          <w:bCs/>
        </w:rPr>
        <w:t xml:space="preserve">. </w:t>
      </w:r>
      <w:r w:rsidR="002740C4">
        <w:rPr>
          <w:b/>
          <w:bCs/>
        </w:rPr>
        <w:t xml:space="preserve">Results using all features vs. dropping top 3 </w:t>
      </w:r>
      <w:proofErr w:type="gramStart"/>
      <w:r w:rsidR="002740C4">
        <w:rPr>
          <w:b/>
          <w:bCs/>
        </w:rPr>
        <w:t>features</w:t>
      </w:r>
      <w:proofErr w:type="gramEnd"/>
    </w:p>
    <w:p w14:paraId="4FA84A71" w14:textId="77777777" w:rsidR="0081099B" w:rsidRDefault="0081099B" w:rsidP="0081099B"/>
    <w:p w14:paraId="063CBF33" w14:textId="77777777" w:rsidR="0081099B" w:rsidRDefault="0081099B" w:rsidP="0081099B">
      <w:pPr>
        <w:rPr>
          <w:b/>
          <w:bCs/>
          <w:sz w:val="26"/>
          <w:szCs w:val="26"/>
        </w:rPr>
      </w:pPr>
      <w:r w:rsidRPr="009A6624">
        <w:rPr>
          <w:b/>
          <w:bCs/>
          <w:sz w:val="26"/>
          <w:szCs w:val="26"/>
        </w:rPr>
        <w:t>Feature Importance</w:t>
      </w:r>
    </w:p>
    <w:p w14:paraId="36472643" w14:textId="39761B33" w:rsidR="0081099B" w:rsidRPr="00FD1C5B" w:rsidRDefault="0081099B" w:rsidP="0081099B">
      <w:r>
        <w:t>Our preliminary results indicate and display that “</w:t>
      </w:r>
      <w:proofErr w:type="spellStart"/>
      <w:r w:rsidRPr="003723DF">
        <w:t>LastStatementMinimumPaymentDueAmount</w:t>
      </w:r>
      <w:proofErr w:type="spellEnd"/>
      <w:r>
        <w:t>”, “</w:t>
      </w:r>
      <w:proofErr w:type="spellStart"/>
      <w:r w:rsidRPr="003723DF">
        <w:t>CardExternalStatus</w:t>
      </w:r>
      <w:proofErr w:type="spellEnd"/>
      <w:r>
        <w:t>”, and “</w:t>
      </w:r>
      <w:proofErr w:type="spellStart"/>
      <w:r w:rsidRPr="003723DF">
        <w:t>LastStatementBalanceAmount</w:t>
      </w:r>
      <w:proofErr w:type="spellEnd"/>
      <w:r>
        <w:t>” are the most influential delinquency predictors. Credit Card users who pay the minimum payment due tend to be non-delinquent as compared to those who don’t pay at the end of the payment cycle</w:t>
      </w:r>
      <w:r w:rsidR="00AD47BE">
        <w:t xml:space="preserve"> and</w:t>
      </w:r>
      <w:r>
        <w:t xml:space="preserve"> those who have more </w:t>
      </w:r>
      <w:proofErr w:type="spellStart"/>
      <w:r w:rsidRPr="003723DF">
        <w:t>LastStatementBalanceAmount</w:t>
      </w:r>
      <w:proofErr w:type="spellEnd"/>
      <w:r>
        <w:t xml:space="preserve"> at the end of the payment cycle are more vulnerable to delinquency. However, when these </w:t>
      </w:r>
      <w:r w:rsidR="007C57E4">
        <w:t xml:space="preserve">top </w:t>
      </w:r>
      <w:proofErr w:type="gramStart"/>
      <w:r>
        <w:t>3</w:t>
      </w:r>
      <w:proofErr w:type="gramEnd"/>
      <w:r>
        <w:t xml:space="preserve"> features are dropped then the accuracy, precision, and recall scores decrease drastically.</w:t>
      </w:r>
    </w:p>
    <w:p w14:paraId="62939900" w14:textId="77777777" w:rsidR="0081099B" w:rsidRDefault="0081099B" w:rsidP="0081099B">
      <w:pPr>
        <w:pStyle w:val="Heading1"/>
      </w:pPr>
      <w:r>
        <w:t>Conclusion</w:t>
      </w:r>
    </w:p>
    <w:p w14:paraId="53618BD6" w14:textId="3603EFFE" w:rsidR="0081099B" w:rsidRDefault="00194406" w:rsidP="0081099B">
      <w:r>
        <w:t>Our results showed that XGBOOS</w:t>
      </w:r>
      <w:r w:rsidR="005E0BD9">
        <w:t xml:space="preserve">T using </w:t>
      </w:r>
      <w:r>
        <w:t>DART</w:t>
      </w:r>
      <w:r w:rsidR="005E0BD9">
        <w:t xml:space="preserve"> (XGBDART)</w:t>
      </w:r>
      <w:r>
        <w:t xml:space="preserve"> outperformed random</w:t>
      </w:r>
      <w:r w:rsidR="0081099B">
        <w:t xml:space="preserve"> </w:t>
      </w:r>
      <w:r>
        <w:t xml:space="preserve">forest and </w:t>
      </w:r>
      <w:proofErr w:type="spellStart"/>
      <w:r>
        <w:t>DMatrix</w:t>
      </w:r>
      <w:proofErr w:type="spellEnd"/>
      <w:r>
        <w:t xml:space="preserve"> in terms of accuracy, precision, recall, and other performance measures. </w:t>
      </w:r>
      <w:r w:rsidR="003322B2">
        <w:t>W</w:t>
      </w:r>
      <w:r w:rsidR="00200F73">
        <w:t xml:space="preserve">e can see </w:t>
      </w:r>
      <w:r w:rsidR="00F97640">
        <w:t xml:space="preserve">how </w:t>
      </w:r>
      <w:r w:rsidR="00200F73">
        <w:t xml:space="preserve">the </w:t>
      </w:r>
      <w:r w:rsidR="00FA4807">
        <w:t>average performance measures</w:t>
      </w:r>
      <w:r w:rsidR="00200F73">
        <w:t xml:space="preserve"> of the model </w:t>
      </w:r>
      <w:r w:rsidR="00FA4807">
        <w:t>in</w:t>
      </w:r>
      <w:r w:rsidR="00200F73">
        <w:t xml:space="preserve"> Table 3 </w:t>
      </w:r>
      <w:r w:rsidR="00F97640">
        <w:t xml:space="preserve">change </w:t>
      </w:r>
      <w:r w:rsidR="003322B2">
        <w:t xml:space="preserve">when the </w:t>
      </w:r>
      <w:r w:rsidR="00F97640">
        <w:t>top-ranked</w:t>
      </w:r>
      <w:r w:rsidR="0024363F">
        <w:t xml:space="preserve"> features according to their accuracy score as shown in </w:t>
      </w:r>
      <w:r w:rsidR="00F97640">
        <w:t xml:space="preserve">Table 2 are excluded. </w:t>
      </w:r>
      <w:r w:rsidR="00AD47BE">
        <w:t>T</w:t>
      </w:r>
      <w:r w:rsidR="00D50D3E">
        <w:t>he most significant predictors of credit card delinquency</w:t>
      </w:r>
      <w:r w:rsidR="00B133B2">
        <w:t xml:space="preserve"> were </w:t>
      </w:r>
      <w:proofErr w:type="spellStart"/>
      <w:r w:rsidR="008B2E43" w:rsidRPr="003723DF">
        <w:t>LastStatementMinimumPaymentDueAmount</w:t>
      </w:r>
      <w:proofErr w:type="spellEnd"/>
      <w:r w:rsidR="00381E89">
        <w:t xml:space="preserve">, </w:t>
      </w:r>
      <w:proofErr w:type="spellStart"/>
      <w:r w:rsidR="008B2E43" w:rsidRPr="003723DF">
        <w:t>CardExternalStatus</w:t>
      </w:r>
      <w:proofErr w:type="spellEnd"/>
      <w:r w:rsidR="00381E89">
        <w:t xml:space="preserve">, </w:t>
      </w:r>
      <w:proofErr w:type="spellStart"/>
      <w:r w:rsidR="008B2E43" w:rsidRPr="003723DF">
        <w:t>LastStatementBalanceAmount</w:t>
      </w:r>
      <w:proofErr w:type="spellEnd"/>
      <w:r w:rsidR="008B2E43">
        <w:t xml:space="preserve">, </w:t>
      </w:r>
      <w:proofErr w:type="gramStart"/>
      <w:r w:rsidR="008B2E43">
        <w:t>etc.</w:t>
      </w:r>
      <w:proofErr w:type="gramEnd"/>
      <w:r w:rsidR="008B2E43">
        <w:t xml:space="preserve"> However, the combination of features can also influence the change in </w:t>
      </w:r>
      <w:r w:rsidR="003F2145">
        <w:t xml:space="preserve">values of </w:t>
      </w:r>
      <w:r w:rsidR="00AD47BE">
        <w:t xml:space="preserve">the </w:t>
      </w:r>
      <w:r w:rsidR="003F2145">
        <w:t>target feature.</w:t>
      </w:r>
    </w:p>
    <w:p w14:paraId="603E6DBA" w14:textId="77777777" w:rsidR="0081099B" w:rsidRDefault="0081099B" w:rsidP="0081099B">
      <w:pPr>
        <w:pStyle w:val="Heading1"/>
      </w:pPr>
      <w:r>
        <w:t>Acknowledgments</w:t>
      </w:r>
    </w:p>
    <w:p w14:paraId="5604625E" w14:textId="77777777" w:rsidR="0081099B" w:rsidRPr="00B00F5D" w:rsidRDefault="0081099B" w:rsidP="0081099B">
      <w:r>
        <w:t>The authors acknowledge the data provider’s kind assistance as well as the conference editors and reviewers for their valuable comments.</w:t>
      </w:r>
    </w:p>
    <w:p w14:paraId="013E9C46" w14:textId="1DB621B7" w:rsidR="0081099B" w:rsidRDefault="0081099B" w:rsidP="0081099B">
      <w:pPr>
        <w:pStyle w:val="Heading1"/>
      </w:pPr>
      <w:r>
        <w:t>REFERENCES</w:t>
      </w:r>
    </w:p>
    <w:p w14:paraId="59FDE106" w14:textId="77777777" w:rsidR="0081099B" w:rsidRDefault="0081099B" w:rsidP="0081099B">
      <w:pPr>
        <w:pStyle w:val="References"/>
      </w:pPr>
      <w:r>
        <w:t xml:space="preserve">Li, Y., </w:t>
      </w:r>
      <w:proofErr w:type="spellStart"/>
      <w:r>
        <w:t>Xie</w:t>
      </w:r>
      <w:proofErr w:type="spellEnd"/>
      <w:r>
        <w:t xml:space="preserve">, Y., Zhou, W., &amp; Feng, J. (2020). “Predicting credit card default with machine learning methods,” </w:t>
      </w:r>
      <w:r w:rsidRPr="003E5018">
        <w:rPr>
          <w:i/>
          <w:iCs/>
        </w:rPr>
        <w:t>International Journal of Machine Learning and Cybernetics</w:t>
      </w:r>
      <w:r>
        <w:t>, 11(11), 2427-2441.</w:t>
      </w:r>
    </w:p>
    <w:p w14:paraId="7BAE9AD7" w14:textId="524F6606" w:rsidR="0081099B" w:rsidRDefault="0081099B" w:rsidP="0081099B">
      <w:pPr>
        <w:pStyle w:val="References"/>
      </w:pPr>
      <w:r>
        <w:t>Zhang, Z., Huang, W., &amp; Gao, R. (2019). “Predicting credit card delinquency: A comparative study of logistic</w:t>
      </w:r>
      <w:r w:rsidR="00C97FF1">
        <w:t xml:space="preserve"> </w:t>
      </w:r>
      <w:r>
        <w:t xml:space="preserve">regression and decision tree,” </w:t>
      </w:r>
      <w:r w:rsidRPr="003E5018">
        <w:rPr>
          <w:i/>
          <w:iCs/>
        </w:rPr>
        <w:t>Journal of Business Research,</w:t>
      </w:r>
      <w:r>
        <w:t xml:space="preserve"> 98, 80-89.</w:t>
      </w:r>
    </w:p>
    <w:p w14:paraId="4AB2D25A" w14:textId="5628CF69" w:rsidR="00626C8C" w:rsidRDefault="00626C8C" w:rsidP="00C97FF1">
      <w:pPr>
        <w:pStyle w:val="References"/>
        <w:spacing w:line="276" w:lineRule="auto"/>
        <w:ind w:left="0" w:firstLine="0"/>
        <w:rPr>
          <w:rStyle w:val="Hyperlink"/>
          <w:color w:val="auto"/>
          <w:u w:val="none"/>
        </w:rPr>
      </w:pPr>
      <w:r>
        <w:rPr>
          <w:rStyle w:val="Hyperlink"/>
          <w:color w:val="auto"/>
          <w:u w:val="none"/>
        </w:rPr>
        <w:t xml:space="preserve">Goodfellow, I., </w:t>
      </w:r>
      <w:proofErr w:type="spellStart"/>
      <w:r>
        <w:rPr>
          <w:rStyle w:val="Hyperlink"/>
          <w:color w:val="auto"/>
          <w:u w:val="none"/>
        </w:rPr>
        <w:t>Bengio</w:t>
      </w:r>
      <w:proofErr w:type="spellEnd"/>
      <w:r>
        <w:rPr>
          <w:rStyle w:val="Hyperlink"/>
          <w:color w:val="auto"/>
          <w:u w:val="none"/>
        </w:rPr>
        <w:t xml:space="preserve">, Y., &amp; Courville, A. 2016. “Deep Learning,” </w:t>
      </w:r>
      <w:r w:rsidRPr="001C1A19">
        <w:rPr>
          <w:rStyle w:val="Hyperlink"/>
          <w:i/>
          <w:iCs/>
          <w:color w:val="auto"/>
          <w:u w:val="none"/>
        </w:rPr>
        <w:t>MIT Press</w:t>
      </w:r>
      <w:r>
        <w:rPr>
          <w:rStyle w:val="Hyperlink"/>
          <w:i/>
          <w:iCs/>
          <w:color w:val="auto"/>
          <w:u w:val="none"/>
        </w:rPr>
        <w:t xml:space="preserve">, </w:t>
      </w:r>
      <w:r>
        <w:rPr>
          <w:rStyle w:val="Hyperlink"/>
          <w:color w:val="auto"/>
          <w:u w:val="none"/>
        </w:rPr>
        <w:t>p. 401.</w:t>
      </w:r>
    </w:p>
    <w:p w14:paraId="76A9E3F4" w14:textId="7C9AEA08" w:rsidR="00991576" w:rsidRDefault="00991576" w:rsidP="00C97FF1">
      <w:pPr>
        <w:pStyle w:val="References"/>
        <w:spacing w:line="276" w:lineRule="auto"/>
        <w:ind w:left="0" w:firstLine="0"/>
        <w:rPr>
          <w:rStyle w:val="Hyperlink"/>
          <w:color w:val="auto"/>
          <w:u w:val="none"/>
        </w:rPr>
      </w:pPr>
      <w:r>
        <w:rPr>
          <w:rStyle w:val="Hyperlink"/>
          <w:color w:val="auto"/>
          <w:u w:val="none"/>
        </w:rPr>
        <w:t>Yang, Y., Zhao, J., &amp; Zhang</w:t>
      </w:r>
      <w:r w:rsidR="00ED68FA">
        <w:rPr>
          <w:rStyle w:val="Hyperlink"/>
          <w:color w:val="auto"/>
          <w:u w:val="none"/>
        </w:rPr>
        <w:t xml:space="preserve">, H. (2018). </w:t>
      </w:r>
      <w:r w:rsidR="009E60DD">
        <w:rPr>
          <w:rStyle w:val="Hyperlink"/>
          <w:color w:val="auto"/>
          <w:u w:val="none"/>
        </w:rPr>
        <w:t>“</w:t>
      </w:r>
      <w:r w:rsidR="00ED68FA">
        <w:rPr>
          <w:rStyle w:val="Hyperlink"/>
          <w:color w:val="auto"/>
          <w:u w:val="none"/>
        </w:rPr>
        <w:t xml:space="preserve">A decision </w:t>
      </w:r>
      <w:r w:rsidR="00604514">
        <w:rPr>
          <w:rStyle w:val="Hyperlink"/>
          <w:color w:val="auto"/>
          <w:u w:val="none"/>
        </w:rPr>
        <w:t xml:space="preserve">tree approach for predicting credit card delinquency in </w:t>
      </w:r>
      <w:r w:rsidR="004B08F2">
        <w:rPr>
          <w:rStyle w:val="Hyperlink"/>
          <w:color w:val="auto"/>
          <w:u w:val="none"/>
        </w:rPr>
        <w:t xml:space="preserve">     </w:t>
      </w:r>
      <w:r w:rsidR="00C97FF1">
        <w:rPr>
          <w:rStyle w:val="Hyperlink"/>
          <w:color w:val="auto"/>
          <w:u w:val="none"/>
        </w:rPr>
        <w:t xml:space="preserve">     </w:t>
      </w:r>
      <w:r w:rsidR="00604514">
        <w:rPr>
          <w:rStyle w:val="Hyperlink"/>
          <w:color w:val="auto"/>
          <w:u w:val="none"/>
        </w:rPr>
        <w:t>China</w:t>
      </w:r>
      <w:r w:rsidR="009E60DD">
        <w:rPr>
          <w:rStyle w:val="Hyperlink"/>
          <w:color w:val="auto"/>
          <w:u w:val="none"/>
        </w:rPr>
        <w:t>,”</w:t>
      </w:r>
      <w:r w:rsidR="005C1407">
        <w:rPr>
          <w:rStyle w:val="Hyperlink"/>
          <w:color w:val="auto"/>
          <w:u w:val="none"/>
        </w:rPr>
        <w:t xml:space="preserve"> </w:t>
      </w:r>
      <w:r w:rsidR="005C1407" w:rsidRPr="00186B34">
        <w:rPr>
          <w:rStyle w:val="Hyperlink"/>
          <w:i/>
          <w:iCs/>
          <w:color w:val="auto"/>
          <w:u w:val="none"/>
        </w:rPr>
        <w:t>Journal of Financial Services Research</w:t>
      </w:r>
      <w:r w:rsidR="005C1407">
        <w:rPr>
          <w:rStyle w:val="Hyperlink"/>
          <w:color w:val="auto"/>
          <w:u w:val="none"/>
        </w:rPr>
        <w:t>, 54(1), 53-70.</w:t>
      </w:r>
    </w:p>
    <w:p w14:paraId="63840A42" w14:textId="46620318" w:rsidR="00186B34" w:rsidRDefault="00186B34" w:rsidP="00C97FF1">
      <w:pPr>
        <w:pStyle w:val="References"/>
        <w:spacing w:line="276" w:lineRule="auto"/>
        <w:ind w:left="0" w:firstLine="0"/>
        <w:rPr>
          <w:rStyle w:val="Hyperlink"/>
          <w:color w:val="auto"/>
          <w:u w:val="none"/>
        </w:rPr>
      </w:pPr>
      <w:r>
        <w:rPr>
          <w:rStyle w:val="Hyperlink"/>
          <w:color w:val="auto"/>
          <w:u w:val="none"/>
        </w:rPr>
        <w:t xml:space="preserve">Shen, C., &amp; Huang, C. (2018). </w:t>
      </w:r>
      <w:r w:rsidR="001A5E2E">
        <w:rPr>
          <w:rStyle w:val="Hyperlink"/>
          <w:color w:val="auto"/>
          <w:u w:val="none"/>
        </w:rPr>
        <w:t xml:space="preserve">“Logistic regression model for credit card delinquency </w:t>
      </w:r>
      <w:proofErr w:type="spellStart"/>
      <w:r w:rsidR="001A5E2E">
        <w:rPr>
          <w:rStyle w:val="Hyperlink"/>
          <w:color w:val="auto"/>
          <w:u w:val="none"/>
        </w:rPr>
        <w:t>prediction,”</w:t>
      </w:r>
      <w:r w:rsidR="001A5E2E" w:rsidRPr="00EB5683">
        <w:rPr>
          <w:rStyle w:val="Hyperlink"/>
          <w:i/>
          <w:iCs/>
          <w:color w:val="auto"/>
          <w:u w:val="none"/>
        </w:rPr>
        <w:t>Journal</w:t>
      </w:r>
      <w:proofErr w:type="spellEnd"/>
      <w:r w:rsidR="00C97FF1">
        <w:rPr>
          <w:rStyle w:val="Hyperlink"/>
          <w:i/>
          <w:iCs/>
          <w:color w:val="auto"/>
          <w:u w:val="none"/>
        </w:rPr>
        <w:t xml:space="preserve"> </w:t>
      </w:r>
      <w:r w:rsidR="001A5E2E" w:rsidRPr="00EB5683">
        <w:rPr>
          <w:rStyle w:val="Hyperlink"/>
          <w:i/>
          <w:iCs/>
          <w:color w:val="auto"/>
          <w:u w:val="none"/>
        </w:rPr>
        <w:t>of Credit Risk</w:t>
      </w:r>
      <w:r w:rsidR="001A5E2E">
        <w:rPr>
          <w:rStyle w:val="Hyperlink"/>
          <w:color w:val="auto"/>
          <w:u w:val="none"/>
        </w:rPr>
        <w:t>, 14(1)</w:t>
      </w:r>
      <w:r w:rsidR="00EB5683">
        <w:rPr>
          <w:rStyle w:val="Hyperlink"/>
          <w:color w:val="auto"/>
          <w:u w:val="none"/>
        </w:rPr>
        <w:t>, 25-44.</w:t>
      </w:r>
    </w:p>
    <w:p w14:paraId="38B95193" w14:textId="1A4CE4FF" w:rsidR="00EB5683" w:rsidRDefault="00EB5683" w:rsidP="00C97FF1">
      <w:pPr>
        <w:pStyle w:val="References"/>
        <w:spacing w:line="276" w:lineRule="auto"/>
        <w:ind w:left="0" w:firstLine="0"/>
        <w:rPr>
          <w:rStyle w:val="Hyperlink"/>
          <w:color w:val="auto"/>
          <w:u w:val="none"/>
        </w:rPr>
      </w:pPr>
      <w:r>
        <w:rPr>
          <w:rStyle w:val="Hyperlink"/>
          <w:color w:val="auto"/>
          <w:u w:val="none"/>
        </w:rPr>
        <w:t xml:space="preserve">Yang, H., Kim, </w:t>
      </w:r>
      <w:r w:rsidR="00B1573F">
        <w:rPr>
          <w:rStyle w:val="Hyperlink"/>
          <w:color w:val="auto"/>
          <w:u w:val="none"/>
        </w:rPr>
        <w:t>Y. (2019). “A hybrid approach to predict credit card delinquency using logistic regression and gradient boosting</w:t>
      </w:r>
      <w:r w:rsidR="005A3256">
        <w:rPr>
          <w:rStyle w:val="Hyperlink"/>
          <w:color w:val="auto"/>
          <w:u w:val="none"/>
        </w:rPr>
        <w:t xml:space="preserve"> machine,” </w:t>
      </w:r>
      <w:r w:rsidR="005A3256" w:rsidRPr="00222777">
        <w:rPr>
          <w:rStyle w:val="Hyperlink"/>
          <w:i/>
          <w:iCs/>
          <w:color w:val="auto"/>
          <w:u w:val="none"/>
        </w:rPr>
        <w:t>Journal of Financial Services Research</w:t>
      </w:r>
      <w:r w:rsidR="005A3256">
        <w:rPr>
          <w:rStyle w:val="Hyperlink"/>
          <w:color w:val="auto"/>
          <w:u w:val="none"/>
        </w:rPr>
        <w:t>, 55(2), 163-186</w:t>
      </w:r>
      <w:r w:rsidR="00222777">
        <w:rPr>
          <w:rStyle w:val="Hyperlink"/>
          <w:color w:val="auto"/>
          <w:u w:val="none"/>
        </w:rPr>
        <w:t>.</w:t>
      </w:r>
    </w:p>
    <w:p w14:paraId="552A7461" w14:textId="0B948C97" w:rsidR="00AA39EC" w:rsidRDefault="00B663A6" w:rsidP="00C97FF1">
      <w:pPr>
        <w:pStyle w:val="References"/>
        <w:spacing w:line="276" w:lineRule="auto"/>
        <w:ind w:left="0" w:firstLine="0"/>
        <w:rPr>
          <w:rStyle w:val="Hyperlink"/>
          <w:color w:val="auto"/>
          <w:u w:val="none"/>
        </w:rPr>
      </w:pPr>
      <w:proofErr w:type="spellStart"/>
      <w:r>
        <w:rPr>
          <w:rStyle w:val="Hyperlink"/>
          <w:color w:val="auto"/>
          <w:u w:val="none"/>
        </w:rPr>
        <w:t>Khandani</w:t>
      </w:r>
      <w:proofErr w:type="spellEnd"/>
      <w:r>
        <w:rPr>
          <w:rStyle w:val="Hyperlink"/>
          <w:color w:val="auto"/>
          <w:u w:val="none"/>
        </w:rPr>
        <w:t>, A. E., Kim, A. J., &amp; Lo, A. W. (2010)</w:t>
      </w:r>
      <w:r w:rsidR="0027712D">
        <w:rPr>
          <w:rStyle w:val="Hyperlink"/>
          <w:color w:val="auto"/>
          <w:u w:val="none"/>
        </w:rPr>
        <w:t xml:space="preserve">. “Consumer credit-risk models via machine-learning algorithms,” </w:t>
      </w:r>
      <w:r w:rsidR="0027712D" w:rsidRPr="00AA39EC">
        <w:rPr>
          <w:rStyle w:val="Hyperlink"/>
          <w:i/>
          <w:iCs/>
          <w:color w:val="auto"/>
          <w:u w:val="none"/>
        </w:rPr>
        <w:t>Journal of Banking &amp; Finance</w:t>
      </w:r>
      <w:r w:rsidR="0027712D">
        <w:rPr>
          <w:rStyle w:val="Hyperlink"/>
          <w:color w:val="auto"/>
          <w:u w:val="none"/>
        </w:rPr>
        <w:t xml:space="preserve">, 34(11), </w:t>
      </w:r>
      <w:r w:rsidR="00AA39EC">
        <w:rPr>
          <w:rStyle w:val="Hyperlink"/>
          <w:color w:val="auto"/>
          <w:u w:val="none"/>
        </w:rPr>
        <w:t>2767-2787.</w:t>
      </w:r>
    </w:p>
    <w:p w14:paraId="5CE22A09" w14:textId="31E8E2A3" w:rsidR="00934D23" w:rsidRDefault="00934D23" w:rsidP="00C97FF1">
      <w:pPr>
        <w:pStyle w:val="References"/>
        <w:spacing w:line="276" w:lineRule="auto"/>
        <w:ind w:left="0" w:firstLine="0"/>
        <w:rPr>
          <w:rStyle w:val="Hyperlink"/>
          <w:color w:val="auto"/>
          <w:u w:val="none"/>
        </w:rPr>
      </w:pPr>
      <w:r>
        <w:rPr>
          <w:rStyle w:val="Hyperlink"/>
          <w:color w:val="auto"/>
          <w:u w:val="none"/>
        </w:rPr>
        <w:t xml:space="preserve">Lu, Y., &amp; Zhang, L. (2017). “Predicting Credit Card Delinquency Using Logistic Regression,” </w:t>
      </w:r>
      <w:r w:rsidRPr="000E2345">
        <w:rPr>
          <w:rStyle w:val="Hyperlink"/>
          <w:i/>
          <w:iCs/>
          <w:color w:val="auto"/>
          <w:u w:val="none"/>
        </w:rPr>
        <w:t xml:space="preserve">Journal of </w:t>
      </w:r>
      <w:r w:rsidR="00C97FF1">
        <w:rPr>
          <w:rStyle w:val="Hyperlink"/>
          <w:i/>
          <w:iCs/>
          <w:color w:val="auto"/>
          <w:u w:val="none"/>
        </w:rPr>
        <w:t xml:space="preserve">                      </w:t>
      </w:r>
      <w:r w:rsidRPr="000E2345">
        <w:rPr>
          <w:rStyle w:val="Hyperlink"/>
          <w:i/>
          <w:iCs/>
          <w:color w:val="auto"/>
          <w:u w:val="none"/>
        </w:rPr>
        <w:t>Financial Risk Management</w:t>
      </w:r>
      <w:r>
        <w:rPr>
          <w:rStyle w:val="Hyperlink"/>
          <w:color w:val="auto"/>
          <w:u w:val="none"/>
        </w:rPr>
        <w:t xml:space="preserve"> 6(3), 63-70.</w:t>
      </w:r>
    </w:p>
    <w:p w14:paraId="2FA0FF19" w14:textId="1D24CF88" w:rsidR="00E0109B" w:rsidRDefault="00E0109B" w:rsidP="00C97FF1">
      <w:pPr>
        <w:pStyle w:val="References"/>
        <w:spacing w:line="276" w:lineRule="auto"/>
        <w:ind w:left="0" w:firstLine="0"/>
        <w:rPr>
          <w:rStyle w:val="Hyperlink"/>
          <w:color w:val="auto"/>
          <w:u w:val="none"/>
        </w:rPr>
      </w:pPr>
      <w:r>
        <w:rPr>
          <w:rStyle w:val="Hyperlink"/>
          <w:color w:val="auto"/>
          <w:u w:val="none"/>
        </w:rPr>
        <w:t xml:space="preserve">Chen, C. H., &amp; Li, M. (2019). “Rare-event prediction for credit card delinquency using an extended </w:t>
      </w:r>
      <w:r w:rsidR="00AD47BE">
        <w:rPr>
          <w:rStyle w:val="Hyperlink"/>
          <w:color w:val="auto"/>
          <w:u w:val="none"/>
        </w:rPr>
        <w:t>over-sampling</w:t>
      </w:r>
      <w:r>
        <w:rPr>
          <w:rStyle w:val="Hyperlink"/>
          <w:color w:val="auto"/>
          <w:u w:val="none"/>
        </w:rPr>
        <w:t xml:space="preserve"> approach,” </w:t>
      </w:r>
      <w:r w:rsidRPr="00E0109B">
        <w:rPr>
          <w:rStyle w:val="Hyperlink"/>
          <w:i/>
          <w:iCs/>
          <w:color w:val="auto"/>
          <w:u w:val="none"/>
        </w:rPr>
        <w:t>Expert Systems with Applications</w:t>
      </w:r>
      <w:r>
        <w:rPr>
          <w:rStyle w:val="Hyperlink"/>
          <w:color w:val="auto"/>
          <w:u w:val="none"/>
        </w:rPr>
        <w:t>, 120, 254-265.</w:t>
      </w:r>
    </w:p>
    <w:p w14:paraId="17B8B6D1" w14:textId="7482391E" w:rsidR="00E0109B" w:rsidRDefault="00E0109B" w:rsidP="00C97FF1">
      <w:pPr>
        <w:pStyle w:val="References"/>
        <w:spacing w:line="276" w:lineRule="auto"/>
        <w:ind w:left="0" w:firstLine="0"/>
      </w:pPr>
      <w:r>
        <w:rPr>
          <w:rStyle w:val="Hyperlink"/>
          <w:color w:val="auto"/>
          <w:u w:val="none"/>
        </w:rPr>
        <w:t>Wang, J., Yang, X., &amp; Yin, L. (2020). “</w:t>
      </w:r>
      <w:r w:rsidR="00991989">
        <w:rPr>
          <w:rStyle w:val="Hyperlink"/>
          <w:color w:val="auto"/>
          <w:u w:val="none"/>
        </w:rPr>
        <w:t xml:space="preserve">A novel rare event prediction model for credit card delinquency based on hybrid feature selection and ensemble learning,” </w:t>
      </w:r>
      <w:r w:rsidR="00991989" w:rsidRPr="00C97FF1">
        <w:rPr>
          <w:rStyle w:val="Hyperlink"/>
          <w:i/>
          <w:iCs/>
          <w:color w:val="auto"/>
          <w:u w:val="none"/>
        </w:rPr>
        <w:t>Expert Systems with Applications</w:t>
      </w:r>
      <w:r w:rsidR="00991989">
        <w:rPr>
          <w:rStyle w:val="Hyperlink"/>
          <w:color w:val="auto"/>
          <w:u w:val="none"/>
        </w:rPr>
        <w:t>, 143, 113063.</w:t>
      </w:r>
    </w:p>
    <w:p w14:paraId="352A2201" w14:textId="52B7FE4A" w:rsidR="00043BB9" w:rsidRDefault="0081099B" w:rsidP="00C97FF1">
      <w:pPr>
        <w:pStyle w:val="References"/>
        <w:ind w:left="0" w:firstLine="0"/>
        <w:rPr>
          <w:rStyle w:val="Hyperlink"/>
          <w:u w:val="none"/>
        </w:rPr>
      </w:pPr>
      <w:r>
        <w:t>University of Central Florida. (2022-23). “Statistics and Data Science” from</w:t>
      </w:r>
      <w:r w:rsidR="00626C8C">
        <w:t xml:space="preserve"> </w:t>
      </w:r>
      <w:hyperlink r:id="rId5" w:history="1">
        <w:r>
          <w:rPr>
            <w:rStyle w:val="Hyperlink"/>
          </w:rPr>
          <w:t>Addition Financial Competition 2022-23 - Statistics and Data Science (ucf.edu)</w:t>
        </w:r>
      </w:hyperlink>
    </w:p>
    <w:sectPr w:rsidR="00043BB9" w:rsidSect="0081099B">
      <w:headerReference w:type="even" r:id="rId6"/>
      <w:headerReference w:type="default" r:id="rId7"/>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C31F" w14:textId="77777777" w:rsidR="001C5B87" w:rsidRDefault="00AD47BE" w:rsidP="006A5214">
    <w:pPr>
      <w:pStyle w:val="Footer"/>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2</w:t>
    </w:r>
    <w:r w:rsidRPr="00F96CC8">
      <w:rPr>
        <w:rStyle w:val="PageNumber"/>
        <w:b/>
        <w:i w:val="0"/>
      </w:rPr>
      <w:fldChar w:fldCharType="end"/>
    </w:r>
    <w:r>
      <w:rPr>
        <w:rStyle w:val="PageNumber"/>
        <w:b/>
        <w:i w:val="0"/>
      </w:rPr>
      <w:tab/>
    </w:r>
    <w:r>
      <w:t xml:space="preserve">Twenty First Americas Conference on Information </w:t>
    </w:r>
    <w:r>
      <w:t>Systems, San Diego,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5017B" w14:textId="77777777" w:rsidR="001C5B87" w:rsidRDefault="00AD47BE" w:rsidP="006A5214">
    <w:pPr>
      <w:pStyle w:val="Footer"/>
    </w:pPr>
    <w:r>
      <w:tab/>
    </w:r>
    <w:r>
      <w:t>Twenty-</w:t>
    </w:r>
    <w:r>
      <w:rPr>
        <w:lang w:val="en-US"/>
      </w:rPr>
      <w:t>eighth</w:t>
    </w:r>
    <w:r>
      <w:t xml:space="preserve"> </w:t>
    </w:r>
    <w:r>
      <w:t xml:space="preserve">Americas Conference on Information Systems, </w:t>
    </w:r>
    <w:r>
      <w:rPr>
        <w:lang w:val="en-US"/>
      </w:rPr>
      <w:t>Minneapolis</w:t>
    </w:r>
    <w:r>
      <w:t>, 20</w:t>
    </w:r>
    <w:r>
      <w:rPr>
        <w:lang w:val="en-US"/>
      </w:rPr>
      <w:t>22</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3</w:t>
    </w:r>
    <w:r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DB8E" w14:textId="77777777" w:rsidR="001C5B87" w:rsidRDefault="00AD47BE" w:rsidP="00AA00B0">
    <w:pPr>
      <w:pStyle w:val="Footer"/>
    </w:pPr>
    <w:r>
      <w:tab/>
    </w:r>
    <w:r>
      <w:t>Twenty-first Americas Conference on Information Systems, San Diego, 2016</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p w14:paraId="1267CAA7" w14:textId="77777777" w:rsidR="001C5B87" w:rsidRDefault="00AD47BE" w:rsidP="006A521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D393" w14:textId="77777777" w:rsidR="001C5B87" w:rsidRDefault="00AD47BE"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9706D" w14:textId="77777777" w:rsidR="001C5B87" w:rsidRDefault="00AD47BE" w:rsidP="002D5089">
    <w:pPr>
      <w:pStyle w:val="Header"/>
      <w:tabs>
        <w:tab w:val="right" w:pos="9360"/>
      </w:tabs>
    </w:pPr>
    <w:r>
      <w:tab/>
    </w:r>
    <w:r>
      <w:t>Dynamic Delinquency Prediction in Credit Card Issuing Industry</w:t>
    </w:r>
  </w:p>
  <w:p w14:paraId="36CAD4F3" w14:textId="77777777" w:rsidR="001C5B87" w:rsidRDefault="00AD47BE" w:rsidP="002D5089">
    <w:pPr>
      <w:pStyle w:val="Heade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E24DF"/>
    <w:multiLevelType w:val="hybridMultilevel"/>
    <w:tmpl w:val="8DCC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672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E5"/>
    <w:rsid w:val="00010950"/>
    <w:rsid w:val="000151E1"/>
    <w:rsid w:val="0001766F"/>
    <w:rsid w:val="0002068F"/>
    <w:rsid w:val="00022478"/>
    <w:rsid w:val="00043BB9"/>
    <w:rsid w:val="00061352"/>
    <w:rsid w:val="0006173D"/>
    <w:rsid w:val="00070452"/>
    <w:rsid w:val="000A35A7"/>
    <w:rsid w:val="000B4AAE"/>
    <w:rsid w:val="000C6574"/>
    <w:rsid w:val="000D28EB"/>
    <w:rsid w:val="000E2345"/>
    <w:rsid w:val="000E3EA9"/>
    <w:rsid w:val="000E5138"/>
    <w:rsid w:val="0010251F"/>
    <w:rsid w:val="00110C99"/>
    <w:rsid w:val="0011715D"/>
    <w:rsid w:val="00140F2E"/>
    <w:rsid w:val="00147AE5"/>
    <w:rsid w:val="00154BA0"/>
    <w:rsid w:val="0017011D"/>
    <w:rsid w:val="00177C9C"/>
    <w:rsid w:val="00186B34"/>
    <w:rsid w:val="00191F1E"/>
    <w:rsid w:val="00192710"/>
    <w:rsid w:val="00194406"/>
    <w:rsid w:val="001959C3"/>
    <w:rsid w:val="001A5E2E"/>
    <w:rsid w:val="001C1A19"/>
    <w:rsid w:val="001C1C59"/>
    <w:rsid w:val="001C2133"/>
    <w:rsid w:val="001E7984"/>
    <w:rsid w:val="001F3058"/>
    <w:rsid w:val="00200D91"/>
    <w:rsid w:val="00200F73"/>
    <w:rsid w:val="00202CD8"/>
    <w:rsid w:val="0020628D"/>
    <w:rsid w:val="00222777"/>
    <w:rsid w:val="00232355"/>
    <w:rsid w:val="00232978"/>
    <w:rsid w:val="00236634"/>
    <w:rsid w:val="00237985"/>
    <w:rsid w:val="00243257"/>
    <w:rsid w:val="0024363F"/>
    <w:rsid w:val="002449ED"/>
    <w:rsid w:val="00254118"/>
    <w:rsid w:val="00271227"/>
    <w:rsid w:val="002740C4"/>
    <w:rsid w:val="0027712D"/>
    <w:rsid w:val="00285E2B"/>
    <w:rsid w:val="00291775"/>
    <w:rsid w:val="002A03F0"/>
    <w:rsid w:val="002A24CD"/>
    <w:rsid w:val="002A31EB"/>
    <w:rsid w:val="002B675C"/>
    <w:rsid w:val="002C00FE"/>
    <w:rsid w:val="002D1BDE"/>
    <w:rsid w:val="002D58B3"/>
    <w:rsid w:val="002E3724"/>
    <w:rsid w:val="002E487F"/>
    <w:rsid w:val="002E5ACC"/>
    <w:rsid w:val="003124FC"/>
    <w:rsid w:val="003165CF"/>
    <w:rsid w:val="00320995"/>
    <w:rsid w:val="003227EB"/>
    <w:rsid w:val="003322B2"/>
    <w:rsid w:val="00333ED0"/>
    <w:rsid w:val="00361FA0"/>
    <w:rsid w:val="00381E89"/>
    <w:rsid w:val="003874A0"/>
    <w:rsid w:val="00391B35"/>
    <w:rsid w:val="00396CE1"/>
    <w:rsid w:val="003A4BAF"/>
    <w:rsid w:val="003A4C19"/>
    <w:rsid w:val="003B15BF"/>
    <w:rsid w:val="003B3D8D"/>
    <w:rsid w:val="003B5A0B"/>
    <w:rsid w:val="003B7496"/>
    <w:rsid w:val="003E6941"/>
    <w:rsid w:val="003F2145"/>
    <w:rsid w:val="0041785E"/>
    <w:rsid w:val="00420716"/>
    <w:rsid w:val="00423B18"/>
    <w:rsid w:val="004431C1"/>
    <w:rsid w:val="00445400"/>
    <w:rsid w:val="00445AC2"/>
    <w:rsid w:val="00453B90"/>
    <w:rsid w:val="00480729"/>
    <w:rsid w:val="00481BAF"/>
    <w:rsid w:val="004B08F2"/>
    <w:rsid w:val="004B2696"/>
    <w:rsid w:val="004C44C7"/>
    <w:rsid w:val="004D129E"/>
    <w:rsid w:val="004D3184"/>
    <w:rsid w:val="004F0CD1"/>
    <w:rsid w:val="004F27A7"/>
    <w:rsid w:val="004F5721"/>
    <w:rsid w:val="0050243D"/>
    <w:rsid w:val="00502865"/>
    <w:rsid w:val="00530256"/>
    <w:rsid w:val="0053280A"/>
    <w:rsid w:val="005574B5"/>
    <w:rsid w:val="00563E24"/>
    <w:rsid w:val="00573590"/>
    <w:rsid w:val="00581AF8"/>
    <w:rsid w:val="00582B72"/>
    <w:rsid w:val="005A3256"/>
    <w:rsid w:val="005C1407"/>
    <w:rsid w:val="005D15FF"/>
    <w:rsid w:val="005D36C0"/>
    <w:rsid w:val="005D441F"/>
    <w:rsid w:val="005E0336"/>
    <w:rsid w:val="005E0BD9"/>
    <w:rsid w:val="005E0E7F"/>
    <w:rsid w:val="005E4269"/>
    <w:rsid w:val="005F7C66"/>
    <w:rsid w:val="00604514"/>
    <w:rsid w:val="00624938"/>
    <w:rsid w:val="00626C8C"/>
    <w:rsid w:val="006564D5"/>
    <w:rsid w:val="0066540C"/>
    <w:rsid w:val="0069164A"/>
    <w:rsid w:val="006D260E"/>
    <w:rsid w:val="007160E5"/>
    <w:rsid w:val="007377B3"/>
    <w:rsid w:val="007465CE"/>
    <w:rsid w:val="0075072B"/>
    <w:rsid w:val="007510BD"/>
    <w:rsid w:val="00763ECC"/>
    <w:rsid w:val="00772773"/>
    <w:rsid w:val="00790CB4"/>
    <w:rsid w:val="007A20D7"/>
    <w:rsid w:val="007A77AC"/>
    <w:rsid w:val="007B01A8"/>
    <w:rsid w:val="007B1C58"/>
    <w:rsid w:val="007B2E52"/>
    <w:rsid w:val="007B760F"/>
    <w:rsid w:val="007C57E4"/>
    <w:rsid w:val="007D01FA"/>
    <w:rsid w:val="007D153A"/>
    <w:rsid w:val="008034B8"/>
    <w:rsid w:val="0081099B"/>
    <w:rsid w:val="00842052"/>
    <w:rsid w:val="00846D84"/>
    <w:rsid w:val="008633AF"/>
    <w:rsid w:val="00880BE8"/>
    <w:rsid w:val="008818C1"/>
    <w:rsid w:val="00893412"/>
    <w:rsid w:val="008A24DD"/>
    <w:rsid w:val="008A2BE5"/>
    <w:rsid w:val="008B2E43"/>
    <w:rsid w:val="008B43AD"/>
    <w:rsid w:val="008C383B"/>
    <w:rsid w:val="008D3D62"/>
    <w:rsid w:val="008E0F4D"/>
    <w:rsid w:val="008E1EE9"/>
    <w:rsid w:val="008F5737"/>
    <w:rsid w:val="00904A57"/>
    <w:rsid w:val="00911744"/>
    <w:rsid w:val="00911B20"/>
    <w:rsid w:val="009143DF"/>
    <w:rsid w:val="00925AD2"/>
    <w:rsid w:val="00925BC6"/>
    <w:rsid w:val="00934D23"/>
    <w:rsid w:val="00936173"/>
    <w:rsid w:val="0095500E"/>
    <w:rsid w:val="00977E64"/>
    <w:rsid w:val="00991576"/>
    <w:rsid w:val="00991989"/>
    <w:rsid w:val="00991D7D"/>
    <w:rsid w:val="009938A6"/>
    <w:rsid w:val="00993966"/>
    <w:rsid w:val="009A1296"/>
    <w:rsid w:val="009B45A2"/>
    <w:rsid w:val="009E60DD"/>
    <w:rsid w:val="00A010B8"/>
    <w:rsid w:val="00A24E0E"/>
    <w:rsid w:val="00A644C4"/>
    <w:rsid w:val="00A81F81"/>
    <w:rsid w:val="00AA39EC"/>
    <w:rsid w:val="00AB3CE4"/>
    <w:rsid w:val="00AC4F3D"/>
    <w:rsid w:val="00AD47BE"/>
    <w:rsid w:val="00AF3A3A"/>
    <w:rsid w:val="00B01D35"/>
    <w:rsid w:val="00B072B6"/>
    <w:rsid w:val="00B133B2"/>
    <w:rsid w:val="00B1573F"/>
    <w:rsid w:val="00B458A8"/>
    <w:rsid w:val="00B62251"/>
    <w:rsid w:val="00B63B32"/>
    <w:rsid w:val="00B663A6"/>
    <w:rsid w:val="00B71426"/>
    <w:rsid w:val="00B85D75"/>
    <w:rsid w:val="00BD5485"/>
    <w:rsid w:val="00C234CA"/>
    <w:rsid w:val="00C32C41"/>
    <w:rsid w:val="00C34A1A"/>
    <w:rsid w:val="00C43B56"/>
    <w:rsid w:val="00C50CE3"/>
    <w:rsid w:val="00C64B9B"/>
    <w:rsid w:val="00C91C97"/>
    <w:rsid w:val="00C9212A"/>
    <w:rsid w:val="00C97FF1"/>
    <w:rsid w:val="00CB13AB"/>
    <w:rsid w:val="00CB1DBB"/>
    <w:rsid w:val="00CB451E"/>
    <w:rsid w:val="00CD25C3"/>
    <w:rsid w:val="00CE35DE"/>
    <w:rsid w:val="00CF3A1B"/>
    <w:rsid w:val="00CF592A"/>
    <w:rsid w:val="00D15DB3"/>
    <w:rsid w:val="00D25A3E"/>
    <w:rsid w:val="00D36C8E"/>
    <w:rsid w:val="00D44EC1"/>
    <w:rsid w:val="00D50D3E"/>
    <w:rsid w:val="00D52245"/>
    <w:rsid w:val="00D60741"/>
    <w:rsid w:val="00D80F4A"/>
    <w:rsid w:val="00D81B99"/>
    <w:rsid w:val="00DC0008"/>
    <w:rsid w:val="00DC6C97"/>
    <w:rsid w:val="00DE2422"/>
    <w:rsid w:val="00DE383F"/>
    <w:rsid w:val="00E0109B"/>
    <w:rsid w:val="00E10267"/>
    <w:rsid w:val="00E14237"/>
    <w:rsid w:val="00E21FFE"/>
    <w:rsid w:val="00E241F5"/>
    <w:rsid w:val="00E3171E"/>
    <w:rsid w:val="00E34CF2"/>
    <w:rsid w:val="00E34E13"/>
    <w:rsid w:val="00E423A8"/>
    <w:rsid w:val="00E508BB"/>
    <w:rsid w:val="00E663EA"/>
    <w:rsid w:val="00E84F1E"/>
    <w:rsid w:val="00EB5683"/>
    <w:rsid w:val="00EC323C"/>
    <w:rsid w:val="00EC3BA0"/>
    <w:rsid w:val="00ED316D"/>
    <w:rsid w:val="00ED68FA"/>
    <w:rsid w:val="00EE2B02"/>
    <w:rsid w:val="00EE43D2"/>
    <w:rsid w:val="00F369A2"/>
    <w:rsid w:val="00F64525"/>
    <w:rsid w:val="00F84532"/>
    <w:rsid w:val="00F97640"/>
    <w:rsid w:val="00F977CC"/>
    <w:rsid w:val="00FA3653"/>
    <w:rsid w:val="00FA4807"/>
    <w:rsid w:val="00FC2533"/>
    <w:rsid w:val="00FD0F8B"/>
    <w:rsid w:val="00FD22DE"/>
    <w:rsid w:val="00FD3393"/>
    <w:rsid w:val="00FF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A7C4"/>
  <w15:chartTrackingRefBased/>
  <w15:docId w15:val="{2806A931-A273-4CB8-88F9-C476BD40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99B"/>
    <w:pPr>
      <w:spacing w:after="120" w:line="240" w:lineRule="auto"/>
      <w:jc w:val="both"/>
    </w:pPr>
    <w:rPr>
      <w:rFonts w:ascii="Georgia" w:eastAsia="Times New Roman" w:hAnsi="Georgia" w:cs="Times New Roman"/>
      <w:sz w:val="20"/>
      <w:szCs w:val="20"/>
    </w:rPr>
  </w:style>
  <w:style w:type="paragraph" w:styleId="Heading1">
    <w:name w:val="heading 1"/>
    <w:basedOn w:val="Normal"/>
    <w:next w:val="Normal"/>
    <w:link w:val="Heading1Char"/>
    <w:autoRedefine/>
    <w:qFormat/>
    <w:rsid w:val="0081099B"/>
    <w:pPr>
      <w:keepNext/>
      <w:keepLines/>
      <w:spacing w:before="200" w:after="200"/>
      <w:outlineLvl w:val="0"/>
    </w:pPr>
    <w:rPr>
      <w:b/>
      <w:kern w:val="32"/>
      <w:sz w:val="26"/>
    </w:rPr>
  </w:style>
  <w:style w:type="paragraph" w:styleId="Heading2">
    <w:name w:val="heading 2"/>
    <w:basedOn w:val="Heading1"/>
    <w:next w:val="Normal"/>
    <w:link w:val="Heading2Char"/>
    <w:qFormat/>
    <w:rsid w:val="0081099B"/>
    <w:pPr>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0729"/>
    <w:rPr>
      <w:color w:val="808080"/>
    </w:rPr>
  </w:style>
  <w:style w:type="character" w:customStyle="1" w:styleId="Heading1Char">
    <w:name w:val="Heading 1 Char"/>
    <w:basedOn w:val="DefaultParagraphFont"/>
    <w:link w:val="Heading1"/>
    <w:rsid w:val="0081099B"/>
    <w:rPr>
      <w:rFonts w:ascii="Georgia" w:eastAsia="Times New Roman" w:hAnsi="Georgia" w:cs="Times New Roman"/>
      <w:b/>
      <w:kern w:val="32"/>
      <w:sz w:val="26"/>
      <w:szCs w:val="20"/>
    </w:rPr>
  </w:style>
  <w:style w:type="character" w:customStyle="1" w:styleId="Heading2Char">
    <w:name w:val="Heading 2 Char"/>
    <w:basedOn w:val="DefaultParagraphFont"/>
    <w:link w:val="Heading2"/>
    <w:rsid w:val="0081099B"/>
    <w:rPr>
      <w:rFonts w:ascii="Georgia" w:eastAsia="Times New Roman" w:hAnsi="Georgia" w:cs="Times New Roman"/>
      <w:b/>
      <w:i/>
      <w:kern w:val="32"/>
      <w:szCs w:val="20"/>
    </w:rPr>
  </w:style>
  <w:style w:type="paragraph" w:styleId="Footer">
    <w:name w:val="footer"/>
    <w:basedOn w:val="Normal"/>
    <w:link w:val="FooterChar"/>
    <w:autoRedefine/>
    <w:uiPriority w:val="99"/>
    <w:rsid w:val="0081099B"/>
    <w:pPr>
      <w:tabs>
        <w:tab w:val="right" w:pos="9000"/>
        <w:tab w:val="right" w:pos="9360"/>
      </w:tabs>
      <w:spacing w:after="0"/>
      <w:jc w:val="left"/>
    </w:pPr>
    <w:rPr>
      <w:i/>
      <w:sz w:val="16"/>
      <w:szCs w:val="16"/>
      <w:lang w:val="x-none"/>
    </w:rPr>
  </w:style>
  <w:style w:type="character" w:customStyle="1" w:styleId="FooterChar">
    <w:name w:val="Footer Char"/>
    <w:basedOn w:val="DefaultParagraphFont"/>
    <w:link w:val="Footer"/>
    <w:uiPriority w:val="99"/>
    <w:rsid w:val="0081099B"/>
    <w:rPr>
      <w:rFonts w:ascii="Georgia" w:eastAsia="Times New Roman" w:hAnsi="Georgia" w:cs="Times New Roman"/>
      <w:i/>
      <w:sz w:val="16"/>
      <w:szCs w:val="16"/>
      <w:lang w:val="x-none"/>
    </w:rPr>
  </w:style>
  <w:style w:type="paragraph" w:styleId="Header">
    <w:name w:val="header"/>
    <w:basedOn w:val="Normal"/>
    <w:link w:val="HeaderChar"/>
    <w:autoRedefine/>
    <w:rsid w:val="0081099B"/>
    <w:pPr>
      <w:spacing w:after="0"/>
      <w:jc w:val="left"/>
    </w:pPr>
    <w:rPr>
      <w:i/>
      <w:sz w:val="18"/>
      <w:szCs w:val="18"/>
    </w:rPr>
  </w:style>
  <w:style w:type="character" w:customStyle="1" w:styleId="HeaderChar">
    <w:name w:val="Header Char"/>
    <w:basedOn w:val="DefaultParagraphFont"/>
    <w:link w:val="Header"/>
    <w:rsid w:val="0081099B"/>
    <w:rPr>
      <w:rFonts w:ascii="Georgia" w:eastAsia="Times New Roman" w:hAnsi="Georgia" w:cs="Times New Roman"/>
      <w:i/>
      <w:sz w:val="18"/>
      <w:szCs w:val="18"/>
    </w:rPr>
  </w:style>
  <w:style w:type="character" w:styleId="PageNumber">
    <w:name w:val="page number"/>
    <w:basedOn w:val="DefaultParagraphFont"/>
    <w:rsid w:val="0081099B"/>
  </w:style>
  <w:style w:type="paragraph" w:styleId="Title">
    <w:name w:val="Title"/>
    <w:basedOn w:val="Normal"/>
    <w:link w:val="TitleChar"/>
    <w:autoRedefine/>
    <w:qFormat/>
    <w:rsid w:val="0081099B"/>
    <w:pPr>
      <w:spacing w:before="100" w:beforeAutospacing="1"/>
      <w:jc w:val="center"/>
      <w:outlineLvl w:val="0"/>
    </w:pPr>
    <w:rPr>
      <w:b/>
      <w:kern w:val="28"/>
      <w:sz w:val="40"/>
      <w:szCs w:val="40"/>
    </w:rPr>
  </w:style>
  <w:style w:type="character" w:customStyle="1" w:styleId="TitleChar">
    <w:name w:val="Title Char"/>
    <w:basedOn w:val="DefaultParagraphFont"/>
    <w:link w:val="Title"/>
    <w:rsid w:val="0081099B"/>
    <w:rPr>
      <w:rFonts w:ascii="Georgia" w:eastAsia="Times New Roman" w:hAnsi="Georgia" w:cs="Times New Roman"/>
      <w:b/>
      <w:kern w:val="28"/>
      <w:sz w:val="40"/>
      <w:szCs w:val="40"/>
    </w:rPr>
  </w:style>
  <w:style w:type="paragraph" w:customStyle="1" w:styleId="References">
    <w:name w:val="References"/>
    <w:basedOn w:val="Normal"/>
    <w:autoRedefine/>
    <w:rsid w:val="0081099B"/>
    <w:pPr>
      <w:overflowPunct w:val="0"/>
      <w:autoSpaceDE w:val="0"/>
      <w:autoSpaceDN w:val="0"/>
      <w:adjustRightInd w:val="0"/>
      <w:spacing w:after="0"/>
      <w:ind w:left="360" w:hanging="360"/>
      <w:textAlignment w:val="baseline"/>
    </w:pPr>
  </w:style>
  <w:style w:type="character" w:styleId="Hyperlink">
    <w:name w:val="Hyperlink"/>
    <w:rsid w:val="008109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hyperlink" Target="https://sciences.ucf.edu/statistics/addition-financial-competition-2022-23/" TargetMode="Externa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2653</Words>
  <Characters>15125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Atit Acharya</dc:creator>
  <cp:keywords/>
  <dc:description/>
  <cp:lastModifiedBy>Atit Acharya</cp:lastModifiedBy>
  <cp:revision>17</cp:revision>
  <dcterms:created xsi:type="dcterms:W3CDTF">2023-02-28T03:06:00Z</dcterms:created>
  <dcterms:modified xsi:type="dcterms:W3CDTF">2023-02-28T03:24:00Z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9d8aaf10185f70d40b57ae022db9bb4380e820b17df7dfdae40c34cdf81e92e2</vt:lpwstr>
  </property>
</Properties>
</file>