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Emergence of metapopulations and echo chambers in mobile agents Michele Starnini1, Mattia  rasca2 &amp; Andrea Baronchelli3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further introduction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confirmation bias in social interactions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defined as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tendency of an individual to favor opinions that match his 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leads to the emergence of echo chambers where different opinions coexist also within the same group.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of these models describe individuals that occupy the nodes of a lattice or network  and are endowed with a visible trait that rules their interactions (e.g., skin color). They address the question of how different microscopic interaction rules impact the spatial distribution of these individuals.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Crucially, the visible trait is modeled as a fixed and immutable characteristic of the individuals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this paper, we relax the assumption of a fixed trait of the individuals and focus on the interplay between spatial mobility and  opinion dynamics.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consider mobile agents characterized by a continuous variable, or “opinion”, that evolves in time depending on the microscopic interactions between individuals. The model we propose incorporates.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Mobility: Individuals move in a two dimensional space;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Homophily: Individuals have a tendency to interact more with others who share their opinion;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Social Influence: Interactions between individuals tend to increase their similarity.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