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8179" w14:textId="6B0D984E" w:rsidR="00F10F6A" w:rsidRDefault="00F10F6A" w:rsidP="00F10F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Ryan Atkinson</w:t>
      </w:r>
    </w:p>
    <w:p w14:paraId="0398CA0C" w14:textId="6FF8FB8B" w:rsidR="00F10F6A" w:rsidRDefault="00F10F6A" w:rsidP="00F10F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UCID: 12244902</w:t>
      </w:r>
    </w:p>
    <w:p w14:paraId="3DD6F370" w14:textId="57E5D4D6" w:rsidR="00F10F6A" w:rsidRDefault="00F10F6A" w:rsidP="00F10F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PPHA 32530</w:t>
      </w:r>
    </w:p>
    <w:p w14:paraId="27230BD5" w14:textId="11781145" w:rsidR="00F10F6A" w:rsidRDefault="00F10F6A" w:rsidP="00F10F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3/16/2021</w:t>
      </w:r>
    </w:p>
    <w:p w14:paraId="463B33A5" w14:textId="1A8C9307" w:rsidR="00F10F6A" w:rsidRPr="00BC2C2D" w:rsidRDefault="00F10F6A" w:rsidP="00F10F6A">
      <w:pPr>
        <w:spacing w:before="100" w:beforeAutospacing="1" w:after="100" w:afterAutospacing="1" w:line="240" w:lineRule="auto"/>
        <w:jc w:val="center"/>
        <w:rPr>
          <w:rFonts w:ascii="Times New Roman" w:eastAsia="Times New Roman" w:hAnsi="Times New Roman" w:cs="Times New Roman"/>
          <w:sz w:val="28"/>
          <w:szCs w:val="28"/>
          <w:u w:val="single"/>
        </w:rPr>
      </w:pPr>
      <w:r w:rsidRPr="00BC2C2D">
        <w:rPr>
          <w:rFonts w:ascii="Times New Roman" w:eastAsia="Times New Roman" w:hAnsi="Times New Roman" w:cs="Times New Roman"/>
          <w:sz w:val="28"/>
          <w:szCs w:val="28"/>
          <w:u w:val="single"/>
        </w:rPr>
        <w:t>Execution Analysis</w:t>
      </w:r>
      <w:r w:rsidR="00BC2C2D">
        <w:rPr>
          <w:rFonts w:ascii="Times New Roman" w:eastAsia="Times New Roman" w:hAnsi="Times New Roman" w:cs="Times New Roman"/>
          <w:sz w:val="28"/>
          <w:szCs w:val="28"/>
          <w:u w:val="single"/>
        </w:rPr>
        <w:t xml:space="preserve"> for UG GO Bond Issuance</w:t>
      </w:r>
    </w:p>
    <w:p w14:paraId="582BD0A0" w14:textId="4CE052E7" w:rsidR="005911D4" w:rsidRPr="00C52E0A" w:rsidRDefault="00D6476E" w:rsidP="00087ADD">
      <w:pPr>
        <w:spacing w:after="80"/>
        <w:rPr>
          <w:rFonts w:ascii="Times New Roman" w:hAnsi="Times New Roman" w:cs="Times New Roman"/>
          <w:sz w:val="24"/>
          <w:szCs w:val="24"/>
        </w:rPr>
      </w:pPr>
      <w:r>
        <w:rPr>
          <w:rFonts w:ascii="Times New Roman" w:hAnsi="Times New Roman" w:cs="Times New Roman"/>
          <w:sz w:val="24"/>
          <w:szCs w:val="24"/>
        </w:rPr>
        <w:t xml:space="preserve">Mr. </w:t>
      </w:r>
      <w:r w:rsidR="00B956A7">
        <w:rPr>
          <w:rFonts w:ascii="Times New Roman" w:hAnsi="Times New Roman" w:cs="Times New Roman"/>
          <w:sz w:val="24"/>
          <w:szCs w:val="24"/>
        </w:rPr>
        <w:t>Bach</w:t>
      </w:r>
      <w:r>
        <w:rPr>
          <w:rFonts w:ascii="Times New Roman" w:hAnsi="Times New Roman" w:cs="Times New Roman"/>
          <w:sz w:val="24"/>
          <w:szCs w:val="24"/>
        </w:rPr>
        <w:t>,</w:t>
      </w:r>
    </w:p>
    <w:p w14:paraId="35F6DD12" w14:textId="1F439251" w:rsidR="005911D4" w:rsidRDefault="00B956A7" w:rsidP="00087ADD">
      <w:pPr>
        <w:spacing w:after="80"/>
        <w:rPr>
          <w:rFonts w:ascii="Times New Roman" w:eastAsia="Times New Roman" w:hAnsi="Times New Roman" w:cs="Times New Roman"/>
          <w:sz w:val="24"/>
          <w:szCs w:val="24"/>
        </w:rPr>
      </w:pPr>
      <w:r>
        <w:rPr>
          <w:rFonts w:ascii="Times New Roman" w:eastAsia="Times New Roman" w:hAnsi="Times New Roman" w:cs="Times New Roman"/>
          <w:sz w:val="24"/>
          <w:szCs w:val="24"/>
        </w:rPr>
        <w:t>As per your request, I have completed an extensive analysis of the Unified Government (UG) of Wyandotte County/Kansas City</w:t>
      </w:r>
      <w:r w:rsidR="00547619">
        <w:rPr>
          <w:rFonts w:ascii="Times New Roman" w:eastAsia="Times New Roman" w:hAnsi="Times New Roman" w:cs="Times New Roman"/>
          <w:sz w:val="24"/>
          <w:szCs w:val="24"/>
        </w:rPr>
        <w:t>’s most recent general obligation bond sale and its outcome</w:t>
      </w:r>
      <w:r w:rsidR="00864B75">
        <w:rPr>
          <w:rFonts w:ascii="Times New Roman" w:eastAsia="Times New Roman" w:hAnsi="Times New Roman" w:cs="Times New Roman"/>
          <w:sz w:val="24"/>
          <w:szCs w:val="24"/>
        </w:rPr>
        <w:t>s</w:t>
      </w:r>
      <w:r w:rsidR="00547619">
        <w:rPr>
          <w:rFonts w:ascii="Times New Roman" w:eastAsia="Times New Roman" w:hAnsi="Times New Roman" w:cs="Times New Roman"/>
          <w:sz w:val="24"/>
          <w:szCs w:val="24"/>
        </w:rPr>
        <w:t xml:space="preserve">. To provide as robust a comparison as possible, I have calculated outcomes based on various metrics for St. Louis Park, Davenport, Naperville, and the UG, which are listed below in Appendix. In the following paragraphs, I will briefly describe patterns relating to </w:t>
      </w:r>
      <w:r w:rsidR="003A0568">
        <w:rPr>
          <w:rFonts w:ascii="Times New Roman" w:eastAsia="Times New Roman" w:hAnsi="Times New Roman" w:cs="Times New Roman"/>
          <w:sz w:val="24"/>
          <w:szCs w:val="24"/>
        </w:rPr>
        <w:t xml:space="preserve">issuance </w:t>
      </w:r>
      <w:r w:rsidR="00547619">
        <w:rPr>
          <w:rFonts w:ascii="Times New Roman" w:eastAsia="Times New Roman" w:hAnsi="Times New Roman" w:cs="Times New Roman"/>
          <w:sz w:val="24"/>
          <w:szCs w:val="24"/>
        </w:rPr>
        <w:t xml:space="preserve">maturities </w:t>
      </w:r>
      <w:r w:rsidR="003A0568">
        <w:rPr>
          <w:rFonts w:ascii="Times New Roman" w:eastAsia="Times New Roman" w:hAnsi="Times New Roman" w:cs="Times New Roman"/>
          <w:sz w:val="24"/>
          <w:szCs w:val="24"/>
        </w:rPr>
        <w:t xml:space="preserve">and trades </w:t>
      </w:r>
      <w:r w:rsidR="00547619">
        <w:rPr>
          <w:rFonts w:ascii="Times New Roman" w:eastAsia="Times New Roman" w:hAnsi="Times New Roman" w:cs="Times New Roman"/>
          <w:sz w:val="24"/>
          <w:szCs w:val="24"/>
        </w:rPr>
        <w:t>in the secondary market</w:t>
      </w:r>
      <w:r w:rsidR="003A0568">
        <w:rPr>
          <w:rFonts w:ascii="Times New Roman" w:eastAsia="Times New Roman" w:hAnsi="Times New Roman" w:cs="Times New Roman"/>
          <w:sz w:val="24"/>
          <w:szCs w:val="24"/>
        </w:rPr>
        <w:t xml:space="preserve">, </w:t>
      </w:r>
      <w:r w:rsidR="0015592D">
        <w:rPr>
          <w:rFonts w:ascii="Times New Roman" w:eastAsia="Times New Roman" w:hAnsi="Times New Roman" w:cs="Times New Roman"/>
          <w:sz w:val="24"/>
          <w:szCs w:val="24"/>
        </w:rPr>
        <w:t xml:space="preserve">the </w:t>
      </w:r>
      <w:r w:rsidR="003A0568">
        <w:rPr>
          <w:rFonts w:ascii="Times New Roman" w:eastAsia="Times New Roman" w:hAnsi="Times New Roman" w:cs="Times New Roman"/>
          <w:sz w:val="24"/>
          <w:szCs w:val="24"/>
        </w:rPr>
        <w:t>percent change of average spread relative to date of issuance and time of trade in the secondary market, how the UG bonds traded in the secondary market, as well as a comparison of bond issuance trading across a selection of cities’ issuances.</w:t>
      </w:r>
    </w:p>
    <w:p w14:paraId="299BB254" w14:textId="3DA8B217" w:rsidR="003A0568" w:rsidRDefault="00547619" w:rsidP="00087ADD">
      <w:pPr>
        <w:spacing w:after="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A0568">
        <w:rPr>
          <w:rFonts w:ascii="Times New Roman" w:eastAsia="Times New Roman" w:hAnsi="Times New Roman" w:cs="Times New Roman"/>
          <w:sz w:val="24"/>
          <w:szCs w:val="24"/>
        </w:rPr>
        <w:t>To begin, in each table</w:t>
      </w:r>
      <w:r w:rsidR="00C52E0A">
        <w:rPr>
          <w:rFonts w:ascii="Times New Roman" w:eastAsia="Times New Roman" w:hAnsi="Times New Roman" w:cs="Times New Roman"/>
          <w:sz w:val="24"/>
          <w:szCs w:val="24"/>
        </w:rPr>
        <w:t xml:space="preserve"> of the Appendix</w:t>
      </w:r>
      <w:r w:rsidR="003A0568">
        <w:rPr>
          <w:rFonts w:ascii="Times New Roman" w:eastAsia="Times New Roman" w:hAnsi="Times New Roman" w:cs="Times New Roman"/>
          <w:sz w:val="24"/>
          <w:szCs w:val="24"/>
        </w:rPr>
        <w:t xml:space="preserve"> the Unified Government is bolded and </w:t>
      </w:r>
      <w:r w:rsidR="00C52E0A">
        <w:rPr>
          <w:rFonts w:ascii="Times New Roman" w:eastAsia="Times New Roman" w:hAnsi="Times New Roman" w:cs="Times New Roman"/>
          <w:sz w:val="24"/>
          <w:szCs w:val="24"/>
        </w:rPr>
        <w:t xml:space="preserve">listed as “UG.” </w:t>
      </w:r>
      <w:r w:rsidR="003A0568">
        <w:rPr>
          <w:rFonts w:ascii="Times New Roman" w:eastAsia="Times New Roman" w:hAnsi="Times New Roman" w:cs="Times New Roman"/>
          <w:sz w:val="24"/>
          <w:szCs w:val="24"/>
        </w:rPr>
        <w:t xml:space="preserve">Table A in the Appendix below quantifies the percentage of maturities that have a 10 or greater basis point change from sale date to trade date. The second column </w:t>
      </w:r>
      <w:r w:rsidR="0015592D">
        <w:rPr>
          <w:rFonts w:ascii="Times New Roman" w:eastAsia="Times New Roman" w:hAnsi="Times New Roman" w:cs="Times New Roman"/>
          <w:sz w:val="24"/>
          <w:szCs w:val="24"/>
        </w:rPr>
        <w:t xml:space="preserve">of Table A </w:t>
      </w:r>
      <w:r w:rsidR="003A0568">
        <w:rPr>
          <w:rFonts w:ascii="Times New Roman" w:eastAsia="Times New Roman" w:hAnsi="Times New Roman" w:cs="Times New Roman"/>
          <w:sz w:val="24"/>
          <w:szCs w:val="24"/>
        </w:rPr>
        <w:t xml:space="preserve">looks at bonds that mature less than or equal to ten years, while the third column looks at bonds that mature in greater than ten years. </w:t>
      </w:r>
      <w:r w:rsidR="00C52E0A">
        <w:rPr>
          <w:rFonts w:ascii="Times New Roman" w:eastAsia="Times New Roman" w:hAnsi="Times New Roman" w:cs="Times New Roman"/>
          <w:sz w:val="24"/>
          <w:szCs w:val="24"/>
        </w:rPr>
        <w:t>As is immediately apparent, the only trades for UG that occurred in the secondary market, contingent on the conditions liste</w:t>
      </w:r>
      <w:r w:rsidR="0015592D">
        <w:rPr>
          <w:rFonts w:ascii="Times New Roman" w:eastAsia="Times New Roman" w:hAnsi="Times New Roman" w:cs="Times New Roman"/>
          <w:sz w:val="24"/>
          <w:szCs w:val="24"/>
        </w:rPr>
        <w:t>d</w:t>
      </w:r>
      <w:r w:rsidR="00C52E0A">
        <w:rPr>
          <w:rFonts w:ascii="Times New Roman" w:eastAsia="Times New Roman" w:hAnsi="Times New Roman" w:cs="Times New Roman"/>
          <w:sz w:val="24"/>
          <w:szCs w:val="24"/>
        </w:rPr>
        <w:t xml:space="preserve">, were for issuances that matured in more than ten years. Relative to the other cities, as well as the average across all cities, </w:t>
      </w:r>
      <w:r w:rsidR="0015592D">
        <w:rPr>
          <w:rFonts w:ascii="Times New Roman" w:eastAsia="Times New Roman" w:hAnsi="Times New Roman" w:cs="Times New Roman"/>
          <w:sz w:val="24"/>
          <w:szCs w:val="24"/>
        </w:rPr>
        <w:t xml:space="preserve">this </w:t>
      </w:r>
      <w:r w:rsidR="00C52E0A">
        <w:rPr>
          <w:rFonts w:ascii="Times New Roman" w:eastAsia="Times New Roman" w:hAnsi="Times New Roman" w:cs="Times New Roman"/>
          <w:sz w:val="24"/>
          <w:szCs w:val="24"/>
        </w:rPr>
        <w:t xml:space="preserve">reveals that UG is a distinct outlier in this category. Moreover, UG is the only city that did not have less than or equal to ten-year maturities </w:t>
      </w:r>
      <w:r w:rsidR="0015592D">
        <w:rPr>
          <w:rFonts w:ascii="Times New Roman" w:eastAsia="Times New Roman" w:hAnsi="Times New Roman" w:cs="Times New Roman"/>
          <w:sz w:val="24"/>
          <w:szCs w:val="24"/>
        </w:rPr>
        <w:t xml:space="preserve">that were </w:t>
      </w:r>
      <w:r w:rsidR="00C52E0A">
        <w:rPr>
          <w:rFonts w:ascii="Times New Roman" w:eastAsia="Times New Roman" w:hAnsi="Times New Roman" w:cs="Times New Roman"/>
          <w:sz w:val="24"/>
          <w:szCs w:val="24"/>
        </w:rPr>
        <w:t>trade</w:t>
      </w:r>
      <w:r w:rsidR="0015592D">
        <w:rPr>
          <w:rFonts w:ascii="Times New Roman" w:eastAsia="Times New Roman" w:hAnsi="Times New Roman" w:cs="Times New Roman"/>
          <w:sz w:val="24"/>
          <w:szCs w:val="24"/>
        </w:rPr>
        <w:t>d</w:t>
      </w:r>
      <w:r w:rsidR="00C52E0A">
        <w:rPr>
          <w:rFonts w:ascii="Times New Roman" w:eastAsia="Times New Roman" w:hAnsi="Times New Roman" w:cs="Times New Roman"/>
          <w:sz w:val="24"/>
          <w:szCs w:val="24"/>
        </w:rPr>
        <w:t xml:space="preserve"> in the secondary market. </w:t>
      </w:r>
    </w:p>
    <w:p w14:paraId="0D456590" w14:textId="2B91CFCD" w:rsidR="00C52E0A" w:rsidRDefault="00C52E0A" w:rsidP="00087ADD">
      <w:pPr>
        <w:spacing w:after="80"/>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Table B, one can see how the sale date has likely affected the narrow spreads in the secondary market</w:t>
      </w:r>
      <w:r w:rsidR="0015592D">
        <w:rPr>
          <w:rFonts w:ascii="Times New Roman" w:eastAsia="Times New Roman" w:hAnsi="Times New Roman" w:cs="Times New Roman"/>
          <w:sz w:val="24"/>
          <w:szCs w:val="24"/>
        </w:rPr>
        <w:t xml:space="preserve"> for UG</w:t>
      </w:r>
      <w:r>
        <w:rPr>
          <w:rFonts w:ascii="Times New Roman" w:eastAsia="Times New Roman" w:hAnsi="Times New Roman" w:cs="Times New Roman"/>
          <w:sz w:val="24"/>
          <w:szCs w:val="24"/>
        </w:rPr>
        <w:t xml:space="preserve">. </w:t>
      </w:r>
      <w:r w:rsidR="00F87A6E">
        <w:rPr>
          <w:rFonts w:ascii="Times New Roman" w:eastAsia="Times New Roman" w:hAnsi="Times New Roman" w:cs="Times New Roman"/>
          <w:sz w:val="24"/>
          <w:szCs w:val="24"/>
        </w:rPr>
        <w:t>While the percent</w:t>
      </w:r>
      <w:r w:rsidR="0015592D">
        <w:rPr>
          <w:rFonts w:ascii="Times New Roman" w:eastAsia="Times New Roman" w:hAnsi="Times New Roman" w:cs="Times New Roman"/>
          <w:sz w:val="24"/>
          <w:szCs w:val="24"/>
        </w:rPr>
        <w:t>age</w:t>
      </w:r>
      <w:r w:rsidR="00F87A6E">
        <w:rPr>
          <w:rFonts w:ascii="Times New Roman" w:eastAsia="Times New Roman" w:hAnsi="Times New Roman" w:cs="Times New Roman"/>
          <w:sz w:val="24"/>
          <w:szCs w:val="24"/>
        </w:rPr>
        <w:t xml:space="preserve"> of next day trades and later trades (i.e., bonds that were not sold the day after the initial sale date) are relatively similar across cities, UG finds itself once again as an outlier. Of the average percent change in spreads for next day trades and later trades, UG has the </w:t>
      </w:r>
      <w:r w:rsidR="008960A7">
        <w:rPr>
          <w:rFonts w:ascii="Times New Roman" w:eastAsia="Times New Roman" w:hAnsi="Times New Roman" w:cs="Times New Roman"/>
          <w:sz w:val="24"/>
          <w:szCs w:val="24"/>
        </w:rPr>
        <w:t xml:space="preserve">narrowest </w:t>
      </w:r>
      <w:r w:rsidR="00F87A6E">
        <w:rPr>
          <w:rFonts w:ascii="Times New Roman" w:eastAsia="Times New Roman" w:hAnsi="Times New Roman" w:cs="Times New Roman"/>
          <w:sz w:val="24"/>
          <w:szCs w:val="24"/>
        </w:rPr>
        <w:t xml:space="preserve">spread by a significant amount, except for later trades made for Naperville. Below </w:t>
      </w:r>
      <w:r w:rsidR="0015592D">
        <w:rPr>
          <w:rFonts w:ascii="Times New Roman" w:eastAsia="Times New Roman" w:hAnsi="Times New Roman" w:cs="Times New Roman"/>
          <w:sz w:val="24"/>
          <w:szCs w:val="24"/>
        </w:rPr>
        <w:t>Table B</w:t>
      </w:r>
      <w:r w:rsidR="00F87A6E">
        <w:rPr>
          <w:rFonts w:ascii="Times New Roman" w:eastAsia="Times New Roman" w:hAnsi="Times New Roman" w:cs="Times New Roman"/>
          <w:sz w:val="24"/>
          <w:szCs w:val="24"/>
        </w:rPr>
        <w:t xml:space="preserve"> is a possible explanation for Naperville</w:t>
      </w:r>
      <w:r w:rsidR="0015592D">
        <w:rPr>
          <w:rFonts w:ascii="Times New Roman" w:eastAsia="Times New Roman" w:hAnsi="Times New Roman" w:cs="Times New Roman"/>
          <w:sz w:val="24"/>
          <w:szCs w:val="24"/>
        </w:rPr>
        <w:t>’s later trade spreads</w:t>
      </w:r>
      <w:r w:rsidR="00F87A6E">
        <w:rPr>
          <w:rFonts w:ascii="Times New Roman" w:eastAsia="Times New Roman" w:hAnsi="Times New Roman" w:cs="Times New Roman"/>
          <w:sz w:val="24"/>
          <w:szCs w:val="24"/>
        </w:rPr>
        <w:t xml:space="preserve">. </w:t>
      </w:r>
    </w:p>
    <w:p w14:paraId="4805E296" w14:textId="484DD2F6" w:rsidR="005911D4" w:rsidRDefault="003A0568" w:rsidP="00087ADD">
      <w:pPr>
        <w:spacing w:after="8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w:t>
      </w:r>
      <w:r w:rsidR="00547619">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C</w:t>
      </w:r>
      <w:r w:rsidR="00547619">
        <w:rPr>
          <w:rFonts w:ascii="Times New Roman" w:eastAsia="Times New Roman" w:hAnsi="Times New Roman" w:cs="Times New Roman"/>
          <w:sz w:val="24"/>
          <w:szCs w:val="24"/>
        </w:rPr>
        <w:t xml:space="preserve"> in the Appendix lists the percent change </w:t>
      </w:r>
      <w:r w:rsidR="00F87A6E">
        <w:rPr>
          <w:rFonts w:ascii="Times New Roman" w:eastAsia="Times New Roman" w:hAnsi="Times New Roman" w:cs="Times New Roman"/>
          <w:sz w:val="24"/>
          <w:szCs w:val="24"/>
        </w:rPr>
        <w:t>in the</w:t>
      </w:r>
      <w:r w:rsidR="00547619">
        <w:rPr>
          <w:rFonts w:ascii="Times New Roman" w:eastAsia="Times New Roman" w:hAnsi="Times New Roman" w:cs="Times New Roman"/>
          <w:sz w:val="24"/>
          <w:szCs w:val="24"/>
        </w:rPr>
        <w:t xml:space="preserve"> average spread </w:t>
      </w:r>
      <w:r w:rsidR="00F87A6E">
        <w:rPr>
          <w:rFonts w:ascii="Times New Roman" w:eastAsia="Times New Roman" w:hAnsi="Times New Roman" w:cs="Times New Roman"/>
          <w:sz w:val="24"/>
          <w:szCs w:val="24"/>
        </w:rPr>
        <w:t xml:space="preserve">in the secondary market per city. </w:t>
      </w:r>
      <w:r w:rsidR="00547619">
        <w:rPr>
          <w:rFonts w:ascii="Times New Roman" w:eastAsia="Times New Roman" w:hAnsi="Times New Roman" w:cs="Times New Roman"/>
          <w:sz w:val="24"/>
          <w:szCs w:val="24"/>
        </w:rPr>
        <w:t xml:space="preserve">As can be seen in the table, UG had the greatest </w:t>
      </w:r>
      <w:r w:rsidR="00F87A6E">
        <w:rPr>
          <w:rFonts w:ascii="Times New Roman" w:eastAsia="Times New Roman" w:hAnsi="Times New Roman" w:cs="Times New Roman"/>
          <w:sz w:val="24"/>
          <w:szCs w:val="24"/>
        </w:rPr>
        <w:t>average spread change</w:t>
      </w:r>
      <w:r w:rsidR="00547619">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it </w:t>
      </w:r>
      <w:r w:rsidR="00547619">
        <w:rPr>
          <w:rFonts w:ascii="Times New Roman" w:eastAsia="Times New Roman" w:hAnsi="Times New Roman" w:cs="Times New Roman"/>
          <w:sz w:val="24"/>
          <w:szCs w:val="24"/>
        </w:rPr>
        <w:t xml:space="preserve">also had the largest percentage of </w:t>
      </w:r>
      <w:r w:rsidR="00F87A6E">
        <w:rPr>
          <w:rFonts w:ascii="Times New Roman" w:eastAsia="Times New Roman" w:hAnsi="Times New Roman" w:cs="Times New Roman"/>
          <w:sz w:val="24"/>
          <w:szCs w:val="24"/>
        </w:rPr>
        <w:t>trades</w:t>
      </w:r>
      <w:r w:rsidR="00547619">
        <w:rPr>
          <w:rFonts w:ascii="Times New Roman" w:eastAsia="Times New Roman" w:hAnsi="Times New Roman" w:cs="Times New Roman"/>
          <w:sz w:val="24"/>
          <w:szCs w:val="24"/>
        </w:rPr>
        <w:t xml:space="preserve"> that had a greater basis point change from initial sale to secondary market sale. In other words, </w:t>
      </w:r>
      <w:r>
        <w:rPr>
          <w:rFonts w:ascii="Times New Roman" w:eastAsia="Times New Roman" w:hAnsi="Times New Roman" w:cs="Times New Roman"/>
          <w:sz w:val="24"/>
          <w:szCs w:val="24"/>
        </w:rPr>
        <w:t xml:space="preserve">UG had the narrowest spread, which is a result of the willingness for buyers in the secondary market to pay a higher price for an issue relative to its initial selling price. </w:t>
      </w:r>
      <w:r w:rsidR="00F87A6E">
        <w:rPr>
          <w:rFonts w:ascii="Times New Roman" w:eastAsia="Times New Roman" w:hAnsi="Times New Roman" w:cs="Times New Roman"/>
          <w:sz w:val="24"/>
          <w:szCs w:val="24"/>
        </w:rPr>
        <w:t xml:space="preserve">In summation, UG is the outlier among all cities </w:t>
      </w:r>
      <w:r w:rsidR="008960A7">
        <w:rPr>
          <w:rFonts w:ascii="Times New Roman" w:eastAsia="Times New Roman" w:hAnsi="Times New Roman" w:cs="Times New Roman"/>
          <w:sz w:val="24"/>
          <w:szCs w:val="24"/>
        </w:rPr>
        <w:t>for</w:t>
      </w:r>
      <w:r w:rsidR="00F87A6E">
        <w:rPr>
          <w:rFonts w:ascii="Times New Roman" w:eastAsia="Times New Roman" w:hAnsi="Times New Roman" w:cs="Times New Roman"/>
          <w:sz w:val="24"/>
          <w:szCs w:val="24"/>
        </w:rPr>
        <w:t xml:space="preserve"> all measures</w:t>
      </w:r>
      <w:r w:rsidR="008960A7">
        <w:rPr>
          <w:rFonts w:ascii="Times New Roman" w:eastAsia="Times New Roman" w:hAnsi="Times New Roman" w:cs="Times New Roman"/>
          <w:sz w:val="24"/>
          <w:szCs w:val="24"/>
        </w:rPr>
        <w:t xml:space="preserve"> analyzed. Based on this fact, the results from the tables below, and </w:t>
      </w:r>
      <w:r w:rsidR="00087ADD">
        <w:rPr>
          <w:rFonts w:ascii="Times New Roman" w:eastAsia="Times New Roman" w:hAnsi="Times New Roman" w:cs="Times New Roman"/>
          <w:sz w:val="24"/>
          <w:szCs w:val="24"/>
        </w:rPr>
        <w:t>the UG bonds</w:t>
      </w:r>
      <w:proofErr w:type="gramStart"/>
      <w:r w:rsidR="00087ADD">
        <w:rPr>
          <w:rFonts w:ascii="Times New Roman" w:eastAsia="Times New Roman" w:hAnsi="Times New Roman" w:cs="Times New Roman"/>
          <w:sz w:val="24"/>
          <w:szCs w:val="24"/>
        </w:rPr>
        <w:t xml:space="preserve">’ </w:t>
      </w:r>
      <w:r w:rsidR="008960A7">
        <w:rPr>
          <w:rFonts w:ascii="Times New Roman" w:eastAsia="Times New Roman" w:hAnsi="Times New Roman" w:cs="Times New Roman"/>
          <w:sz w:val="24"/>
          <w:szCs w:val="24"/>
        </w:rPr>
        <w:t xml:space="preserve"> narrow</w:t>
      </w:r>
      <w:proofErr w:type="gramEnd"/>
      <w:r w:rsidR="008960A7">
        <w:rPr>
          <w:rFonts w:ascii="Times New Roman" w:eastAsia="Times New Roman" w:hAnsi="Times New Roman" w:cs="Times New Roman"/>
          <w:sz w:val="24"/>
          <w:szCs w:val="24"/>
        </w:rPr>
        <w:t xml:space="preserve"> spread in the secondary market, </w:t>
      </w:r>
      <w:r w:rsidR="00087ADD">
        <w:rPr>
          <w:rFonts w:ascii="Times New Roman" w:eastAsia="Times New Roman" w:hAnsi="Times New Roman" w:cs="Times New Roman"/>
          <w:sz w:val="24"/>
          <w:szCs w:val="24"/>
        </w:rPr>
        <w:t xml:space="preserve">it is clear that </w:t>
      </w:r>
      <w:r w:rsidR="008960A7">
        <w:rPr>
          <w:rFonts w:ascii="Times New Roman" w:eastAsia="Times New Roman" w:hAnsi="Times New Roman" w:cs="Times New Roman"/>
          <w:sz w:val="24"/>
          <w:szCs w:val="24"/>
        </w:rPr>
        <w:t>UG did not get a good deal on its bond issuance.</w:t>
      </w:r>
      <w:bookmarkStart w:id="0" w:name="_Hlk66810017"/>
    </w:p>
    <w:p w14:paraId="634D077A" w14:textId="726C968A" w:rsidR="00F87A6E" w:rsidRDefault="00F87A6E" w:rsidP="00F87A6E">
      <w:pPr>
        <w:spacing w:before="100" w:beforeAutospacing="1" w:after="100" w:afterAutospacing="1" w:line="240" w:lineRule="auto"/>
        <w:jc w:val="center"/>
        <w:rPr>
          <w:rFonts w:ascii="Times New Roman" w:eastAsia="Times New Roman" w:hAnsi="Times New Roman" w:cs="Times New Roman"/>
          <w:b/>
          <w:bCs/>
          <w:sz w:val="28"/>
          <w:szCs w:val="28"/>
          <w:u w:val="single"/>
        </w:rPr>
      </w:pPr>
      <w:r w:rsidRPr="00043FC3">
        <w:rPr>
          <w:rFonts w:ascii="Times New Roman" w:eastAsia="Times New Roman" w:hAnsi="Times New Roman" w:cs="Times New Roman"/>
          <w:b/>
          <w:bCs/>
          <w:sz w:val="28"/>
          <w:szCs w:val="28"/>
          <w:u w:val="single"/>
        </w:rPr>
        <w:lastRenderedPageBreak/>
        <w:t>Appendix A</w:t>
      </w:r>
    </w:p>
    <w:p w14:paraId="4AD8116F" w14:textId="77777777" w:rsidR="00E247FC" w:rsidRPr="00A36409" w:rsidRDefault="00E247FC" w:rsidP="00F87A6E">
      <w:pPr>
        <w:spacing w:before="100" w:beforeAutospacing="1" w:after="100" w:afterAutospacing="1" w:line="240" w:lineRule="auto"/>
        <w:jc w:val="center"/>
        <w:rPr>
          <w:rFonts w:ascii="Times New Roman" w:eastAsia="Times New Roman" w:hAnsi="Times New Roman" w:cs="Times New Roman"/>
          <w:b/>
          <w:bCs/>
          <w:sz w:val="28"/>
          <w:szCs w:val="28"/>
          <w:u w:val="single"/>
        </w:rPr>
      </w:pPr>
    </w:p>
    <w:p w14:paraId="1D24BE18" w14:textId="77777777" w:rsidR="00F87A6E" w:rsidRPr="00E247FC" w:rsidRDefault="00F87A6E" w:rsidP="00E247FC">
      <w:pPr>
        <w:spacing w:before="100" w:beforeAutospacing="1" w:after="100" w:afterAutospacing="1" w:line="240" w:lineRule="auto"/>
        <w:rPr>
          <w:rFonts w:ascii="Times New Roman" w:eastAsia="Times New Roman" w:hAnsi="Times New Roman" w:cs="Times New Roman"/>
          <w:b/>
          <w:bCs/>
          <w:sz w:val="24"/>
          <w:szCs w:val="24"/>
          <w:u w:val="single"/>
        </w:rPr>
      </w:pPr>
      <w:r w:rsidRPr="00E247FC">
        <w:rPr>
          <w:rFonts w:ascii="Times New Roman" w:eastAsia="Times New Roman" w:hAnsi="Times New Roman" w:cs="Times New Roman"/>
          <w:b/>
          <w:bCs/>
          <w:sz w:val="24"/>
          <w:szCs w:val="24"/>
          <w:u w:val="single"/>
        </w:rPr>
        <w:t>Table A: Maturities</w:t>
      </w:r>
    </w:p>
    <w:tbl>
      <w:tblPr>
        <w:tblStyle w:val="TableGrid"/>
        <w:tblW w:w="10435" w:type="dxa"/>
        <w:tblLook w:val="04A0" w:firstRow="1" w:lastRow="0" w:firstColumn="1" w:lastColumn="0" w:noHBand="0" w:noVBand="1"/>
      </w:tblPr>
      <w:tblGrid>
        <w:gridCol w:w="1615"/>
        <w:gridCol w:w="4320"/>
        <w:gridCol w:w="4500"/>
      </w:tblGrid>
      <w:tr w:rsidR="00F87A6E" w:rsidRPr="005B3A0D" w14:paraId="188F4D91" w14:textId="77777777" w:rsidTr="0020388E">
        <w:trPr>
          <w:trHeight w:val="253"/>
        </w:trPr>
        <w:tc>
          <w:tcPr>
            <w:tcW w:w="1615" w:type="dxa"/>
          </w:tcPr>
          <w:p w14:paraId="259D7257" w14:textId="77777777" w:rsidR="00F87A6E" w:rsidRPr="009C329C" w:rsidRDefault="00F87A6E" w:rsidP="0020388E">
            <w:pPr>
              <w:spacing w:before="100" w:beforeAutospacing="1" w:after="100" w:afterAutospacing="1"/>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City Name</w:t>
            </w:r>
          </w:p>
        </w:tc>
        <w:tc>
          <w:tcPr>
            <w:tcW w:w="4320" w:type="dxa"/>
          </w:tcPr>
          <w:p w14:paraId="2438425B"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 xml:space="preserve">Percent of Maturities </w:t>
            </w:r>
            <w:r w:rsidRPr="009C329C">
              <w:rPr>
                <w:rFonts w:ascii="Times New Roman" w:eastAsia="Times New Roman" w:hAnsi="Times New Roman" w:cs="Times New Roman"/>
                <w:sz w:val="24"/>
                <w:szCs w:val="24"/>
                <w:u w:val="single"/>
              </w:rPr>
              <w:t>&lt;</w:t>
            </w:r>
            <w:r w:rsidRPr="009C329C">
              <w:rPr>
                <w:rFonts w:ascii="Times New Roman" w:eastAsia="Times New Roman" w:hAnsi="Times New Roman" w:cs="Times New Roman"/>
                <w:sz w:val="24"/>
                <w:szCs w:val="24"/>
              </w:rPr>
              <w:t xml:space="preserve"> 10 years with </w:t>
            </w:r>
            <w:r w:rsidRPr="009C329C">
              <w:rPr>
                <w:rFonts w:ascii="Times New Roman" w:eastAsia="Times New Roman" w:hAnsi="Times New Roman" w:cs="Times New Roman"/>
                <w:sz w:val="24"/>
                <w:szCs w:val="24"/>
                <w:u w:val="single"/>
              </w:rPr>
              <w:t>&gt;</w:t>
            </w:r>
            <w:r w:rsidRPr="009C329C">
              <w:rPr>
                <w:rFonts w:ascii="Times New Roman" w:eastAsia="Times New Roman" w:hAnsi="Times New Roman" w:cs="Times New Roman"/>
                <w:sz w:val="24"/>
                <w:szCs w:val="24"/>
              </w:rPr>
              <w:t xml:space="preserve"> 10 basis pt. change from sale to trade date</w:t>
            </w:r>
          </w:p>
        </w:tc>
        <w:tc>
          <w:tcPr>
            <w:tcW w:w="4500" w:type="dxa"/>
          </w:tcPr>
          <w:p w14:paraId="1D56733B"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 xml:space="preserve">Percent of Maturities &gt; 10 years with </w:t>
            </w:r>
            <w:r w:rsidRPr="009C329C">
              <w:rPr>
                <w:rFonts w:ascii="Times New Roman" w:eastAsia="Times New Roman" w:hAnsi="Times New Roman" w:cs="Times New Roman"/>
                <w:sz w:val="24"/>
                <w:szCs w:val="24"/>
                <w:u w:val="single"/>
              </w:rPr>
              <w:t>&gt;</w:t>
            </w:r>
            <w:r w:rsidRPr="009C329C">
              <w:rPr>
                <w:rFonts w:ascii="Times New Roman" w:eastAsia="Times New Roman" w:hAnsi="Times New Roman" w:cs="Times New Roman"/>
                <w:sz w:val="24"/>
                <w:szCs w:val="24"/>
              </w:rPr>
              <w:t xml:space="preserve"> 10 basis pt. change from sale to trade date</w:t>
            </w:r>
          </w:p>
        </w:tc>
      </w:tr>
      <w:tr w:rsidR="00F87A6E" w:rsidRPr="005B3A0D" w14:paraId="607A2184" w14:textId="77777777" w:rsidTr="0020388E">
        <w:trPr>
          <w:trHeight w:val="244"/>
        </w:trPr>
        <w:tc>
          <w:tcPr>
            <w:tcW w:w="1615" w:type="dxa"/>
          </w:tcPr>
          <w:p w14:paraId="4C9F70D1"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St. Louis Park</w:t>
            </w:r>
          </w:p>
        </w:tc>
        <w:tc>
          <w:tcPr>
            <w:tcW w:w="4320" w:type="dxa"/>
          </w:tcPr>
          <w:p w14:paraId="1BB7E429"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5.9%</w:t>
            </w:r>
          </w:p>
        </w:tc>
        <w:tc>
          <w:tcPr>
            <w:tcW w:w="4500" w:type="dxa"/>
          </w:tcPr>
          <w:p w14:paraId="78B8B163"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F87A6E" w:rsidRPr="005B3A0D" w14:paraId="7C8B1FE3" w14:textId="77777777" w:rsidTr="0020388E">
        <w:trPr>
          <w:trHeight w:val="253"/>
        </w:trPr>
        <w:tc>
          <w:tcPr>
            <w:tcW w:w="1615" w:type="dxa"/>
          </w:tcPr>
          <w:p w14:paraId="4864BD36"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Davenport</w:t>
            </w:r>
          </w:p>
        </w:tc>
        <w:tc>
          <w:tcPr>
            <w:tcW w:w="4320" w:type="dxa"/>
          </w:tcPr>
          <w:p w14:paraId="5BBBAEE9"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13.3%</w:t>
            </w:r>
          </w:p>
        </w:tc>
        <w:tc>
          <w:tcPr>
            <w:tcW w:w="4500" w:type="dxa"/>
          </w:tcPr>
          <w:p w14:paraId="4A3208DF"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11.1%</w:t>
            </w:r>
          </w:p>
        </w:tc>
      </w:tr>
      <w:tr w:rsidR="00F87A6E" w:rsidRPr="005B3A0D" w14:paraId="38D49019" w14:textId="77777777" w:rsidTr="0020388E">
        <w:trPr>
          <w:trHeight w:val="244"/>
        </w:trPr>
        <w:tc>
          <w:tcPr>
            <w:tcW w:w="1615" w:type="dxa"/>
          </w:tcPr>
          <w:p w14:paraId="00532F3F"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Naperville</w:t>
            </w:r>
          </w:p>
        </w:tc>
        <w:tc>
          <w:tcPr>
            <w:tcW w:w="4320" w:type="dxa"/>
          </w:tcPr>
          <w:p w14:paraId="12482708"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8.3%</w:t>
            </w:r>
          </w:p>
        </w:tc>
        <w:tc>
          <w:tcPr>
            <w:tcW w:w="4500" w:type="dxa"/>
          </w:tcPr>
          <w:p w14:paraId="750E18A6"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27.1%</w:t>
            </w:r>
          </w:p>
        </w:tc>
      </w:tr>
      <w:tr w:rsidR="00F87A6E" w:rsidRPr="005B3A0D" w14:paraId="094DC3B7" w14:textId="77777777" w:rsidTr="0020388E">
        <w:trPr>
          <w:trHeight w:val="253"/>
        </w:trPr>
        <w:tc>
          <w:tcPr>
            <w:tcW w:w="1615" w:type="dxa"/>
          </w:tcPr>
          <w:p w14:paraId="4DA8DB6F" w14:textId="77777777" w:rsidR="00F87A6E" w:rsidRPr="00533BCA" w:rsidRDefault="00F87A6E" w:rsidP="0020388E">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UG</w:t>
            </w:r>
          </w:p>
        </w:tc>
        <w:tc>
          <w:tcPr>
            <w:tcW w:w="4320" w:type="dxa"/>
          </w:tcPr>
          <w:p w14:paraId="61F70EAF" w14:textId="77777777" w:rsidR="00F87A6E" w:rsidRPr="00533BCA" w:rsidRDefault="00F87A6E" w:rsidP="00D70A3D">
            <w:pPr>
              <w:jc w:val="center"/>
              <w:rPr>
                <w:rFonts w:ascii="Times New Roman" w:hAnsi="Times New Roman" w:cs="Times New Roman"/>
                <w:b/>
                <w:bCs/>
                <w:color w:val="000000"/>
                <w:sz w:val="24"/>
                <w:szCs w:val="24"/>
              </w:rPr>
            </w:pPr>
            <w:r w:rsidRPr="00533BCA">
              <w:rPr>
                <w:rFonts w:ascii="Times New Roman" w:hAnsi="Times New Roman" w:cs="Times New Roman"/>
                <w:b/>
                <w:bCs/>
                <w:color w:val="000000"/>
                <w:sz w:val="24"/>
                <w:szCs w:val="24"/>
              </w:rPr>
              <w:t>0%</w:t>
            </w:r>
          </w:p>
        </w:tc>
        <w:tc>
          <w:tcPr>
            <w:tcW w:w="4500" w:type="dxa"/>
          </w:tcPr>
          <w:p w14:paraId="5DFB35DA" w14:textId="77777777" w:rsidR="00F87A6E" w:rsidRPr="00533BCA" w:rsidRDefault="00F87A6E" w:rsidP="00D70A3D">
            <w:pPr>
              <w:jc w:val="center"/>
              <w:rPr>
                <w:rFonts w:ascii="Times New Roman" w:hAnsi="Times New Roman" w:cs="Times New Roman"/>
                <w:b/>
                <w:bCs/>
                <w:color w:val="000000"/>
                <w:sz w:val="24"/>
                <w:szCs w:val="24"/>
              </w:rPr>
            </w:pPr>
            <w:r w:rsidRPr="00533BCA">
              <w:rPr>
                <w:rFonts w:ascii="Times New Roman" w:hAnsi="Times New Roman" w:cs="Times New Roman"/>
                <w:b/>
                <w:bCs/>
                <w:color w:val="000000"/>
                <w:sz w:val="24"/>
                <w:szCs w:val="24"/>
              </w:rPr>
              <w:t>44.0%</w:t>
            </w:r>
          </w:p>
        </w:tc>
      </w:tr>
      <w:tr w:rsidR="00F87A6E" w:rsidRPr="005B3A0D" w14:paraId="53A6869B" w14:textId="77777777" w:rsidTr="0020388E">
        <w:trPr>
          <w:trHeight w:val="253"/>
        </w:trPr>
        <w:tc>
          <w:tcPr>
            <w:tcW w:w="1615" w:type="dxa"/>
          </w:tcPr>
          <w:p w14:paraId="0759FCF4"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All Cities</w:t>
            </w:r>
          </w:p>
        </w:tc>
        <w:tc>
          <w:tcPr>
            <w:tcW w:w="4320" w:type="dxa"/>
          </w:tcPr>
          <w:p w14:paraId="2249DC55" w14:textId="77777777" w:rsidR="00F87A6E" w:rsidRPr="00A059DB" w:rsidRDefault="00F87A6E" w:rsidP="00D70A3D">
            <w:pPr>
              <w:jc w:val="center"/>
              <w:rPr>
                <w:rFonts w:ascii="Times New Roman" w:hAnsi="Times New Roman" w:cs="Times New Roman"/>
                <w:color w:val="000000"/>
                <w:sz w:val="24"/>
                <w:szCs w:val="24"/>
              </w:rPr>
            </w:pPr>
            <w:r>
              <w:rPr>
                <w:rFonts w:ascii="Times New Roman" w:hAnsi="Times New Roman" w:cs="Times New Roman"/>
                <w:color w:val="000000"/>
                <w:sz w:val="24"/>
                <w:szCs w:val="24"/>
              </w:rPr>
              <w:t>6.88%</w:t>
            </w:r>
          </w:p>
        </w:tc>
        <w:tc>
          <w:tcPr>
            <w:tcW w:w="4500" w:type="dxa"/>
          </w:tcPr>
          <w:p w14:paraId="06966B7E" w14:textId="77777777" w:rsidR="00F87A6E" w:rsidRPr="00A059DB" w:rsidRDefault="00F87A6E" w:rsidP="00D70A3D">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20.55%</w:t>
            </w:r>
          </w:p>
        </w:tc>
      </w:tr>
    </w:tbl>
    <w:p w14:paraId="3686CD3D" w14:textId="77777777" w:rsidR="00F87A6E" w:rsidRPr="00E247FC" w:rsidRDefault="00F87A6E" w:rsidP="00E247FC">
      <w:pPr>
        <w:spacing w:before="100" w:beforeAutospacing="1" w:after="100" w:afterAutospacing="1" w:line="240" w:lineRule="auto"/>
        <w:rPr>
          <w:rFonts w:ascii="Times New Roman" w:eastAsia="Times New Roman" w:hAnsi="Times New Roman" w:cs="Times New Roman"/>
          <w:b/>
          <w:bCs/>
          <w:sz w:val="24"/>
          <w:szCs w:val="24"/>
          <w:u w:val="single"/>
        </w:rPr>
      </w:pPr>
      <w:r w:rsidRPr="00E247FC">
        <w:rPr>
          <w:rFonts w:ascii="Times New Roman" w:eastAsia="Times New Roman" w:hAnsi="Times New Roman" w:cs="Times New Roman"/>
          <w:b/>
          <w:bCs/>
          <w:sz w:val="24"/>
          <w:szCs w:val="24"/>
          <w:u w:val="single"/>
        </w:rPr>
        <w:t>Table B: Average Percent Change in Spread Relative to Date of Trade</w:t>
      </w:r>
    </w:p>
    <w:tbl>
      <w:tblPr>
        <w:tblStyle w:val="TableGrid"/>
        <w:tblW w:w="10435" w:type="dxa"/>
        <w:tblLook w:val="04A0" w:firstRow="1" w:lastRow="0" w:firstColumn="1" w:lastColumn="0" w:noHBand="0" w:noVBand="1"/>
      </w:tblPr>
      <w:tblGrid>
        <w:gridCol w:w="1615"/>
        <w:gridCol w:w="1707"/>
        <w:gridCol w:w="1713"/>
        <w:gridCol w:w="2160"/>
        <w:gridCol w:w="1350"/>
        <w:gridCol w:w="1890"/>
      </w:tblGrid>
      <w:tr w:rsidR="00F87A6E" w:rsidRPr="005B3A0D" w14:paraId="00E4F4B8" w14:textId="77777777" w:rsidTr="0020388E">
        <w:trPr>
          <w:trHeight w:val="195"/>
        </w:trPr>
        <w:tc>
          <w:tcPr>
            <w:tcW w:w="1615" w:type="dxa"/>
          </w:tcPr>
          <w:p w14:paraId="6C7C6A55" w14:textId="77777777" w:rsidR="00F87A6E" w:rsidRPr="009C329C" w:rsidRDefault="00F87A6E" w:rsidP="0020388E">
            <w:pPr>
              <w:spacing w:before="100" w:beforeAutospacing="1" w:after="100" w:afterAutospacing="1"/>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City Name</w:t>
            </w:r>
          </w:p>
        </w:tc>
        <w:tc>
          <w:tcPr>
            <w:tcW w:w="1707" w:type="dxa"/>
          </w:tcPr>
          <w:p w14:paraId="7C084286"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Sale Date</w:t>
            </w:r>
          </w:p>
        </w:tc>
        <w:tc>
          <w:tcPr>
            <w:tcW w:w="1713" w:type="dxa"/>
          </w:tcPr>
          <w:p w14:paraId="63ED146D"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Percent of next day trades</w:t>
            </w:r>
          </w:p>
        </w:tc>
        <w:tc>
          <w:tcPr>
            <w:tcW w:w="2160" w:type="dxa"/>
          </w:tcPr>
          <w:p w14:paraId="19357C48"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Average percent change in spread of next day trades</w:t>
            </w:r>
          </w:p>
        </w:tc>
        <w:tc>
          <w:tcPr>
            <w:tcW w:w="1350" w:type="dxa"/>
          </w:tcPr>
          <w:p w14:paraId="33ED921A"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Percent of later trades</w:t>
            </w:r>
          </w:p>
        </w:tc>
        <w:tc>
          <w:tcPr>
            <w:tcW w:w="1890" w:type="dxa"/>
          </w:tcPr>
          <w:p w14:paraId="3C0AAEE9" w14:textId="77777777" w:rsidR="00F87A6E" w:rsidRPr="009C329C" w:rsidRDefault="00F87A6E" w:rsidP="0020388E">
            <w:pPr>
              <w:spacing w:before="100" w:beforeAutospacing="1" w:after="100" w:afterAutospacing="1"/>
              <w:jc w:val="center"/>
              <w:rPr>
                <w:rFonts w:ascii="Times New Roman" w:eastAsia="Times New Roman" w:hAnsi="Times New Roman" w:cs="Times New Roman"/>
                <w:sz w:val="24"/>
                <w:szCs w:val="24"/>
              </w:rPr>
            </w:pPr>
            <w:r w:rsidRPr="009C329C">
              <w:rPr>
                <w:rFonts w:ascii="Times New Roman" w:eastAsia="Times New Roman" w:hAnsi="Times New Roman" w:cs="Times New Roman"/>
                <w:sz w:val="24"/>
                <w:szCs w:val="24"/>
              </w:rPr>
              <w:t>Average percent change in spread of later trades</w:t>
            </w:r>
          </w:p>
        </w:tc>
      </w:tr>
      <w:tr w:rsidR="00F87A6E" w:rsidRPr="005B3A0D" w14:paraId="126EB1F5" w14:textId="77777777" w:rsidTr="0020388E">
        <w:trPr>
          <w:trHeight w:val="188"/>
        </w:trPr>
        <w:tc>
          <w:tcPr>
            <w:tcW w:w="1615" w:type="dxa"/>
          </w:tcPr>
          <w:p w14:paraId="6A8CE2AD"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St. Louis Park</w:t>
            </w:r>
          </w:p>
        </w:tc>
        <w:tc>
          <w:tcPr>
            <w:tcW w:w="1707" w:type="dxa"/>
          </w:tcPr>
          <w:p w14:paraId="39E0EAA7"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10/26/2020</w:t>
            </w:r>
          </w:p>
        </w:tc>
        <w:tc>
          <w:tcPr>
            <w:tcW w:w="1713" w:type="dxa"/>
          </w:tcPr>
          <w:p w14:paraId="0496EBE1"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71.4%</w:t>
            </w:r>
          </w:p>
        </w:tc>
        <w:tc>
          <w:tcPr>
            <w:tcW w:w="2160" w:type="dxa"/>
          </w:tcPr>
          <w:p w14:paraId="2CE3B6BC"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0.005%</w:t>
            </w:r>
          </w:p>
        </w:tc>
        <w:tc>
          <w:tcPr>
            <w:tcW w:w="1350" w:type="dxa"/>
          </w:tcPr>
          <w:p w14:paraId="36E61347" w14:textId="77777777" w:rsidR="00F87A6E"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28.6%</w:t>
            </w:r>
          </w:p>
        </w:tc>
        <w:tc>
          <w:tcPr>
            <w:tcW w:w="1890" w:type="dxa"/>
          </w:tcPr>
          <w:p w14:paraId="337E617C" w14:textId="77777777" w:rsidR="00F87A6E"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.005%</w:t>
            </w:r>
          </w:p>
        </w:tc>
      </w:tr>
      <w:tr w:rsidR="00F87A6E" w:rsidRPr="005B3A0D" w14:paraId="108521CE" w14:textId="77777777" w:rsidTr="0020388E">
        <w:trPr>
          <w:trHeight w:val="195"/>
        </w:trPr>
        <w:tc>
          <w:tcPr>
            <w:tcW w:w="1615" w:type="dxa"/>
          </w:tcPr>
          <w:p w14:paraId="3BADCAA9"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Davenport</w:t>
            </w:r>
          </w:p>
        </w:tc>
        <w:tc>
          <w:tcPr>
            <w:tcW w:w="1707" w:type="dxa"/>
          </w:tcPr>
          <w:p w14:paraId="15449A40"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10/28/2020</w:t>
            </w:r>
          </w:p>
        </w:tc>
        <w:tc>
          <w:tcPr>
            <w:tcW w:w="1713" w:type="dxa"/>
          </w:tcPr>
          <w:p w14:paraId="03DE4F76"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71.8%</w:t>
            </w:r>
          </w:p>
        </w:tc>
        <w:tc>
          <w:tcPr>
            <w:tcW w:w="2160" w:type="dxa"/>
          </w:tcPr>
          <w:p w14:paraId="029B1CEA"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-0.011%</w:t>
            </w:r>
          </w:p>
        </w:tc>
        <w:tc>
          <w:tcPr>
            <w:tcW w:w="1350" w:type="dxa"/>
          </w:tcPr>
          <w:p w14:paraId="13B0F595" w14:textId="77777777" w:rsidR="00F87A6E"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28.2%</w:t>
            </w:r>
          </w:p>
        </w:tc>
        <w:tc>
          <w:tcPr>
            <w:tcW w:w="1890" w:type="dxa"/>
          </w:tcPr>
          <w:p w14:paraId="06CA0DEE" w14:textId="77777777" w:rsidR="00F87A6E"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-0.038%</w:t>
            </w:r>
          </w:p>
        </w:tc>
      </w:tr>
      <w:tr w:rsidR="00F87A6E" w:rsidRPr="005B3A0D" w14:paraId="32D01118" w14:textId="77777777" w:rsidTr="0020388E">
        <w:trPr>
          <w:trHeight w:val="188"/>
        </w:trPr>
        <w:tc>
          <w:tcPr>
            <w:tcW w:w="1615" w:type="dxa"/>
          </w:tcPr>
          <w:p w14:paraId="5E6E941B"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Naperville</w:t>
            </w:r>
          </w:p>
        </w:tc>
        <w:tc>
          <w:tcPr>
            <w:tcW w:w="1707" w:type="dxa"/>
          </w:tcPr>
          <w:p w14:paraId="5334B975"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10/29/2020</w:t>
            </w:r>
          </w:p>
        </w:tc>
        <w:tc>
          <w:tcPr>
            <w:tcW w:w="1713" w:type="dxa"/>
          </w:tcPr>
          <w:p w14:paraId="28BB9BB1"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40.9%</w:t>
            </w:r>
          </w:p>
        </w:tc>
        <w:tc>
          <w:tcPr>
            <w:tcW w:w="2160" w:type="dxa"/>
          </w:tcPr>
          <w:p w14:paraId="40509524"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-0.014%</w:t>
            </w:r>
          </w:p>
        </w:tc>
        <w:tc>
          <w:tcPr>
            <w:tcW w:w="1350" w:type="dxa"/>
          </w:tcPr>
          <w:p w14:paraId="6E7656A0" w14:textId="77777777" w:rsidR="00F87A6E"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59.1%</w:t>
            </w:r>
          </w:p>
        </w:tc>
        <w:tc>
          <w:tcPr>
            <w:tcW w:w="1890" w:type="dxa"/>
          </w:tcPr>
          <w:p w14:paraId="4CE61C14" w14:textId="77777777" w:rsidR="00F87A6E"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-0.092%</w:t>
            </w:r>
          </w:p>
        </w:tc>
      </w:tr>
      <w:tr w:rsidR="00F87A6E" w:rsidRPr="005B3A0D" w14:paraId="0780D8B1" w14:textId="77777777" w:rsidTr="0020388E">
        <w:trPr>
          <w:trHeight w:val="195"/>
        </w:trPr>
        <w:tc>
          <w:tcPr>
            <w:tcW w:w="1615" w:type="dxa"/>
          </w:tcPr>
          <w:p w14:paraId="732C99C9" w14:textId="77777777" w:rsidR="00F87A6E" w:rsidRPr="00533BCA" w:rsidRDefault="00F87A6E" w:rsidP="0020388E">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UG</w:t>
            </w:r>
          </w:p>
        </w:tc>
        <w:tc>
          <w:tcPr>
            <w:tcW w:w="1707" w:type="dxa"/>
          </w:tcPr>
          <w:p w14:paraId="1114AC95" w14:textId="77777777" w:rsidR="00F87A6E" w:rsidRPr="00533BCA" w:rsidRDefault="00F87A6E" w:rsidP="0020388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2/25/2021</w:t>
            </w:r>
          </w:p>
        </w:tc>
        <w:tc>
          <w:tcPr>
            <w:tcW w:w="1713" w:type="dxa"/>
          </w:tcPr>
          <w:p w14:paraId="612D8DA5" w14:textId="77777777" w:rsidR="00F87A6E" w:rsidRPr="00533BCA" w:rsidRDefault="00F87A6E" w:rsidP="0020388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63.7%</w:t>
            </w:r>
          </w:p>
        </w:tc>
        <w:tc>
          <w:tcPr>
            <w:tcW w:w="2160" w:type="dxa"/>
          </w:tcPr>
          <w:p w14:paraId="2B9FD1A7" w14:textId="77777777" w:rsidR="00F87A6E" w:rsidRPr="00533BCA" w:rsidRDefault="00F87A6E" w:rsidP="0020388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-0.074%</w:t>
            </w:r>
          </w:p>
        </w:tc>
        <w:tc>
          <w:tcPr>
            <w:tcW w:w="1350" w:type="dxa"/>
          </w:tcPr>
          <w:p w14:paraId="2D3ABDEC" w14:textId="77777777" w:rsidR="00F87A6E" w:rsidRPr="00533BCA" w:rsidRDefault="00F87A6E" w:rsidP="0020388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36.3%</w:t>
            </w:r>
          </w:p>
        </w:tc>
        <w:tc>
          <w:tcPr>
            <w:tcW w:w="1890" w:type="dxa"/>
          </w:tcPr>
          <w:p w14:paraId="4194E0CC" w14:textId="77777777" w:rsidR="00F87A6E" w:rsidRPr="00533BCA" w:rsidRDefault="00F87A6E" w:rsidP="0020388E">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-0.100%</w:t>
            </w:r>
          </w:p>
        </w:tc>
      </w:tr>
      <w:tr w:rsidR="00F87A6E" w:rsidRPr="005B3A0D" w14:paraId="7D46E1D6" w14:textId="77777777" w:rsidTr="0020388E">
        <w:trPr>
          <w:trHeight w:val="195"/>
        </w:trPr>
        <w:tc>
          <w:tcPr>
            <w:tcW w:w="1615" w:type="dxa"/>
          </w:tcPr>
          <w:p w14:paraId="7505A4F6"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All Cities</w:t>
            </w:r>
          </w:p>
        </w:tc>
        <w:tc>
          <w:tcPr>
            <w:tcW w:w="1707" w:type="dxa"/>
          </w:tcPr>
          <w:p w14:paraId="74966714"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713" w:type="dxa"/>
          </w:tcPr>
          <w:p w14:paraId="48FD51E4" w14:textId="77777777" w:rsidR="00F87A6E" w:rsidRPr="00A059DB" w:rsidRDefault="00F87A6E" w:rsidP="0020388E">
            <w:pPr>
              <w:jc w:val="center"/>
              <w:rPr>
                <w:rFonts w:ascii="Times New Roman" w:hAnsi="Times New Roman" w:cs="Times New Roman"/>
                <w:color w:val="000000"/>
                <w:sz w:val="24"/>
                <w:szCs w:val="24"/>
              </w:rPr>
            </w:pPr>
            <w:r>
              <w:rPr>
                <w:rFonts w:ascii="Times New Roman" w:hAnsi="Times New Roman" w:cs="Times New Roman"/>
                <w:color w:val="000000"/>
                <w:sz w:val="24"/>
                <w:szCs w:val="24"/>
              </w:rPr>
              <w:t>61.9%</w:t>
            </w:r>
          </w:p>
        </w:tc>
        <w:tc>
          <w:tcPr>
            <w:tcW w:w="2160" w:type="dxa"/>
          </w:tcPr>
          <w:p w14:paraId="393B79C3" w14:textId="77777777" w:rsidR="00F87A6E" w:rsidRPr="00A059DB" w:rsidRDefault="00F87A6E" w:rsidP="0020388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1350" w:type="dxa"/>
          </w:tcPr>
          <w:p w14:paraId="39BAF0D4" w14:textId="77777777" w:rsidR="00F87A6E" w:rsidRDefault="00F87A6E" w:rsidP="0020388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1890" w:type="dxa"/>
          </w:tcPr>
          <w:p w14:paraId="53B5B754" w14:textId="77777777" w:rsidR="00F87A6E" w:rsidRDefault="00F87A6E" w:rsidP="0020388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-0.056%</w:t>
            </w:r>
          </w:p>
        </w:tc>
      </w:tr>
    </w:tbl>
    <w:p w14:paraId="2352C428" w14:textId="3F6E8159" w:rsidR="00F87A6E" w:rsidRPr="00E247FC" w:rsidRDefault="00F87A6E" w:rsidP="00E247FC">
      <w:pPr>
        <w:spacing w:before="100" w:beforeAutospacing="1" w:after="100" w:afterAutospacing="1" w:line="240" w:lineRule="auto"/>
        <w:rPr>
          <w:rFonts w:ascii="Times New Roman" w:eastAsia="Times New Roman" w:hAnsi="Times New Roman" w:cs="Times New Roman"/>
          <w:sz w:val="24"/>
          <w:szCs w:val="24"/>
        </w:rPr>
      </w:pPr>
      <w:r w:rsidRPr="00E247FC">
        <w:rPr>
          <w:rFonts w:ascii="Times New Roman" w:eastAsia="Times New Roman" w:hAnsi="Times New Roman" w:cs="Times New Roman"/>
          <w:b/>
          <w:bCs/>
          <w:sz w:val="24"/>
          <w:szCs w:val="24"/>
        </w:rPr>
        <w:t>Note</w:t>
      </w:r>
      <w:r w:rsidRPr="00E247FC">
        <w:rPr>
          <w:rFonts w:ascii="Times New Roman" w:eastAsia="Times New Roman" w:hAnsi="Times New Roman" w:cs="Times New Roman"/>
          <w:sz w:val="24"/>
          <w:szCs w:val="24"/>
        </w:rPr>
        <w:t>: One explanation for Naperville’s average percent change in spread of later trades is the scale of the change in spreads for a few issues. For instance, of Naperville’s later trades in November, only one reaches a -0.2% change in spread. However, of Naperville’s later trades in January and February 2021, three in January have less than a -0.4% change in spread, and one in February has a less than -0.5% spread.</w:t>
      </w:r>
    </w:p>
    <w:p w14:paraId="393BFE49" w14:textId="77777777" w:rsidR="00F87A6E" w:rsidRPr="00E247FC" w:rsidRDefault="00F87A6E" w:rsidP="00E247FC">
      <w:pPr>
        <w:spacing w:before="100" w:beforeAutospacing="1" w:after="100" w:afterAutospacing="1" w:line="240" w:lineRule="auto"/>
        <w:rPr>
          <w:rFonts w:ascii="Times New Roman" w:eastAsia="Times New Roman" w:hAnsi="Times New Roman" w:cs="Times New Roman"/>
          <w:b/>
          <w:bCs/>
          <w:sz w:val="24"/>
          <w:szCs w:val="24"/>
          <w:u w:val="single"/>
        </w:rPr>
      </w:pPr>
      <w:r w:rsidRPr="00E247FC">
        <w:rPr>
          <w:rFonts w:ascii="Times New Roman" w:eastAsia="Times New Roman" w:hAnsi="Times New Roman" w:cs="Times New Roman"/>
          <w:b/>
          <w:bCs/>
          <w:sz w:val="24"/>
          <w:szCs w:val="24"/>
          <w:u w:val="single"/>
        </w:rPr>
        <w:t>Table C: Spreads in Secondary Market</w:t>
      </w:r>
    </w:p>
    <w:tbl>
      <w:tblPr>
        <w:tblStyle w:val="TableGrid"/>
        <w:tblW w:w="10435" w:type="dxa"/>
        <w:tblInd w:w="-5" w:type="dxa"/>
        <w:tblLook w:val="04A0" w:firstRow="1" w:lastRow="0" w:firstColumn="1" w:lastColumn="0" w:noHBand="0" w:noVBand="1"/>
      </w:tblPr>
      <w:tblGrid>
        <w:gridCol w:w="1604"/>
        <w:gridCol w:w="1991"/>
        <w:gridCol w:w="3420"/>
        <w:gridCol w:w="3420"/>
      </w:tblGrid>
      <w:tr w:rsidR="00F87A6E" w:rsidRPr="005B3A0D" w14:paraId="4F820A8B" w14:textId="77777777" w:rsidTr="0020388E">
        <w:tc>
          <w:tcPr>
            <w:tcW w:w="1604" w:type="dxa"/>
          </w:tcPr>
          <w:p w14:paraId="4D97027F" w14:textId="77777777" w:rsidR="00F87A6E" w:rsidRPr="00043FC3" w:rsidRDefault="00F87A6E" w:rsidP="0020388E">
            <w:pPr>
              <w:spacing w:before="100" w:beforeAutospacing="1" w:after="100" w:afterAutospacing="1"/>
              <w:rPr>
                <w:rFonts w:ascii="Times New Roman" w:eastAsia="Times New Roman" w:hAnsi="Times New Roman" w:cs="Times New Roman"/>
                <w:sz w:val="24"/>
                <w:szCs w:val="24"/>
              </w:rPr>
            </w:pPr>
            <w:r w:rsidRPr="00043FC3">
              <w:rPr>
                <w:rFonts w:ascii="Times New Roman" w:eastAsia="Times New Roman" w:hAnsi="Times New Roman" w:cs="Times New Roman"/>
                <w:sz w:val="24"/>
                <w:szCs w:val="24"/>
              </w:rPr>
              <w:t>City Name</w:t>
            </w:r>
          </w:p>
        </w:tc>
        <w:tc>
          <w:tcPr>
            <w:tcW w:w="1991" w:type="dxa"/>
          </w:tcPr>
          <w:p w14:paraId="3547A305" w14:textId="77777777" w:rsidR="00F87A6E" w:rsidRPr="00043FC3" w:rsidRDefault="00F87A6E" w:rsidP="0020388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Change of </w:t>
            </w:r>
            <w:r w:rsidRPr="00043FC3">
              <w:rPr>
                <w:rFonts w:ascii="Times New Roman" w:eastAsia="Times New Roman" w:hAnsi="Times New Roman" w:cs="Times New Roman"/>
                <w:sz w:val="24"/>
                <w:szCs w:val="24"/>
              </w:rPr>
              <w:t>Average Spread</w:t>
            </w:r>
          </w:p>
        </w:tc>
        <w:tc>
          <w:tcPr>
            <w:tcW w:w="3420" w:type="dxa"/>
          </w:tcPr>
          <w:p w14:paraId="1845CB57" w14:textId="77777777" w:rsidR="00F87A6E" w:rsidRPr="00043FC3" w:rsidRDefault="00F87A6E" w:rsidP="0020388E">
            <w:pPr>
              <w:spacing w:before="100" w:beforeAutospacing="1" w:after="100" w:afterAutospacing="1"/>
              <w:jc w:val="center"/>
              <w:rPr>
                <w:rFonts w:ascii="Times New Roman" w:eastAsia="Times New Roman" w:hAnsi="Times New Roman" w:cs="Times New Roman"/>
                <w:sz w:val="24"/>
                <w:szCs w:val="24"/>
              </w:rPr>
            </w:pPr>
            <w:r w:rsidRPr="00043FC3">
              <w:rPr>
                <w:rFonts w:ascii="Times New Roman" w:eastAsia="Times New Roman" w:hAnsi="Times New Roman" w:cs="Times New Roman"/>
                <w:sz w:val="24"/>
                <w:szCs w:val="24"/>
              </w:rPr>
              <w:t xml:space="preserve">Percent of issues with </w:t>
            </w:r>
            <w:r w:rsidRPr="00043FC3">
              <w:rPr>
                <w:rFonts w:ascii="Times New Roman" w:eastAsia="Times New Roman" w:hAnsi="Times New Roman" w:cs="Times New Roman"/>
                <w:sz w:val="24"/>
                <w:szCs w:val="24"/>
                <w:u w:val="single"/>
              </w:rPr>
              <w:t>&gt;</w:t>
            </w:r>
            <w:r w:rsidRPr="00043FC3">
              <w:rPr>
                <w:rFonts w:ascii="Times New Roman" w:eastAsia="Times New Roman" w:hAnsi="Times New Roman" w:cs="Times New Roman"/>
                <w:sz w:val="24"/>
                <w:szCs w:val="24"/>
              </w:rPr>
              <w:t xml:space="preserve"> 10 basis pt. change from sale to trade date</w:t>
            </w:r>
          </w:p>
        </w:tc>
        <w:tc>
          <w:tcPr>
            <w:tcW w:w="3420" w:type="dxa"/>
          </w:tcPr>
          <w:p w14:paraId="489677E3" w14:textId="77777777" w:rsidR="00F87A6E" w:rsidRPr="005B3A0D" w:rsidRDefault="00F87A6E" w:rsidP="0020388E">
            <w:pPr>
              <w:spacing w:before="100" w:beforeAutospacing="1" w:after="100" w:afterAutospacing="1"/>
              <w:jc w:val="center"/>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 xml:space="preserve">Percent of issues with </w:t>
            </w:r>
            <w:r w:rsidRPr="005B3A0D">
              <w:rPr>
                <w:rFonts w:ascii="Times New Roman" w:eastAsia="Times New Roman" w:hAnsi="Times New Roman" w:cs="Times New Roman"/>
                <w:sz w:val="24"/>
                <w:szCs w:val="24"/>
                <w:u w:val="single"/>
              </w:rPr>
              <w:t>&gt;</w:t>
            </w:r>
            <w:r w:rsidRPr="005B3A0D">
              <w:rPr>
                <w:rFonts w:ascii="Times New Roman" w:eastAsia="Times New Roman" w:hAnsi="Times New Roman" w:cs="Times New Roman"/>
                <w:sz w:val="24"/>
                <w:szCs w:val="24"/>
              </w:rPr>
              <w:t xml:space="preserve"> 9 basis pt. change from sale to trade date</w:t>
            </w:r>
          </w:p>
        </w:tc>
      </w:tr>
      <w:tr w:rsidR="00F87A6E" w:rsidRPr="005B3A0D" w14:paraId="4DB52DA6" w14:textId="77777777" w:rsidTr="0020388E">
        <w:tc>
          <w:tcPr>
            <w:tcW w:w="1604" w:type="dxa"/>
          </w:tcPr>
          <w:p w14:paraId="4ADB507C"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St. Louis Park</w:t>
            </w:r>
          </w:p>
        </w:tc>
        <w:tc>
          <w:tcPr>
            <w:tcW w:w="1991" w:type="dxa"/>
          </w:tcPr>
          <w:p w14:paraId="5AAB84A7" w14:textId="77777777" w:rsidR="00F87A6E" w:rsidRPr="00043FC3" w:rsidRDefault="00F87A6E" w:rsidP="0020388E">
            <w:pPr>
              <w:jc w:val="center"/>
              <w:rPr>
                <w:rFonts w:ascii="Times New Roman" w:hAnsi="Times New Roman" w:cs="Times New Roman"/>
                <w:color w:val="000000"/>
                <w:sz w:val="24"/>
                <w:szCs w:val="24"/>
              </w:rPr>
            </w:pPr>
            <w:r w:rsidRPr="00043FC3">
              <w:rPr>
                <w:rFonts w:ascii="Times New Roman" w:hAnsi="Times New Roman" w:cs="Times New Roman"/>
                <w:color w:val="000000"/>
                <w:sz w:val="24"/>
                <w:szCs w:val="24"/>
              </w:rPr>
              <w:t>0.005%</w:t>
            </w:r>
          </w:p>
        </w:tc>
        <w:tc>
          <w:tcPr>
            <w:tcW w:w="3420" w:type="dxa"/>
          </w:tcPr>
          <w:p w14:paraId="010CF22F" w14:textId="77777777" w:rsidR="00F87A6E" w:rsidRPr="005B3A0D" w:rsidRDefault="00F87A6E" w:rsidP="0020388E">
            <w:pPr>
              <w:jc w:val="center"/>
              <w:rPr>
                <w:rFonts w:ascii="Times New Roman" w:hAnsi="Times New Roman" w:cs="Times New Roman"/>
                <w:color w:val="000000"/>
                <w:sz w:val="24"/>
                <w:szCs w:val="24"/>
              </w:rPr>
            </w:pPr>
            <w:r w:rsidRPr="005B3A0D">
              <w:rPr>
                <w:rFonts w:ascii="Times New Roman" w:hAnsi="Times New Roman" w:cs="Times New Roman"/>
                <w:color w:val="000000"/>
                <w:sz w:val="24"/>
                <w:szCs w:val="24"/>
              </w:rPr>
              <w:t>2.9%</w:t>
            </w:r>
          </w:p>
        </w:tc>
        <w:tc>
          <w:tcPr>
            <w:tcW w:w="3420" w:type="dxa"/>
          </w:tcPr>
          <w:p w14:paraId="68B39DAF" w14:textId="77777777" w:rsidR="00F87A6E" w:rsidRPr="005B3A0D" w:rsidRDefault="00F87A6E" w:rsidP="0020388E">
            <w:pPr>
              <w:jc w:val="center"/>
              <w:rPr>
                <w:rFonts w:ascii="Times New Roman" w:hAnsi="Times New Roman" w:cs="Times New Roman"/>
                <w:color w:val="000000"/>
                <w:sz w:val="24"/>
                <w:szCs w:val="24"/>
              </w:rPr>
            </w:pPr>
            <w:r w:rsidRPr="005B3A0D">
              <w:rPr>
                <w:rFonts w:ascii="Times New Roman" w:hAnsi="Times New Roman" w:cs="Times New Roman"/>
                <w:color w:val="000000"/>
                <w:sz w:val="24"/>
                <w:szCs w:val="24"/>
              </w:rPr>
              <w:t>2.9%</w:t>
            </w:r>
          </w:p>
        </w:tc>
      </w:tr>
      <w:tr w:rsidR="00F87A6E" w:rsidRPr="005B3A0D" w14:paraId="0AF1EF14" w14:textId="77777777" w:rsidTr="0020388E">
        <w:tc>
          <w:tcPr>
            <w:tcW w:w="1604" w:type="dxa"/>
          </w:tcPr>
          <w:p w14:paraId="3AA50DE6"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Davenport</w:t>
            </w:r>
          </w:p>
        </w:tc>
        <w:tc>
          <w:tcPr>
            <w:tcW w:w="1991" w:type="dxa"/>
          </w:tcPr>
          <w:p w14:paraId="69130D2A" w14:textId="77777777" w:rsidR="00F87A6E" w:rsidRPr="00043FC3" w:rsidRDefault="00F87A6E" w:rsidP="0020388E">
            <w:pPr>
              <w:jc w:val="center"/>
              <w:rPr>
                <w:rFonts w:ascii="Times New Roman" w:hAnsi="Times New Roman" w:cs="Times New Roman"/>
                <w:color w:val="000000"/>
                <w:sz w:val="24"/>
                <w:szCs w:val="24"/>
              </w:rPr>
            </w:pPr>
            <w:r w:rsidRPr="00043FC3">
              <w:rPr>
                <w:rFonts w:ascii="Times New Roman" w:hAnsi="Times New Roman" w:cs="Times New Roman"/>
                <w:color w:val="000000"/>
                <w:sz w:val="24"/>
                <w:szCs w:val="24"/>
              </w:rPr>
              <w:t>-0.019%</w:t>
            </w:r>
          </w:p>
        </w:tc>
        <w:tc>
          <w:tcPr>
            <w:tcW w:w="3420" w:type="dxa"/>
          </w:tcPr>
          <w:p w14:paraId="1AECF195" w14:textId="77777777" w:rsidR="00F87A6E" w:rsidRPr="005B3A0D" w:rsidRDefault="00F87A6E" w:rsidP="0020388E">
            <w:pPr>
              <w:jc w:val="center"/>
              <w:rPr>
                <w:rFonts w:ascii="Times New Roman" w:hAnsi="Times New Roman" w:cs="Times New Roman"/>
                <w:color w:val="000000"/>
                <w:sz w:val="24"/>
                <w:szCs w:val="24"/>
              </w:rPr>
            </w:pPr>
            <w:r w:rsidRPr="005B3A0D">
              <w:rPr>
                <w:rFonts w:ascii="Times New Roman" w:hAnsi="Times New Roman" w:cs="Times New Roman"/>
                <w:color w:val="000000"/>
                <w:sz w:val="24"/>
                <w:szCs w:val="24"/>
              </w:rPr>
              <w:t>12.9%</w:t>
            </w:r>
          </w:p>
        </w:tc>
        <w:tc>
          <w:tcPr>
            <w:tcW w:w="3420" w:type="dxa"/>
          </w:tcPr>
          <w:p w14:paraId="0EFC9522" w14:textId="77777777" w:rsidR="00F87A6E" w:rsidRPr="005B3A0D" w:rsidRDefault="00F87A6E" w:rsidP="0020388E">
            <w:pPr>
              <w:jc w:val="center"/>
              <w:rPr>
                <w:rFonts w:ascii="Times New Roman" w:hAnsi="Times New Roman" w:cs="Times New Roman"/>
                <w:color w:val="000000"/>
                <w:sz w:val="24"/>
                <w:szCs w:val="24"/>
              </w:rPr>
            </w:pPr>
            <w:r w:rsidRPr="005B3A0D">
              <w:rPr>
                <w:rFonts w:ascii="Times New Roman" w:hAnsi="Times New Roman" w:cs="Times New Roman"/>
                <w:color w:val="000000"/>
                <w:sz w:val="24"/>
                <w:szCs w:val="24"/>
              </w:rPr>
              <w:t>15.4%</w:t>
            </w:r>
          </w:p>
        </w:tc>
      </w:tr>
      <w:tr w:rsidR="00F87A6E" w:rsidRPr="005B3A0D" w14:paraId="5F9A265A" w14:textId="77777777" w:rsidTr="0020388E">
        <w:tc>
          <w:tcPr>
            <w:tcW w:w="1604" w:type="dxa"/>
          </w:tcPr>
          <w:p w14:paraId="7E6D8ECE"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Naperville</w:t>
            </w:r>
          </w:p>
        </w:tc>
        <w:tc>
          <w:tcPr>
            <w:tcW w:w="1991" w:type="dxa"/>
          </w:tcPr>
          <w:p w14:paraId="4C0C6C0C" w14:textId="77777777" w:rsidR="00F87A6E" w:rsidRPr="00043FC3" w:rsidRDefault="00F87A6E" w:rsidP="0020388E">
            <w:pPr>
              <w:jc w:val="center"/>
              <w:rPr>
                <w:rFonts w:ascii="Times New Roman" w:hAnsi="Times New Roman" w:cs="Times New Roman"/>
                <w:color w:val="000000"/>
                <w:sz w:val="24"/>
                <w:szCs w:val="24"/>
              </w:rPr>
            </w:pPr>
            <w:r w:rsidRPr="00043FC3">
              <w:rPr>
                <w:rFonts w:ascii="Times New Roman" w:hAnsi="Times New Roman" w:cs="Times New Roman"/>
                <w:color w:val="000000"/>
                <w:sz w:val="24"/>
                <w:szCs w:val="24"/>
              </w:rPr>
              <w:t>-0.060%</w:t>
            </w:r>
          </w:p>
        </w:tc>
        <w:tc>
          <w:tcPr>
            <w:tcW w:w="3420" w:type="dxa"/>
          </w:tcPr>
          <w:p w14:paraId="1399E1E7" w14:textId="77777777" w:rsidR="00F87A6E" w:rsidRPr="005B3A0D" w:rsidRDefault="00F87A6E" w:rsidP="0020388E">
            <w:pPr>
              <w:jc w:val="center"/>
              <w:rPr>
                <w:rFonts w:ascii="Times New Roman" w:hAnsi="Times New Roman" w:cs="Times New Roman"/>
                <w:color w:val="000000"/>
                <w:sz w:val="24"/>
                <w:szCs w:val="24"/>
              </w:rPr>
            </w:pPr>
            <w:r w:rsidRPr="005B3A0D">
              <w:rPr>
                <w:rFonts w:ascii="Times New Roman" w:hAnsi="Times New Roman" w:cs="Times New Roman"/>
                <w:color w:val="000000"/>
                <w:sz w:val="24"/>
                <w:szCs w:val="24"/>
              </w:rPr>
              <w:t>21.7%</w:t>
            </w:r>
          </w:p>
        </w:tc>
        <w:tc>
          <w:tcPr>
            <w:tcW w:w="3420" w:type="dxa"/>
          </w:tcPr>
          <w:p w14:paraId="117C10B8" w14:textId="77777777" w:rsidR="00F87A6E" w:rsidRPr="005B3A0D" w:rsidRDefault="00F87A6E" w:rsidP="0020388E">
            <w:pPr>
              <w:jc w:val="center"/>
              <w:rPr>
                <w:rFonts w:ascii="Times New Roman" w:hAnsi="Times New Roman" w:cs="Times New Roman"/>
                <w:color w:val="000000"/>
                <w:sz w:val="24"/>
                <w:szCs w:val="24"/>
              </w:rPr>
            </w:pPr>
            <w:r w:rsidRPr="005B3A0D">
              <w:rPr>
                <w:rFonts w:ascii="Times New Roman" w:hAnsi="Times New Roman" w:cs="Times New Roman"/>
                <w:color w:val="000000"/>
                <w:sz w:val="24"/>
                <w:szCs w:val="24"/>
              </w:rPr>
              <w:t>27.7%</w:t>
            </w:r>
          </w:p>
        </w:tc>
      </w:tr>
      <w:tr w:rsidR="00F87A6E" w:rsidRPr="005B3A0D" w14:paraId="0A9EC4E7" w14:textId="77777777" w:rsidTr="0020388E">
        <w:tc>
          <w:tcPr>
            <w:tcW w:w="1604" w:type="dxa"/>
          </w:tcPr>
          <w:p w14:paraId="37BE3DC9" w14:textId="77777777" w:rsidR="00F87A6E" w:rsidRPr="00533BCA" w:rsidRDefault="00F87A6E" w:rsidP="0020388E">
            <w:pPr>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UG</w:t>
            </w:r>
          </w:p>
        </w:tc>
        <w:tc>
          <w:tcPr>
            <w:tcW w:w="1991" w:type="dxa"/>
          </w:tcPr>
          <w:p w14:paraId="185521DC" w14:textId="77777777" w:rsidR="00F87A6E" w:rsidRPr="00533BCA" w:rsidRDefault="00F87A6E" w:rsidP="0020388E">
            <w:pPr>
              <w:jc w:val="center"/>
              <w:rPr>
                <w:rFonts w:ascii="Times New Roman" w:hAnsi="Times New Roman" w:cs="Times New Roman"/>
                <w:b/>
                <w:bCs/>
                <w:color w:val="000000"/>
                <w:sz w:val="24"/>
                <w:szCs w:val="24"/>
              </w:rPr>
            </w:pPr>
            <w:r w:rsidRPr="00533BCA">
              <w:rPr>
                <w:rFonts w:ascii="Times New Roman" w:hAnsi="Times New Roman" w:cs="Times New Roman"/>
                <w:b/>
                <w:bCs/>
                <w:color w:val="000000"/>
                <w:sz w:val="24"/>
                <w:szCs w:val="24"/>
              </w:rPr>
              <w:t>-0.084%</w:t>
            </w:r>
          </w:p>
        </w:tc>
        <w:tc>
          <w:tcPr>
            <w:tcW w:w="3420" w:type="dxa"/>
          </w:tcPr>
          <w:p w14:paraId="1500C699" w14:textId="77777777" w:rsidR="00F87A6E" w:rsidRPr="00533BCA" w:rsidRDefault="00F87A6E" w:rsidP="0020388E">
            <w:pPr>
              <w:jc w:val="center"/>
              <w:rPr>
                <w:rFonts w:ascii="Times New Roman" w:hAnsi="Times New Roman" w:cs="Times New Roman"/>
                <w:b/>
                <w:bCs/>
                <w:color w:val="000000"/>
                <w:sz w:val="24"/>
                <w:szCs w:val="24"/>
              </w:rPr>
            </w:pPr>
            <w:r w:rsidRPr="00533BCA">
              <w:rPr>
                <w:rFonts w:ascii="Times New Roman" w:hAnsi="Times New Roman" w:cs="Times New Roman"/>
                <w:b/>
                <w:bCs/>
                <w:color w:val="000000"/>
                <w:sz w:val="24"/>
                <w:szCs w:val="24"/>
              </w:rPr>
              <w:t>36.3%</w:t>
            </w:r>
          </w:p>
        </w:tc>
        <w:tc>
          <w:tcPr>
            <w:tcW w:w="3420" w:type="dxa"/>
          </w:tcPr>
          <w:p w14:paraId="59CF8E9B" w14:textId="77777777" w:rsidR="00F87A6E" w:rsidRPr="00533BCA" w:rsidRDefault="00F87A6E" w:rsidP="0020388E">
            <w:pPr>
              <w:jc w:val="center"/>
              <w:rPr>
                <w:rFonts w:ascii="Times New Roman" w:hAnsi="Times New Roman" w:cs="Times New Roman"/>
                <w:b/>
                <w:bCs/>
                <w:color w:val="000000"/>
                <w:sz w:val="24"/>
                <w:szCs w:val="24"/>
              </w:rPr>
            </w:pPr>
            <w:r w:rsidRPr="00533BCA">
              <w:rPr>
                <w:rFonts w:ascii="Times New Roman" w:hAnsi="Times New Roman" w:cs="Times New Roman"/>
                <w:b/>
                <w:bCs/>
                <w:color w:val="000000"/>
                <w:sz w:val="24"/>
                <w:szCs w:val="24"/>
              </w:rPr>
              <w:t>51%</w:t>
            </w:r>
          </w:p>
        </w:tc>
      </w:tr>
      <w:tr w:rsidR="00F87A6E" w:rsidRPr="005B3A0D" w14:paraId="79A2AFC8" w14:textId="77777777" w:rsidTr="0020388E">
        <w:tc>
          <w:tcPr>
            <w:tcW w:w="1604" w:type="dxa"/>
          </w:tcPr>
          <w:p w14:paraId="07F47750" w14:textId="77777777" w:rsidR="00F87A6E" w:rsidRPr="005B3A0D" w:rsidRDefault="00F87A6E" w:rsidP="0020388E">
            <w:pPr>
              <w:spacing w:before="100" w:beforeAutospacing="1" w:after="100" w:afterAutospacing="1"/>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All Cities</w:t>
            </w:r>
          </w:p>
        </w:tc>
        <w:tc>
          <w:tcPr>
            <w:tcW w:w="1991" w:type="dxa"/>
          </w:tcPr>
          <w:p w14:paraId="4891DDAD" w14:textId="77777777" w:rsidR="00F87A6E" w:rsidRPr="00043FC3" w:rsidRDefault="00F87A6E" w:rsidP="0020388E">
            <w:pPr>
              <w:jc w:val="center"/>
              <w:rPr>
                <w:rFonts w:ascii="Times New Roman" w:hAnsi="Times New Roman" w:cs="Times New Roman"/>
                <w:color w:val="000000"/>
                <w:sz w:val="24"/>
                <w:szCs w:val="24"/>
              </w:rPr>
            </w:pPr>
            <w:r w:rsidRPr="00043FC3">
              <w:rPr>
                <w:rFonts w:ascii="Times New Roman" w:hAnsi="Times New Roman" w:cs="Times New Roman"/>
                <w:color w:val="000000"/>
                <w:sz w:val="24"/>
                <w:szCs w:val="24"/>
              </w:rPr>
              <w:t>-0.054%</w:t>
            </w:r>
          </w:p>
        </w:tc>
        <w:tc>
          <w:tcPr>
            <w:tcW w:w="3420" w:type="dxa"/>
          </w:tcPr>
          <w:p w14:paraId="1EF216BB" w14:textId="77777777" w:rsidR="00F87A6E" w:rsidRPr="005B3A0D" w:rsidRDefault="00F87A6E" w:rsidP="0020388E">
            <w:pPr>
              <w:spacing w:before="100" w:beforeAutospacing="1" w:after="100" w:afterAutospacing="1"/>
              <w:jc w:val="center"/>
              <w:rPr>
                <w:rFonts w:ascii="Times New Roman" w:eastAsia="Times New Roman" w:hAnsi="Times New Roman" w:cs="Times New Roman"/>
                <w:sz w:val="24"/>
                <w:szCs w:val="24"/>
              </w:rPr>
            </w:pPr>
            <w:r w:rsidRPr="005B3A0D">
              <w:rPr>
                <w:rFonts w:ascii="Times New Roman" w:eastAsia="Times New Roman" w:hAnsi="Times New Roman" w:cs="Times New Roman"/>
                <w:sz w:val="24"/>
                <w:szCs w:val="24"/>
              </w:rPr>
              <w:t>18.5%</w:t>
            </w:r>
          </w:p>
        </w:tc>
        <w:tc>
          <w:tcPr>
            <w:tcW w:w="3420" w:type="dxa"/>
          </w:tcPr>
          <w:p w14:paraId="485ED874" w14:textId="77777777" w:rsidR="00F87A6E" w:rsidRPr="005B3A0D" w:rsidRDefault="00F87A6E" w:rsidP="0020388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24.5%</w:t>
            </w:r>
          </w:p>
        </w:tc>
      </w:tr>
      <w:bookmarkEnd w:id="0"/>
    </w:tbl>
    <w:p w14:paraId="4586F082" w14:textId="77777777" w:rsidR="00F87A6E" w:rsidRDefault="00F87A6E" w:rsidP="00280D37">
      <w:pPr>
        <w:spacing w:before="100" w:beforeAutospacing="1" w:after="100" w:afterAutospacing="1" w:line="240" w:lineRule="auto"/>
        <w:jc w:val="center"/>
        <w:rPr>
          <w:rFonts w:ascii="Times New Roman" w:eastAsia="Times New Roman" w:hAnsi="Times New Roman" w:cs="Times New Roman"/>
          <w:sz w:val="24"/>
          <w:szCs w:val="24"/>
        </w:rPr>
      </w:pPr>
    </w:p>
    <w:sectPr w:rsidR="00F87A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10AB7" w14:textId="77777777" w:rsidR="001E25C0" w:rsidRDefault="001E25C0" w:rsidP="00F10F6A">
      <w:pPr>
        <w:spacing w:after="0" w:line="240" w:lineRule="auto"/>
      </w:pPr>
      <w:r>
        <w:separator/>
      </w:r>
    </w:p>
  </w:endnote>
  <w:endnote w:type="continuationSeparator" w:id="0">
    <w:p w14:paraId="3A9089E9" w14:textId="77777777" w:rsidR="001E25C0" w:rsidRDefault="001E25C0" w:rsidP="00F1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1D1F3" w14:textId="77777777" w:rsidR="001E25C0" w:rsidRDefault="001E25C0" w:rsidP="00F10F6A">
      <w:pPr>
        <w:spacing w:after="0" w:line="240" w:lineRule="auto"/>
      </w:pPr>
      <w:r>
        <w:separator/>
      </w:r>
    </w:p>
  </w:footnote>
  <w:footnote w:type="continuationSeparator" w:id="0">
    <w:p w14:paraId="73B45255" w14:textId="77777777" w:rsidR="001E25C0" w:rsidRDefault="001E25C0" w:rsidP="00F10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38118"/>
      <w:docPartObj>
        <w:docPartGallery w:val="Page Numbers (Top of Page)"/>
        <w:docPartUnique/>
      </w:docPartObj>
    </w:sdtPr>
    <w:sdtEndPr>
      <w:rPr>
        <w:noProof/>
      </w:rPr>
    </w:sdtEndPr>
    <w:sdtContent>
      <w:p w14:paraId="07A4833F" w14:textId="73C8D2C5" w:rsidR="00F10F6A" w:rsidRDefault="00F10F6A">
        <w:pPr>
          <w:pStyle w:val="Header"/>
          <w:jc w:val="right"/>
        </w:pPr>
        <w:r>
          <w:t xml:space="preserve">Atkinson </w:t>
        </w:r>
        <w:r>
          <w:fldChar w:fldCharType="begin"/>
        </w:r>
        <w:r>
          <w:instrText xml:space="preserve"> PAGE   \* MERGEFORMAT </w:instrText>
        </w:r>
        <w:r>
          <w:fldChar w:fldCharType="separate"/>
        </w:r>
        <w:r>
          <w:rPr>
            <w:noProof/>
          </w:rPr>
          <w:t>2</w:t>
        </w:r>
        <w:r>
          <w:rPr>
            <w:noProof/>
          </w:rPr>
          <w:fldChar w:fldCharType="end"/>
        </w:r>
      </w:p>
    </w:sdtContent>
  </w:sdt>
  <w:p w14:paraId="3E318F37" w14:textId="77777777" w:rsidR="00F10F6A" w:rsidRDefault="00F10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3017"/>
    <w:multiLevelType w:val="multilevel"/>
    <w:tmpl w:val="1C44B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3E8F"/>
    <w:multiLevelType w:val="hybridMultilevel"/>
    <w:tmpl w:val="6284F73E"/>
    <w:lvl w:ilvl="0" w:tplc="D592F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57293B"/>
    <w:multiLevelType w:val="multilevel"/>
    <w:tmpl w:val="DB8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6A"/>
    <w:rsid w:val="00043FC3"/>
    <w:rsid w:val="00056C2B"/>
    <w:rsid w:val="00087ADD"/>
    <w:rsid w:val="00155832"/>
    <w:rsid w:val="0015592D"/>
    <w:rsid w:val="001E25C0"/>
    <w:rsid w:val="00241D24"/>
    <w:rsid w:val="00280D37"/>
    <w:rsid w:val="002814BA"/>
    <w:rsid w:val="00334225"/>
    <w:rsid w:val="003A0568"/>
    <w:rsid w:val="004F6A0D"/>
    <w:rsid w:val="005207CD"/>
    <w:rsid w:val="005251C7"/>
    <w:rsid w:val="00533BCA"/>
    <w:rsid w:val="00547619"/>
    <w:rsid w:val="0056544E"/>
    <w:rsid w:val="005911D4"/>
    <w:rsid w:val="005B3A0D"/>
    <w:rsid w:val="006468AD"/>
    <w:rsid w:val="00692457"/>
    <w:rsid w:val="006C2308"/>
    <w:rsid w:val="00813FD1"/>
    <w:rsid w:val="00833029"/>
    <w:rsid w:val="00864B75"/>
    <w:rsid w:val="008960A7"/>
    <w:rsid w:val="008D20FE"/>
    <w:rsid w:val="008F18F9"/>
    <w:rsid w:val="0098423B"/>
    <w:rsid w:val="00995D5C"/>
    <w:rsid w:val="009C329C"/>
    <w:rsid w:val="009F750E"/>
    <w:rsid w:val="00A059DB"/>
    <w:rsid w:val="00B956A7"/>
    <w:rsid w:val="00B97B63"/>
    <w:rsid w:val="00BC2C2D"/>
    <w:rsid w:val="00C52E0A"/>
    <w:rsid w:val="00C73985"/>
    <w:rsid w:val="00D024B0"/>
    <w:rsid w:val="00D131D7"/>
    <w:rsid w:val="00D6476E"/>
    <w:rsid w:val="00D70A3D"/>
    <w:rsid w:val="00D71935"/>
    <w:rsid w:val="00DC2D64"/>
    <w:rsid w:val="00E05769"/>
    <w:rsid w:val="00E247FC"/>
    <w:rsid w:val="00EF1D73"/>
    <w:rsid w:val="00F10F6A"/>
    <w:rsid w:val="00F72C79"/>
    <w:rsid w:val="00F87A6E"/>
    <w:rsid w:val="00FC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DF52"/>
  <w15:chartTrackingRefBased/>
  <w15:docId w15:val="{56C0ED79-9BBE-4A38-ACD7-D000A06E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F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0F6A"/>
    <w:rPr>
      <w:i/>
      <w:iCs/>
    </w:rPr>
  </w:style>
  <w:style w:type="character" w:customStyle="1" w:styleId="instructurefileholder">
    <w:name w:val="instructure_file_holder"/>
    <w:basedOn w:val="DefaultParagraphFont"/>
    <w:rsid w:val="00F10F6A"/>
  </w:style>
  <w:style w:type="character" w:styleId="Hyperlink">
    <w:name w:val="Hyperlink"/>
    <w:basedOn w:val="DefaultParagraphFont"/>
    <w:uiPriority w:val="99"/>
    <w:semiHidden/>
    <w:unhideWhenUsed/>
    <w:rsid w:val="00F10F6A"/>
    <w:rPr>
      <w:color w:val="0000FF"/>
      <w:u w:val="single"/>
    </w:rPr>
  </w:style>
  <w:style w:type="character" w:customStyle="1" w:styleId="screenreader-only">
    <w:name w:val="screenreader-only"/>
    <w:basedOn w:val="DefaultParagraphFont"/>
    <w:rsid w:val="00F10F6A"/>
  </w:style>
  <w:style w:type="paragraph" w:styleId="ListParagraph">
    <w:name w:val="List Paragraph"/>
    <w:basedOn w:val="Normal"/>
    <w:uiPriority w:val="34"/>
    <w:qFormat/>
    <w:rsid w:val="00F10F6A"/>
    <w:pPr>
      <w:ind w:left="720"/>
      <w:contextualSpacing/>
    </w:pPr>
  </w:style>
  <w:style w:type="paragraph" w:styleId="Header">
    <w:name w:val="header"/>
    <w:basedOn w:val="Normal"/>
    <w:link w:val="HeaderChar"/>
    <w:uiPriority w:val="99"/>
    <w:unhideWhenUsed/>
    <w:rsid w:val="00F1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F6A"/>
  </w:style>
  <w:style w:type="paragraph" w:styleId="Footer">
    <w:name w:val="footer"/>
    <w:basedOn w:val="Normal"/>
    <w:link w:val="FooterChar"/>
    <w:uiPriority w:val="99"/>
    <w:unhideWhenUsed/>
    <w:rsid w:val="00F10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F6A"/>
  </w:style>
  <w:style w:type="table" w:styleId="TableGrid">
    <w:name w:val="Table Grid"/>
    <w:basedOn w:val="TableNormal"/>
    <w:uiPriority w:val="39"/>
    <w:rsid w:val="008F1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7848">
      <w:bodyDiv w:val="1"/>
      <w:marLeft w:val="0"/>
      <w:marRight w:val="0"/>
      <w:marTop w:val="0"/>
      <w:marBottom w:val="0"/>
      <w:divBdr>
        <w:top w:val="none" w:sz="0" w:space="0" w:color="auto"/>
        <w:left w:val="none" w:sz="0" w:space="0" w:color="auto"/>
        <w:bottom w:val="none" w:sz="0" w:space="0" w:color="auto"/>
        <w:right w:val="none" w:sz="0" w:space="0" w:color="auto"/>
      </w:divBdr>
    </w:div>
    <w:div w:id="460416382">
      <w:bodyDiv w:val="1"/>
      <w:marLeft w:val="0"/>
      <w:marRight w:val="0"/>
      <w:marTop w:val="0"/>
      <w:marBottom w:val="0"/>
      <w:divBdr>
        <w:top w:val="none" w:sz="0" w:space="0" w:color="auto"/>
        <w:left w:val="none" w:sz="0" w:space="0" w:color="auto"/>
        <w:bottom w:val="none" w:sz="0" w:space="0" w:color="auto"/>
        <w:right w:val="none" w:sz="0" w:space="0" w:color="auto"/>
      </w:divBdr>
    </w:div>
    <w:div w:id="515114429">
      <w:bodyDiv w:val="1"/>
      <w:marLeft w:val="0"/>
      <w:marRight w:val="0"/>
      <w:marTop w:val="0"/>
      <w:marBottom w:val="0"/>
      <w:divBdr>
        <w:top w:val="none" w:sz="0" w:space="0" w:color="auto"/>
        <w:left w:val="none" w:sz="0" w:space="0" w:color="auto"/>
        <w:bottom w:val="none" w:sz="0" w:space="0" w:color="auto"/>
        <w:right w:val="none" w:sz="0" w:space="0" w:color="auto"/>
      </w:divBdr>
    </w:div>
    <w:div w:id="776409030">
      <w:bodyDiv w:val="1"/>
      <w:marLeft w:val="0"/>
      <w:marRight w:val="0"/>
      <w:marTop w:val="0"/>
      <w:marBottom w:val="0"/>
      <w:divBdr>
        <w:top w:val="none" w:sz="0" w:space="0" w:color="auto"/>
        <w:left w:val="none" w:sz="0" w:space="0" w:color="auto"/>
        <w:bottom w:val="none" w:sz="0" w:space="0" w:color="auto"/>
        <w:right w:val="none" w:sz="0" w:space="0" w:color="auto"/>
      </w:divBdr>
    </w:div>
    <w:div w:id="982469487">
      <w:bodyDiv w:val="1"/>
      <w:marLeft w:val="0"/>
      <w:marRight w:val="0"/>
      <w:marTop w:val="0"/>
      <w:marBottom w:val="0"/>
      <w:divBdr>
        <w:top w:val="none" w:sz="0" w:space="0" w:color="auto"/>
        <w:left w:val="none" w:sz="0" w:space="0" w:color="auto"/>
        <w:bottom w:val="none" w:sz="0" w:space="0" w:color="auto"/>
        <w:right w:val="none" w:sz="0" w:space="0" w:color="auto"/>
      </w:divBdr>
    </w:div>
    <w:div w:id="1006593544">
      <w:bodyDiv w:val="1"/>
      <w:marLeft w:val="0"/>
      <w:marRight w:val="0"/>
      <w:marTop w:val="0"/>
      <w:marBottom w:val="0"/>
      <w:divBdr>
        <w:top w:val="none" w:sz="0" w:space="0" w:color="auto"/>
        <w:left w:val="none" w:sz="0" w:space="0" w:color="auto"/>
        <w:bottom w:val="none" w:sz="0" w:space="0" w:color="auto"/>
        <w:right w:val="none" w:sz="0" w:space="0" w:color="auto"/>
      </w:divBdr>
    </w:div>
    <w:div w:id="1110470630">
      <w:bodyDiv w:val="1"/>
      <w:marLeft w:val="0"/>
      <w:marRight w:val="0"/>
      <w:marTop w:val="0"/>
      <w:marBottom w:val="0"/>
      <w:divBdr>
        <w:top w:val="none" w:sz="0" w:space="0" w:color="auto"/>
        <w:left w:val="none" w:sz="0" w:space="0" w:color="auto"/>
        <w:bottom w:val="none" w:sz="0" w:space="0" w:color="auto"/>
        <w:right w:val="none" w:sz="0" w:space="0" w:color="auto"/>
      </w:divBdr>
    </w:div>
    <w:div w:id="1223053629">
      <w:bodyDiv w:val="1"/>
      <w:marLeft w:val="0"/>
      <w:marRight w:val="0"/>
      <w:marTop w:val="0"/>
      <w:marBottom w:val="0"/>
      <w:divBdr>
        <w:top w:val="none" w:sz="0" w:space="0" w:color="auto"/>
        <w:left w:val="none" w:sz="0" w:space="0" w:color="auto"/>
        <w:bottom w:val="none" w:sz="0" w:space="0" w:color="auto"/>
        <w:right w:val="none" w:sz="0" w:space="0" w:color="auto"/>
      </w:divBdr>
    </w:div>
    <w:div w:id="1547527449">
      <w:bodyDiv w:val="1"/>
      <w:marLeft w:val="0"/>
      <w:marRight w:val="0"/>
      <w:marTop w:val="0"/>
      <w:marBottom w:val="0"/>
      <w:divBdr>
        <w:top w:val="none" w:sz="0" w:space="0" w:color="auto"/>
        <w:left w:val="none" w:sz="0" w:space="0" w:color="auto"/>
        <w:bottom w:val="none" w:sz="0" w:space="0" w:color="auto"/>
        <w:right w:val="none" w:sz="0" w:space="0" w:color="auto"/>
      </w:divBdr>
    </w:div>
    <w:div w:id="1613241093">
      <w:bodyDiv w:val="1"/>
      <w:marLeft w:val="0"/>
      <w:marRight w:val="0"/>
      <w:marTop w:val="0"/>
      <w:marBottom w:val="0"/>
      <w:divBdr>
        <w:top w:val="none" w:sz="0" w:space="0" w:color="auto"/>
        <w:left w:val="none" w:sz="0" w:space="0" w:color="auto"/>
        <w:bottom w:val="none" w:sz="0" w:space="0" w:color="auto"/>
        <w:right w:val="none" w:sz="0" w:space="0" w:color="auto"/>
      </w:divBdr>
    </w:div>
    <w:div w:id="1638492665">
      <w:bodyDiv w:val="1"/>
      <w:marLeft w:val="0"/>
      <w:marRight w:val="0"/>
      <w:marTop w:val="0"/>
      <w:marBottom w:val="0"/>
      <w:divBdr>
        <w:top w:val="none" w:sz="0" w:space="0" w:color="auto"/>
        <w:left w:val="none" w:sz="0" w:space="0" w:color="auto"/>
        <w:bottom w:val="none" w:sz="0" w:space="0" w:color="auto"/>
        <w:right w:val="none" w:sz="0" w:space="0" w:color="auto"/>
      </w:divBdr>
    </w:div>
    <w:div w:id="1721854885">
      <w:bodyDiv w:val="1"/>
      <w:marLeft w:val="0"/>
      <w:marRight w:val="0"/>
      <w:marTop w:val="0"/>
      <w:marBottom w:val="0"/>
      <w:divBdr>
        <w:top w:val="none" w:sz="0" w:space="0" w:color="auto"/>
        <w:left w:val="none" w:sz="0" w:space="0" w:color="auto"/>
        <w:bottom w:val="none" w:sz="0" w:space="0" w:color="auto"/>
        <w:right w:val="none" w:sz="0" w:space="0" w:color="auto"/>
      </w:divBdr>
    </w:div>
    <w:div w:id="1788112238">
      <w:bodyDiv w:val="1"/>
      <w:marLeft w:val="0"/>
      <w:marRight w:val="0"/>
      <w:marTop w:val="0"/>
      <w:marBottom w:val="0"/>
      <w:divBdr>
        <w:top w:val="none" w:sz="0" w:space="0" w:color="auto"/>
        <w:left w:val="none" w:sz="0" w:space="0" w:color="auto"/>
        <w:bottom w:val="none" w:sz="0" w:space="0" w:color="auto"/>
        <w:right w:val="none" w:sz="0" w:space="0" w:color="auto"/>
      </w:divBdr>
    </w:div>
    <w:div w:id="1836144829">
      <w:bodyDiv w:val="1"/>
      <w:marLeft w:val="0"/>
      <w:marRight w:val="0"/>
      <w:marTop w:val="0"/>
      <w:marBottom w:val="0"/>
      <w:divBdr>
        <w:top w:val="none" w:sz="0" w:space="0" w:color="auto"/>
        <w:left w:val="none" w:sz="0" w:space="0" w:color="auto"/>
        <w:bottom w:val="none" w:sz="0" w:space="0" w:color="auto"/>
        <w:right w:val="none" w:sz="0" w:space="0" w:color="auto"/>
      </w:divBdr>
    </w:div>
    <w:div w:id="200658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Atkinson</dc:creator>
  <cp:keywords/>
  <dc:description/>
  <cp:lastModifiedBy>ryan</cp:lastModifiedBy>
  <cp:revision>23</cp:revision>
  <dcterms:created xsi:type="dcterms:W3CDTF">2021-03-16T17:21:00Z</dcterms:created>
  <dcterms:modified xsi:type="dcterms:W3CDTF">2021-08-27T20:20:00Z</dcterms:modified>
</cp:coreProperties>
</file>