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Replit Development Prompt: SoundLedger SplitSheet Platform</w:t>
      </w:r>
    </w:p>
    <w:p>
      <w:pPr>
        <w:pStyle w:val="Heading2"/>
        <w:pStyle w:val="MdHeading2"/>
      </w:pPr>
      <w:r>
        <w:t xml:space="preserve">Project Goal</w:t>
      </w:r>
    </w:p>
    <w:p>
      <w:pPr>
        <w:pStyle w:val="MdParagraph"/>
      </w:pPr>
      <w:r>
        <w:t xml:space="preserve">Develop a fully scalable, launch-ready </w:t>
      </w:r>
      <w:r>
        <w:rPr>
          <w:rStyle w:val="MdStrong"/>
          <w:b/>
          <w:bCs/>
        </w:rPr>
        <w:t xml:space="preserve">SoundLedger SplitSheet</w:t>
      </w:r>
      <w:r>
        <w:t xml:space="preserve"> platform within Replit. The platform will serve as an operator-managed music agreement and rights management system, incorporating an AI assistant for user guidance and a comprehensive UI/UX onboarding experience. The primary objective is to provide music service providers (producers, studios, publishers) with a robust tool to manage clients, projects, and legally binding music agreements on behalf of their clients.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1. Product Overview</w:t>
      </w:r>
    </w:p>
    <w:p>
      <w:pPr>
        <w:pStyle w:val="MdParagraph"/>
      </w:pPr>
      <w:r>
        <w:t xml:space="preserve">SplitSheet is a full-stack music industry platform that combines split sheet management, contributor confirmation workflows, rights ledger tracking, and document generation into one operator-controlled system. It is designed as an </w:t>
      </w:r>
      <w:r>
        <w:rPr>
          <w:rStyle w:val="MdStrong"/>
          <w:b/>
          <w:bCs/>
        </w:rPr>
        <w:t xml:space="preserve">internal operations tool</w:t>
      </w:r>
      <w:r>
        <w:t xml:space="preserve"> for music service businesses, where the operator manages everything on behalf of their clients. End contributors (artists, producers, co-writers) interact only via a public confirmation link, requiring no account.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Core Systems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System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Description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Operator Dashboard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Command-centre view of all clients, active projects, and pending confirmations.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Client Management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CRM-lite for artists, producers, labels, and songwriters the operator serves.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Service Projects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Per-song split sheet jobs from intake to confirmed record.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Contributor Confirmation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Token-based public links for each contributor — no authentication required.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Music Agreements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Create, manage, and sign legal document templates (split sheets, producer deals, etc.).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Rights Ledger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Track song asset ownership, archive/deactivate assets, log activity.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Billing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Stripe-backed subscription and session-based payment handling.</w:t>
            </w:r>
          </w:p>
        </w:tc>
      </w:tr>
    </w:tbl>
    <w:p>
      <w:pPr>
        <w:pStyle w:val="Heading2"/>
        <w:pStyle w:val="MdHeading2"/>
      </w:pPr>
      <w:r>
        <w:t xml:space="preserve">2. Technical Stack</w:t>
      </w:r>
    </w:p>
    <w:p>
      <w:pPr>
        <w:pStyle w:val="MdParagraph"/>
      </w:pPr>
      <w:r>
        <w:t xml:space="preserve">Implement the platform using the following technologies: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Layer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Technology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Frontend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React 18 + TypeScript, Wouter routing, Shadcn/UI + Radix + Tailwind CSS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Backend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Node.js + Express.js, TypeScript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Database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PostgreSQL (Neon serverless) + Drizzle ORM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Auth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Replit OIDC via Passport.js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Payments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Stripe (subscriptions + session billing)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PDF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jsPDF (client-side generation)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Build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Vite (frontend) + tsx (backend dev server)</w:t>
            </w:r>
          </w:p>
        </w:tc>
      </w:tr>
    </w:tbl>
    <w:p>
      <w:pPr>
        <w:pStyle w:val="Heading3"/>
        <w:pStyle w:val="MdHeading3"/>
      </w:pPr>
      <w:r>
        <w:t xml:space="preserve">Monorepo Layout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client/           # React frontend (Vite)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└── src/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├── components/   # Shared UI components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├── pages/        # One file per route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├── hooks/        # Custom React hooks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└── lib/          # Query client, utilities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server/           # Express backend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index.ts      # Entry point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routes.ts     # All API route handlers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storage.ts    # IStorage interface + DatabaseStorage class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auth.ts       # Passport / OIDC setup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└── db.ts         # Drizzle DB connection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shared/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└── schema.ts     # Single source of truth for DB tables + Zod schemas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 drizzle.config.ts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Core Workflow Implementation</w:t>
      </w:r>
    </w:p>
    <w:p>
      <w:pPr>
        <w:pStyle w:val="MdParagraph"/>
      </w:pPr>
      <w:r>
        <w:t xml:space="preserve">Implement the operator service workflow as a linear four-stage pipeline: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Client Intake:</w:t>
      </w:r>
      <w:r>
        <w:t xml:space="preserve"> Operator creates or selects a Client (artist, producer, songwriter, or label). Client stores contact info and type.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Split Setup (Project):</w:t>
      </w:r>
      <w:r>
        <w:t xml:space="preserve"> Operator creates a Service Project linked to the client, sets song title, and adds Contributors (name, email, role, PRO, IPI, ownership %). UI must validate that ownership percentages total exactly </w:t>
      </w:r>
      <w:r>
        <w:rPr>
          <w:rStyle w:val="MdStrong"/>
          <w:b/>
          <w:bCs/>
        </w:rPr>
        <w:t xml:space="preserve">100%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Generate Confirmation Links:</w:t>
      </w:r>
      <w:r>
        <w:t xml:space="preserve"> Operator clicks "Generate Confirmation Links." Each contributor receives a unique URL (e.g., </w:t>
      </w:r>
      <w:r>
        <w:rPr>
          <w:rStyle w:val="MdCode"/>
          <w:u w:val="single"/>
        </w:rPr>
        <w:t xml:space="preserve">https://yourapp.com/confirm/{token}</w:t>
      </w:r>
      <w:r>
        <w:t xml:space="preserve">). Project status advances to </w:t>
      </w:r>
      <w:r>
        <w:rPr>
          <w:rStyle w:val="MdCode"/>
          <w:u w:val="single"/>
        </w:rPr>
        <w:t xml:space="preserve">pending_confirmation</w:t>
      </w:r>
      <w:r>
        <w:t xml:space="preserve">. Links can be sent via any channel.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Contributor Confirmation:</w:t>
      </w:r>
      <w:r>
        <w:t xml:space="preserve"> Contributor visits their link (no account required), sees the split breakdown, checks an agreement checkbox, and clicks confirm. Confirmation is timestamped and IP-logged server-side. When </w:t>
      </w:r>
      <w:r>
        <w:rPr>
          <w:rStyle w:val="MdStrong"/>
          <w:b/>
          <w:bCs/>
        </w:rPr>
        <w:t xml:space="preserve">all contributors</w:t>
      </w:r>
      <w:r>
        <w:t xml:space="preserve"> confirm, the project auto-advances to </w:t>
      </w:r>
      <w:r>
        <w:rPr>
          <w:rStyle w:val="MdCode"/>
          <w:u w:val="single"/>
        </w:rPr>
        <w:t xml:space="preserve">confirmed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Project Status Flow</w:t>
      </w:r>
    </w:p>
    <w:p>
      <w:pPr>
        <w:pStyle w:val="MdParagraph"/>
      </w:pPr>
      <w:r>
        <w:rPr>
          <w:rStyle w:val="MdCode"/>
          <w:u w:val="single"/>
        </w:rPr>
        <w:t xml:space="preserve">draft ──&gt; pending_confirmation ──&gt; confirmed (can be archived) ──&gt; archived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Music Agreements System</w:t>
      </w:r>
    </w:p>
    <w:p>
      <w:pPr>
        <w:pStyle w:val="MdParagraph"/>
      </w:pPr>
      <w:r>
        <w:t xml:space="preserve">Develop a robust music agreements system supporting four contract types, each backed by a JSON template: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Template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Key Fields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Split Sheet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Contributors, ownership %, PRO info, song metadata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Performance Agreement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Venue, date, fee, technical rider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Producer Agreement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Producer fee, royalty %, delivery terms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Management Agreement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Commission rate, term length, scope</w:t>
            </w:r>
          </w:p>
        </w:tc>
      </w:tr>
    </w:tbl>
    <w:p>
      <w:pPr>
        <w:pStyle w:val="Heading3"/>
        <w:pStyle w:val="MdHeading3"/>
      </w:pPr>
      <w:r>
        <w:t xml:space="preserve">Lifecycle</w:t>
      </w:r>
    </w:p>
    <w:p>
      <w:pPr>
        <w:pStyle w:val="MdListItem"/>
        <w:numPr>
          <w:ilvl w:val="0"/>
          <w:numId w:val="2"/>
        </w:numPr>
      </w:pPr>
      <w:r>
        <w:t xml:space="preserve">Operator selects a template → fills in dynamic fields via form UI.</w:t>
      </w:r>
    </w:p>
    <w:p>
      <w:pPr>
        <w:pStyle w:val="MdListItem"/>
        <w:numPr>
          <w:ilvl w:val="0"/>
          <w:numId w:val="2"/>
        </w:numPr>
      </w:pPr>
      <w:r>
        <w:t xml:space="preserve">Contract saved as </w:t>
      </w:r>
      <w:r>
        <w:rPr>
          <w:rStyle w:val="MdCode"/>
          <w:u w:val="single"/>
        </w:rPr>
        <w:t xml:space="preserve">draft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t xml:space="preserve">Collaborators added (by email).</w:t>
      </w:r>
    </w:p>
    <w:p>
      <w:pPr>
        <w:pStyle w:val="MdListItem"/>
        <w:numPr>
          <w:ilvl w:val="0"/>
          <w:numId w:val="2"/>
        </w:numPr>
      </w:pPr>
      <w:r>
        <w:t xml:space="preserve">Contract sent → status becomes </w:t>
      </w:r>
      <w:r>
        <w:rPr>
          <w:rStyle w:val="MdCode"/>
          <w:u w:val="single"/>
        </w:rPr>
        <w:t xml:space="preserve">pending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t xml:space="preserve">Each collaborator receives a confirmation link and signs.</w:t>
      </w:r>
    </w:p>
    <w:p>
      <w:pPr>
        <w:pStyle w:val="MdListItem"/>
        <w:numPr>
          <w:ilvl w:val="0"/>
          <w:numId w:val="2"/>
        </w:numPr>
      </w:pPr>
      <w:r>
        <w:t xml:space="preserve">When all parties confirm → status becomes </w:t>
      </w:r>
      <w:r>
        <w:rPr>
          <w:rStyle w:val="MdCode"/>
          <w:u w:val="single"/>
        </w:rPr>
        <w:t xml:space="preserve">signed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t xml:space="preserve">PDF export available at any stage.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PDF Generation</w:t>
      </w:r>
    </w:p>
    <w:p>
      <w:pPr>
        <w:pStyle w:val="MdParagraph"/>
      </w:pPr>
      <w:r>
        <w:t xml:space="preserve">Documents are generated </w:t>
      </w:r>
      <w:r>
        <w:rPr>
          <w:rStyle w:val="MdStrong"/>
          <w:b/>
          <w:bCs/>
        </w:rPr>
        <w:t xml:space="preserve">client-side</w:t>
      </w:r>
      <w:r>
        <w:t xml:space="preserve"> using </w:t>
      </w:r>
      <w:r>
        <w:rPr>
          <w:rStyle w:val="MdStrong"/>
          <w:b/>
          <w:bCs/>
        </w:rPr>
        <w:t xml:space="preserve">jsPDF</w:t>
      </w:r>
      <w:r>
        <w:t xml:space="preserve">. The exported file must include:</w:t>
      </w:r>
    </w:p>
    <w:p>
      <w:pPr>
        <w:pStyle w:val="MdListItem"/>
        <w:numPr>
          <w:ilvl w:val="0"/>
          <w:numId w:val="3"/>
        </w:numPr>
      </w:pPr>
      <w:r>
        <w:t xml:space="preserve">Agreement title and type</w:t>
      </w:r>
    </w:p>
    <w:p>
      <w:pPr>
        <w:pStyle w:val="MdListItem"/>
        <w:numPr>
          <w:ilvl w:val="0"/>
          <w:numId w:val="3"/>
        </w:numPr>
      </w:pPr>
      <w:r>
        <w:t xml:space="preserve">All filled dynamic fields</w:t>
      </w:r>
    </w:p>
    <w:p>
      <w:pPr>
        <w:pStyle w:val="MdListItem"/>
        <w:numPr>
          <w:ilvl w:val="0"/>
          <w:numId w:val="3"/>
        </w:numPr>
      </w:pPr>
      <w:r>
        <w:t xml:space="preserve">Party names, roles, and contact info</w:t>
      </w:r>
    </w:p>
    <w:p>
      <w:pPr>
        <w:pStyle w:val="MdListItem"/>
        <w:numPr>
          <w:ilvl w:val="0"/>
          <w:numId w:val="3"/>
        </w:numPr>
      </w:pPr>
      <w:r>
        <w:t xml:space="preserve">Signature/confirmation entries with timestamps</w:t>
      </w:r>
    </w:p>
    <w:p>
      <w:pPr>
        <w:pStyle w:val="MdListItem"/>
        <w:numPr>
          <w:ilvl w:val="0"/>
          <w:numId w:val="3"/>
        </w:numPr>
      </w:pPr>
      <w:r>
        <w:t xml:space="preserve">SplitSheet platform footer</w:t>
      </w:r>
    </w:p>
    <w:p>
      <w:pPr>
        <w:pStyle w:val="MdListItem"/>
        <w:numPr>
          <w:ilvl w:val="0"/>
          <w:numId w:val="3"/>
        </w:numPr>
      </w:pPr>
      <w:r>
        <w:t xml:space="preserve">Filename format: </w:t>
      </w:r>
      <w:r>
        <w:rPr>
          <w:rStyle w:val="MdCode"/>
          <w:u w:val="single"/>
        </w:rPr>
        <w:t xml:space="preserve">{title}_agreement.pdf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5. Rights Ledger</w:t>
      </w:r>
    </w:p>
    <w:p>
      <w:pPr>
        <w:pStyle w:val="MdParagraph"/>
      </w:pPr>
      <w:r>
        <w:t xml:space="preserve">Implement the Rights Ledger (</w:t>
      </w:r>
      <w:r>
        <w:rPr>
          <w:rStyle w:val="MdCode"/>
          <w:u w:val="single"/>
        </w:rPr>
        <w:t xml:space="preserve">/ownership</w:t>
      </w:r>
      <w:r>
        <w:t xml:space="preserve">) as a persistent asset registry for tracking song ownership over time.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Song Asset Lifecycle</w:t>
      </w:r>
    </w:p>
    <w:p>
      <w:pPr>
        <w:pStyle w:val="MdParagraph"/>
      </w:pPr>
      <w:r>
        <w:rPr>
          <w:rStyle w:val="MdCode"/>
          <w:u w:val="single"/>
        </w:rPr>
        <w:t xml:space="preserve">active ──&gt; archived (reversible) ──&gt; deactivated (irreversible)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Features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Active / Archived tabs</w:t>
      </w:r>
      <w:r>
        <w:t xml:space="preserve"> for filtered views.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ISWC field</w:t>
      </w:r>
      <w:r>
        <w:t xml:space="preserve"> for International Standard Musical Work Codes.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Asset type selector</w:t>
      </w:r>
      <w:r>
        <w:t xml:space="preserve"> (original / cover / sample-based / arrangement).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Activity log</w:t>
      </w:r>
      <w:r>
        <w:t xml:space="preserve"> (timestamped audit trail of every action).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Revenue-by-source bars</w:t>
      </w:r>
      <w:r>
        <w:t xml:space="preserve"> (visual breakdown of revenue).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Ownership split history</w:t>
      </w:r>
      <w:r>
        <w:t xml:space="preserve"> (full versioned record of ownership changes).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Per-asset action menu</w:t>
      </w:r>
      <w:r>
        <w:t xml:space="preserve"> (Archive, Restore, Deactivate, Delete Draft).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6. AI Assistant Integration</w:t>
      </w:r>
    </w:p>
    <w:p>
      <w:pPr>
        <w:pStyle w:val="MdParagraph"/>
      </w:pPr>
      <w:r>
        <w:t xml:space="preserve">Integrate an AI assistant that can explain the use cases for the SplitSheet workflow, the OS system, and the user interface/user experience. This assistant should be accessible from the Operator Dashboard and provide contextual help. The AI assistant should be able to: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Explain Workflow Steps:</w:t>
      </w:r>
      <w:r>
        <w:t xml:space="preserve"> Detail each stage of the </w:t>
      </w:r>
      <w:r>
        <w:rPr>
          <w:rStyle w:val="MdCode"/>
          <w:u w:val="single"/>
        </w:rPr>
        <w:t xml:space="preserve">Client Intake → Split Setup → Confirmation → Confirmed Record</w:t>
      </w:r>
      <w:r>
        <w:t xml:space="preserve"> pipeline.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Clarify System Components:</w:t>
      </w:r>
      <w:r>
        <w:t xml:space="preserve"> Describe the function of the Operator Dashboard, Client Management, Service Projects, Contributor Confirmation, Music Agreements, and Rights Ledger.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Guide UI/UX Elements:</w:t>
      </w:r>
      <w:r>
        <w:t xml:space="preserve"> Provide explanations for specific UI elements, such as the purpose of PRO/IPI fields, the difference between agreement types, or how to generate confirmation links.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Answer FAQs:</w:t>
      </w:r>
      <w:r>
        <w:t xml:space="preserve"> Address common questions about music rights, split sheets, and platform usage.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7. UI/UX Onboarding Walkthrough</w:t>
      </w:r>
    </w:p>
    <w:p>
      <w:pPr>
        <w:pStyle w:val="MdParagraph"/>
      </w:pPr>
      <w:r>
        <w:t xml:space="preserve">Implement a structured "First-Run" walkthrough using targeted popups and tooltips to guide new operators through the platform's core use cases. This walkthrough should focus on achieving "Time to Value" by leading the user through a complete agreement cycle.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Phase 1: The Welcome &amp; Orientation (Dashboard)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Popup 1: Welcome to SoundLedger SplitSheet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Placement:</w:t>
      </w:r>
      <w:r>
        <w:t xml:space="preserve"> Center screen upon first login.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Content:</w:t>
      </w:r>
      <w:r>
        <w:t xml:space="preserve"> "Welcome, Operator! You're now in your Command Center. From here, you'll manage clients, track song assets, and finalize legally-binding music agreements. Ready to start your first project?"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Action:</w:t>
      </w:r>
      <w:r>
        <w:t xml:space="preserve"> [Let's Go!] button.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Popup 2: The Operator Dashboard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Placement:</w:t>
      </w:r>
      <w:r>
        <w:t xml:space="preserve"> Tooltip pointing to the Summary Cards (Top Metrics).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Content:</w:t>
      </w:r>
      <w:r>
        <w:t xml:space="preserve"> "Monitor your business at a glance. Track active projects, pending signatures, and confirmed agreements across your entire roster."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Popup 3: Your First Step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Placement:</w:t>
      </w:r>
      <w:r>
        <w:t xml:space="preserve"> Pulsing tooltip over the "Create First Project" button (Center Dashboard).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Content:</w:t>
      </w:r>
      <w:r>
        <w:t xml:space="preserve"> "Start here. A Project is the workspace where you'll define song splits and invite collaborators to sign."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Phase 2: Building the Workspace (Projects &amp; Clients)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Popup 4: Client Intake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Placement:</w:t>
      </w:r>
      <w:r>
        <w:t xml:space="preserve"> Tooltip over the "Client" dropdown in the New Project form.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Content:</w:t>
      </w:r>
      <w:r>
        <w:t xml:space="preserve"> "Assign this project to a Client (Artist, Producer, or Label). If they're new, you can add them to your CRM directly from here."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Popup 5: The Contributor Registry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Placement:</w:t>
      </w:r>
      <w:r>
        <w:t xml:space="preserve"> Tooltip over the "Add Contributor" section.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Content:</w:t>
      </w:r>
      <w:r>
        <w:t xml:space="preserve"> "Add everyone with an ownership stake. Pro Tip: Use the 'One-Click Equal Split' for fast, amicable negotiations."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Phase 3: Legal Integrity (Agreements &amp; Signatures)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Popup 6: Choosing the Right Template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Placement:</w:t>
      </w:r>
      <w:r>
        <w:t xml:space="preserve"> Modal popup when entering the Music Agreements tab.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Content:</w:t>
      </w:r>
      <w:r>
        <w:t xml:space="preserve"> "Select the right tool for the job. Use a </w:t>
      </w:r>
      <w:r>
        <w:rPr>
          <w:rStyle w:val="MdStrong"/>
          <w:b/>
          <w:bCs/>
        </w:rPr>
        <w:t xml:space="preserve">Split Sheet</w:t>
      </w:r>
      <w:r>
        <w:t xml:space="preserve"> for songwriting, a </w:t>
      </w:r>
      <w:r>
        <w:rPr>
          <w:rStyle w:val="MdStrong"/>
          <w:b/>
          <w:bCs/>
        </w:rPr>
        <w:t xml:space="preserve">Producer Agreement</w:t>
      </w:r>
      <w:r>
        <w:t xml:space="preserve"> for beat licensing, or a </w:t>
      </w:r>
      <w:r>
        <w:rPr>
          <w:rStyle w:val="MdStrong"/>
          <w:b/>
          <w:bCs/>
        </w:rPr>
        <w:t xml:space="preserve">Performance Agreement</w:t>
      </w:r>
      <w:r>
        <w:t xml:space="preserve"> for live bookings."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Popup 7: Industry Standard Metadata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Placement:</w:t>
      </w:r>
      <w:r>
        <w:t xml:space="preserve"> Tooltip over the PRO/IPI fields.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Content:</w:t>
      </w:r>
      <w:r>
        <w:t xml:space="preserve"> "Ensure accurate royalty collection by entering PRO affiliations (e.g., SOCAN, ASCAP) and IPI numbers. This ensures the right people get paid."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Popup 8: The Zero-Friction Confirmation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Placement:</w:t>
      </w:r>
      <w:r>
        <w:t xml:space="preserve"> Tooltip over the "Generate Confirmation Links" button.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Content:</w:t>
      </w:r>
      <w:r>
        <w:t xml:space="preserve"> "Ready to sign? Generate unique links for your collaborators. They can sign from any device with </w:t>
      </w:r>
      <w:r>
        <w:rPr>
          <w:rStyle w:val="MdStrong"/>
          <w:b/>
          <w:bCs/>
        </w:rPr>
        <w:t xml:space="preserve">no account required</w:t>
      </w:r>
      <w:r>
        <w:t xml:space="preserve"> — maximizing your completion rate."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Phase 4: Long-Term Management (Rights Ledger)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Popup 9: Your Rights Ledger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Placement:</w:t>
      </w:r>
      <w:r>
        <w:t xml:space="preserve"> Tooltip on the Rights Ledger sidebar item.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Content:</w:t>
      </w:r>
      <w:r>
        <w:t xml:space="preserve"> "Once confirmed, song assets move here. This is your permanent, versioned record of ownership, ISWC codes, and revenue history."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8. Pricing Model</w:t>
      </w:r>
    </w:p>
    <w:p>
      <w:pPr>
        <w:pStyle w:val="MdParagraph"/>
      </w:pPr>
      <w:r>
        <w:t xml:space="preserve">Implement the hybrid three-layer pricing model: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Tier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Price (CAD)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Details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Starter Access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 project, up to 2 contributors, full workflow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Pay-Per-Session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$25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Per completed session, up to 5 contributors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Multi-Creator Project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$50–$75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Up to 10 contributors, quote-based on complexity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Express Add-On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+$25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Priority processing, fast confirmation flow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Creator Pro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$15/month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Unlimited sessions, project history, saved contributors, analytics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Studio Pro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$49/month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Team management, role-based permissions, bulk exports, priority support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Enterprise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Custom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Institutional licensing, white-label deployment, API access, bulk ingestion, compliance reporting, dedicated account management.</w:t>
            </w:r>
          </w:p>
        </w:tc>
      </w:tr>
    </w:tbl>
    <w:p>
      <w:pPr>
        <w:pStyle w:val="Heading2"/>
        <w:pStyle w:val="MdHeading2"/>
      </w:pPr>
      <w:r>
        <w:t xml:space="preserve">9. Environment Variables</w:t>
      </w:r>
    </w:p>
    <w:p>
      <w:pPr>
        <w:pStyle w:val="MdParagraph"/>
      </w:pPr>
      <w:r>
        <w:t xml:space="preserve">Set the following environment variables: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Variable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Required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Description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DATABASE_URL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PostgreSQL connection string (Neon)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PGHOST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Postgres host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PGPORT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Postgres port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PGDATABASE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Database name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PGUSER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Database user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PGPASSWORD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Database password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SESSION_SECRET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Secret for Express session signing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STRIPE_SECRET_KEY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Stripe secret key (live or test)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VITE_STRIPE_PUBLIC_KEY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Stripe publishable key (exposed to frontend)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TESTING_STRIPE_SECRET_KEY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Optional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Stripe test key for development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TESTING_VITE_STRIPE_PUBLIC_KEY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Optional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Stripe test publishable key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DEFAULT_OBJECT_STORAGE_BUCKET_ID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Optional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Replit object storage bucket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PRIVATE_OBJECT_DIR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Optional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Object storage private directory path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PUBLIC_OBJECT_SEARCH_PATHS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Optional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Object storage public search paths</w:t>
            </w:r>
          </w:p>
        </w:tc>
      </w:tr>
    </w:tbl>
    <w:p>
      <w:pPr>
        <w:pStyle w:val="Heading2"/>
        <w:pStyle w:val="MdHeading2"/>
      </w:pPr>
      <w:r>
        <w:t xml:space="preserve">10. Running Locally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Install dependencies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install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Start development server (frontend + backend on port 5000)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run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dev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Database Setup</w:t>
      </w:r>
    </w:p>
    <w:p>
      <w:pPr>
        <w:pStyle w:val="MdParagraph"/>
      </w:pPr>
      <w:r>
        <w:t xml:space="preserve">Tables are created automatically on first run via the storage layer, or can be set up with: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npx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drizzle-kit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push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11. Legal Notice</w:t>
      </w:r>
    </w:p>
    <w:p>
      <w:pPr>
        <w:pStyle w:val="MdParagraph"/>
      </w:pPr>
      <w:r>
        <w:t xml:space="preserve">SplitSheet is a </w:t>
      </w:r>
      <w:r>
        <w:rPr>
          <w:rStyle w:val="MdStrong"/>
          <w:b/>
          <w:bCs/>
        </w:rPr>
        <w:t xml:space="preserve">workflow and documentation platform</w:t>
      </w:r>
      <w:r>
        <w:t xml:space="preserve">, not a law firm or legal service. Documents generated by SplitSheet do not constitute legal advice. Users are responsible for ensuring their agreements comply with applicable law. For legally binding contracts, consult a qualified entertainment lawyer.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Em"/>
          <w:i/>
          <w:iCs/>
        </w:rPr>
        <w:t xml:space="preserve">SplitSheet · SoundLedger Technologies inc · Built in Canada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2026-06-30T21:49:17.643Z</dcterms:created>
  <dcterms:modified xsi:type="dcterms:W3CDTF">2026-06-30T21:49:17.643Z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