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7C08" w:rsidRDefault="008F2FD3">
      <w:pPr>
        <w:rPr>
          <w:b/>
        </w:rPr>
      </w:pPr>
      <w:r w:rsidRPr="00173232">
        <w:rPr>
          <w:b/>
          <w:noProof/>
          <w:lang w:val="en-US" w:eastAsia="zh-TW"/>
        </w:rPr>
        <w:pict>
          <v:shapetype id="_x0000_t202" coordsize="21600,21600" o:spt="202" path="m,l,21600r21600,l21600,xe">
            <v:stroke joinstyle="miter"/>
            <v:path gradientshapeok="t" o:connecttype="rect"/>
          </v:shapetype>
          <v:shape id="_x0000_s1026" type="#_x0000_t202" style="position:absolute;margin-left:91.5pt;margin-top:7.5pt;width:199.5pt;height:141pt;z-index:251660288;mso-width-relative:margin;mso-height-relative:margin" stroked="f">
            <v:textbox>
              <w:txbxContent>
                <w:p w:rsidR="00173232" w:rsidRDefault="00173232">
                  <w:r>
                    <w:rPr>
                      <w:noProof/>
                      <w:lang w:eastAsia="en-AU"/>
                    </w:rPr>
                    <w:drawing>
                      <wp:inline distT="0" distB="0" distL="0" distR="0">
                        <wp:extent cx="2457823" cy="1638300"/>
                        <wp:effectExtent l="19050" t="0" r="0" b="0"/>
                        <wp:docPr id="1" name="Picture 0" descr="fern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rn2.jpg"/>
                                <pic:cNvPicPr/>
                              </pic:nvPicPr>
                              <pic:blipFill>
                                <a:blip r:embed="rId7"/>
                                <a:stretch>
                                  <a:fillRect/>
                                </a:stretch>
                              </pic:blipFill>
                              <pic:spPr>
                                <a:xfrm>
                                  <a:off x="0" y="0"/>
                                  <a:ext cx="2461190" cy="1640544"/>
                                </a:xfrm>
                                <a:prstGeom prst="rect">
                                  <a:avLst/>
                                </a:prstGeom>
                              </pic:spPr>
                            </pic:pic>
                          </a:graphicData>
                        </a:graphic>
                      </wp:inline>
                    </w:drawing>
                  </w:r>
                </w:p>
              </w:txbxContent>
            </v:textbox>
          </v:shape>
        </w:pict>
      </w:r>
      <w:r w:rsidR="00173232" w:rsidRPr="00173232">
        <w:rPr>
          <w:b/>
        </w:rPr>
        <w:t>Your local area</w:t>
      </w:r>
    </w:p>
    <w:p w:rsidR="00173232" w:rsidRDefault="00173232">
      <w:pPr>
        <w:rPr>
          <w:b/>
        </w:rPr>
      </w:pPr>
    </w:p>
    <w:p w:rsidR="00173232" w:rsidRDefault="00173232">
      <w:pPr>
        <w:rPr>
          <w:b/>
        </w:rPr>
      </w:pPr>
    </w:p>
    <w:p w:rsidR="00173232" w:rsidRDefault="00173232">
      <w:pPr>
        <w:rPr>
          <w:b/>
        </w:rPr>
      </w:pPr>
    </w:p>
    <w:p w:rsidR="00173232" w:rsidRDefault="00173232">
      <w:pPr>
        <w:rPr>
          <w:b/>
        </w:rPr>
      </w:pPr>
    </w:p>
    <w:p w:rsidR="00173232" w:rsidRPr="00173232" w:rsidRDefault="008F2FD3">
      <w:pPr>
        <w:rPr>
          <w:b/>
        </w:rPr>
      </w:pPr>
      <w:r w:rsidRPr="00697D3A">
        <w:rPr>
          <w:noProof/>
          <w:lang w:val="en-US" w:eastAsia="zh-TW"/>
        </w:rPr>
        <w:pict>
          <v:shape id="_x0000_s1027" type="#_x0000_t202" style="position:absolute;margin-left:102.05pt;margin-top:15.3pt;width:179.65pt;height:43.2pt;z-index:251662336;mso-width-percent:400;mso-height-percent:200;mso-width-percent:400;mso-height-percent:200;mso-width-relative:margin;mso-height-relative:margin" stroked="f">
            <v:textbox style="mso-fit-shape-to-text:t">
              <w:txbxContent>
                <w:p w:rsidR="008F2FD3" w:rsidRPr="008F2FD3" w:rsidRDefault="008F2FD3">
                  <w:pPr>
                    <w:rPr>
                      <w:sz w:val="18"/>
                      <w:szCs w:val="18"/>
                    </w:rPr>
                  </w:pPr>
                  <w:proofErr w:type="spellStart"/>
                  <w:r w:rsidRPr="008F2FD3">
                    <w:rPr>
                      <w:sz w:val="18"/>
                      <w:szCs w:val="18"/>
                    </w:rPr>
                    <w:t>Dicksonia</w:t>
                  </w:r>
                  <w:proofErr w:type="spellEnd"/>
                  <w:r w:rsidRPr="008F2FD3">
                    <w:rPr>
                      <w:sz w:val="18"/>
                      <w:szCs w:val="18"/>
                    </w:rPr>
                    <w:t xml:space="preserve"> </w:t>
                  </w:r>
                  <w:proofErr w:type="spellStart"/>
                  <w:proofErr w:type="gramStart"/>
                  <w:r w:rsidR="00C92729">
                    <w:rPr>
                      <w:sz w:val="18"/>
                      <w:szCs w:val="18"/>
                    </w:rPr>
                    <w:t>a</w:t>
                  </w:r>
                  <w:r w:rsidRPr="008F2FD3">
                    <w:rPr>
                      <w:sz w:val="18"/>
                      <w:szCs w:val="18"/>
                    </w:rPr>
                    <w:t>ntarctica</w:t>
                  </w:r>
                  <w:proofErr w:type="spellEnd"/>
                  <w:proofErr w:type="gramEnd"/>
                  <w:r w:rsidRPr="008F2FD3">
                    <w:rPr>
                      <w:sz w:val="18"/>
                      <w:szCs w:val="18"/>
                    </w:rPr>
                    <w:t xml:space="preserve"> – Soft Tree Fern Source ALA Individual sightings</w:t>
                  </w:r>
                </w:p>
              </w:txbxContent>
            </v:textbox>
          </v:shape>
        </w:pict>
      </w:r>
    </w:p>
    <w:p w:rsidR="008F2FD3" w:rsidRDefault="008F2FD3" w:rsidP="008F2FD3">
      <w:pPr>
        <w:pStyle w:val="ListParagraph"/>
      </w:pPr>
    </w:p>
    <w:p w:rsidR="008F2FD3" w:rsidRDefault="008F2FD3" w:rsidP="008F2FD3">
      <w:pPr>
        <w:pStyle w:val="ListParagraph"/>
      </w:pPr>
    </w:p>
    <w:p w:rsidR="008F2FD3" w:rsidRDefault="008F2FD3" w:rsidP="008F2FD3">
      <w:pPr>
        <w:pStyle w:val="ListParagraph"/>
      </w:pPr>
    </w:p>
    <w:p w:rsidR="005A76C1" w:rsidRDefault="005A76C1" w:rsidP="00173232">
      <w:pPr>
        <w:pStyle w:val="ListParagraph"/>
        <w:numPr>
          <w:ilvl w:val="0"/>
          <w:numId w:val="1"/>
        </w:numPr>
      </w:pPr>
      <w:r>
        <w:t xml:space="preserve">List biotic and </w:t>
      </w:r>
      <w:proofErr w:type="spellStart"/>
      <w:r>
        <w:t>abiotic</w:t>
      </w:r>
      <w:proofErr w:type="spellEnd"/>
      <w:r>
        <w:t xml:space="preserve"> factors</w:t>
      </w:r>
      <w:r w:rsidR="00173232">
        <w:t xml:space="preserve"> of the ecosystem that you are studying</w:t>
      </w:r>
      <w:r>
        <w:t>.</w:t>
      </w:r>
    </w:p>
    <w:p w:rsidR="00173232" w:rsidRDefault="00173232" w:rsidP="00173232">
      <w:pPr>
        <w:pStyle w:val="ListParagraph"/>
      </w:pPr>
    </w:p>
    <w:p w:rsidR="005A76C1" w:rsidRDefault="005A76C1" w:rsidP="00173232">
      <w:pPr>
        <w:pStyle w:val="ListParagraph"/>
        <w:ind w:left="1440"/>
      </w:pPr>
      <w:r>
        <w:t xml:space="preserve">For the biotic </w:t>
      </w:r>
      <w:r w:rsidR="00173232">
        <w:t>factors</w:t>
      </w:r>
      <w:r>
        <w:t>, try an</w:t>
      </w:r>
      <w:r w:rsidR="00173232">
        <w:t>d get pictures and identify any unknown species</w:t>
      </w:r>
      <w:r>
        <w:t>. For hints on how to identify unknown</w:t>
      </w:r>
      <w:r w:rsidR="00173232">
        <w:t xml:space="preserve"> species</w:t>
      </w:r>
      <w:r>
        <w:t xml:space="preserve">, head to the Species identification page of the ALA. </w:t>
      </w:r>
    </w:p>
    <w:p w:rsidR="00173232" w:rsidRDefault="005A76C1" w:rsidP="00173232">
      <w:pPr>
        <w:pStyle w:val="ListParagraph"/>
        <w:numPr>
          <w:ilvl w:val="0"/>
          <w:numId w:val="1"/>
        </w:numPr>
      </w:pPr>
      <w:r>
        <w:t xml:space="preserve">Of the biotic </w:t>
      </w:r>
      <w:r w:rsidR="00173232">
        <w:t>components</w:t>
      </w:r>
      <w:r>
        <w:t>, which are producers and which are consumers?</w:t>
      </w:r>
    </w:p>
    <w:p w:rsidR="00173232" w:rsidRDefault="00173232" w:rsidP="00173232">
      <w:pPr>
        <w:pStyle w:val="ListParagraph"/>
      </w:pPr>
    </w:p>
    <w:p w:rsidR="00173232" w:rsidRDefault="00173232" w:rsidP="00173232">
      <w:pPr>
        <w:pStyle w:val="ListParagraph"/>
        <w:numPr>
          <w:ilvl w:val="0"/>
          <w:numId w:val="1"/>
        </w:numPr>
      </w:pPr>
      <w:r>
        <w:t xml:space="preserve">List two ways that the </w:t>
      </w:r>
      <w:proofErr w:type="spellStart"/>
      <w:r>
        <w:t>abiotic</w:t>
      </w:r>
      <w:proofErr w:type="spellEnd"/>
      <w:r>
        <w:t xml:space="preserve"> and biotic components interact in this ecosystem.</w:t>
      </w:r>
    </w:p>
    <w:p w:rsidR="00173232" w:rsidRDefault="00173232" w:rsidP="00173232">
      <w:pPr>
        <w:pStyle w:val="ListParagraph"/>
      </w:pPr>
    </w:p>
    <w:p w:rsidR="00173232" w:rsidRDefault="00173232" w:rsidP="00173232">
      <w:pPr>
        <w:pStyle w:val="ListParagraph"/>
      </w:pPr>
    </w:p>
    <w:p w:rsidR="005A76C1" w:rsidRDefault="005A76C1" w:rsidP="00173232">
      <w:pPr>
        <w:pStyle w:val="ListParagraph"/>
        <w:numPr>
          <w:ilvl w:val="0"/>
          <w:numId w:val="1"/>
        </w:numPr>
      </w:pPr>
      <w:r>
        <w:t xml:space="preserve">Using both the biotic and </w:t>
      </w:r>
      <w:proofErr w:type="spellStart"/>
      <w:r>
        <w:t>abiotic</w:t>
      </w:r>
      <w:proofErr w:type="spellEnd"/>
      <w:r>
        <w:t xml:space="preserve"> </w:t>
      </w:r>
      <w:r w:rsidR="00173232">
        <w:t>factors</w:t>
      </w:r>
      <w:r>
        <w:t>, find examples of:</w:t>
      </w:r>
    </w:p>
    <w:p w:rsidR="005A76C1" w:rsidRDefault="005A76C1" w:rsidP="008F2FD3">
      <w:pPr>
        <w:ind w:firstLine="360"/>
      </w:pPr>
      <w:proofErr w:type="gramStart"/>
      <w:r>
        <w:t>Commensalism, parasitism, and mutualism.</w:t>
      </w:r>
      <w:proofErr w:type="gramEnd"/>
    </w:p>
    <w:p w:rsidR="005A76C1" w:rsidRDefault="005A76C1" w:rsidP="00173232">
      <w:pPr>
        <w:ind w:left="1440"/>
      </w:pPr>
      <w:r>
        <w:t>(You may have difficulty doing this based only on what you observed. Using the ALA, see what has been recorded in that area to complete the above. For instructions on how to do this, see ALA Teacher Guide 1 – Finding the species recorded in your area.)</w:t>
      </w:r>
    </w:p>
    <w:p w:rsidR="00173232" w:rsidRDefault="00173232"/>
    <w:p w:rsidR="005A76C1" w:rsidRDefault="005A76C1"/>
    <w:sectPr w:rsidR="005A76C1" w:rsidSect="00497C08">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73232" w:rsidRDefault="00173232" w:rsidP="0015422E">
      <w:pPr>
        <w:spacing w:after="0" w:line="240" w:lineRule="auto"/>
      </w:pPr>
      <w:r>
        <w:separator/>
      </w:r>
    </w:p>
  </w:endnote>
  <w:endnote w:type="continuationSeparator" w:id="0">
    <w:p w:rsidR="00173232" w:rsidRDefault="00173232" w:rsidP="0015422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3232" w:rsidRDefault="00173232" w:rsidP="0015422E">
    <w:pPr>
      <w:pStyle w:val="Footer"/>
      <w:jc w:val="right"/>
    </w:pPr>
    <w:r w:rsidRPr="0015422E">
      <w:drawing>
        <wp:inline distT="0" distB="0" distL="0" distR="0">
          <wp:extent cx="483104" cy="472842"/>
          <wp:effectExtent l="19050" t="0" r="0" b="0"/>
          <wp:docPr id="9" name="Picture 2" descr="C:\Users\joh532\Desktop\supporting-graphic-element-fi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h532\Desktop\supporting-graphic-element-fig-2.png"/>
                  <pic:cNvPicPr>
                    <a:picLocks noChangeAspect="1" noChangeArrowheads="1"/>
                  </pic:cNvPicPr>
                </pic:nvPicPr>
                <pic:blipFill>
                  <a:blip r:embed="rId1"/>
                  <a:srcRect/>
                  <a:stretch>
                    <a:fillRect/>
                  </a:stretch>
                </pic:blipFill>
                <pic:spPr bwMode="auto">
                  <a:xfrm>
                    <a:off x="0" y="0"/>
                    <a:ext cx="487038" cy="476692"/>
                  </a:xfrm>
                  <a:prstGeom prst="rect">
                    <a:avLst/>
                  </a:prstGeom>
                  <a:noFill/>
                  <a:ln w="9525">
                    <a:noFill/>
                    <a:miter lim="800000"/>
                    <a:headEnd/>
                    <a:tailEnd/>
                  </a:ln>
                </pic:spPr>
              </pic:pic>
            </a:graphicData>
          </a:graphic>
        </wp:inline>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73232" w:rsidRDefault="00173232" w:rsidP="0015422E">
      <w:pPr>
        <w:spacing w:after="0" w:line="240" w:lineRule="auto"/>
      </w:pPr>
      <w:r>
        <w:separator/>
      </w:r>
    </w:p>
  </w:footnote>
  <w:footnote w:type="continuationSeparator" w:id="0">
    <w:p w:rsidR="00173232" w:rsidRDefault="00173232" w:rsidP="0015422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3232" w:rsidRPr="0015422E" w:rsidRDefault="00173232" w:rsidP="0015422E">
    <w:pPr>
      <w:pStyle w:val="Header"/>
      <w:jc w:val="right"/>
      <w:rPr>
        <w:sz w:val="16"/>
        <w:szCs w:val="16"/>
      </w:rPr>
    </w:pPr>
    <w:r w:rsidRPr="0015422E">
      <w:rPr>
        <w:sz w:val="16"/>
        <w:szCs w:val="16"/>
      </w:rPr>
      <w:t>Atlas of Living Australia - Education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F2A5F8D"/>
    <w:multiLevelType w:val="hybridMultilevel"/>
    <w:tmpl w:val="07FEE4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5A76C1"/>
    <w:rsid w:val="0015422E"/>
    <w:rsid w:val="00173232"/>
    <w:rsid w:val="00497C08"/>
    <w:rsid w:val="005A76C1"/>
    <w:rsid w:val="00720E98"/>
    <w:rsid w:val="008F2FD3"/>
    <w:rsid w:val="00B212B1"/>
    <w:rsid w:val="00C92729"/>
    <w:rsid w:val="00D60504"/>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8">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7C0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5422E"/>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15422E"/>
  </w:style>
  <w:style w:type="paragraph" w:styleId="Footer">
    <w:name w:val="footer"/>
    <w:basedOn w:val="Normal"/>
    <w:link w:val="FooterChar"/>
    <w:uiPriority w:val="99"/>
    <w:semiHidden/>
    <w:unhideWhenUsed/>
    <w:rsid w:val="0015422E"/>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15422E"/>
  </w:style>
  <w:style w:type="paragraph" w:styleId="BalloonText">
    <w:name w:val="Balloon Text"/>
    <w:basedOn w:val="Normal"/>
    <w:link w:val="BalloonTextChar"/>
    <w:uiPriority w:val="99"/>
    <w:semiHidden/>
    <w:unhideWhenUsed/>
    <w:rsid w:val="001542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422E"/>
    <w:rPr>
      <w:rFonts w:ascii="Tahoma" w:hAnsi="Tahoma" w:cs="Tahoma"/>
      <w:sz w:val="16"/>
      <w:szCs w:val="16"/>
    </w:rPr>
  </w:style>
  <w:style w:type="paragraph" w:styleId="ListParagraph">
    <w:name w:val="List Paragraph"/>
    <w:basedOn w:val="Normal"/>
    <w:uiPriority w:val="34"/>
    <w:qFormat/>
    <w:rsid w:val="0017323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117</Words>
  <Characters>672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788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Taryn (CSIRO Services, Black Mountain)</dc:creator>
  <cp:keywords/>
  <dc:description/>
  <cp:lastModifiedBy>Johnson, Taryn (CSIRO Services, Black Mountain)</cp:lastModifiedBy>
  <cp:revision>4</cp:revision>
  <dcterms:created xsi:type="dcterms:W3CDTF">2015-04-15T00:45:00Z</dcterms:created>
  <dcterms:modified xsi:type="dcterms:W3CDTF">2015-04-20T05:57:00Z</dcterms:modified>
</cp:coreProperties>
</file>