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体育足球比赛接口的内容整理与顺序排排序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Basic基础数据</w:t>
          </w:r>
          <w:r>
            <w:tab/>
          </w:r>
          <w:r>
            <w:fldChar w:fldCharType="begin"/>
          </w:r>
          <w:r>
            <w:instrText xml:space="preserve"> PAGEREF _Toc30475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国家 地区等基本只同步一次即可</w:t>
          </w:r>
          <w:r>
            <w:tab/>
          </w:r>
          <w:r>
            <w:fldChar w:fldCharType="begin"/>
          </w:r>
          <w:r>
            <w:instrText xml:space="preserve"> PAGEREF _Toc17681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球队 赛事相对可能变动一些</w:t>
          </w:r>
          <w:r>
            <w:tab/>
          </w:r>
          <w:r>
            <w:fldChar w:fldCharType="begin"/>
          </w:r>
          <w:r>
            <w:instrText xml:space="preserve"> PAGEREF _Toc8368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第二顺序 比赛主体数据</w:t>
          </w:r>
          <w:r>
            <w:tab/>
          </w:r>
          <w:r>
            <w:fldChar w:fldCharType="begin"/>
          </w:r>
          <w:r>
            <w:instrText xml:space="preserve"> PAGEREF _Toc10544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赛程列表数据</w:t>
          </w:r>
          <w:r>
            <w:tab/>
          </w:r>
          <w:r>
            <w:fldChar w:fldCharType="begin"/>
          </w:r>
          <w:r>
            <w:instrText xml:space="preserve"> PAGEREF _Toc14403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Football.Analysis.Match_detail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比赛</w:t>
          </w:r>
          <w:r>
            <w:rPr>
              <w:rFonts w:hint="eastAsia"/>
              <w:lang w:val="en-US" w:eastAsia="zh-CN"/>
            </w:rPr>
            <w:t>信息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足球比赛详情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返回具体一场比赛的比赛环境、文字直播、技术统计信息</w:t>
          </w:r>
          <w:r>
            <w:rPr>
              <w:rFonts w:hint="eastAsia"/>
              <w:lang w:val="en-US" w:eastAsia="zh-CN"/>
            </w:rPr>
            <w:t xml:space="preserve"> 比分（全半场比分）</w:t>
          </w:r>
          <w:r>
            <w:rPr>
              <w:rFonts w:hint="default"/>
              <w:lang w:val="en-US" w:eastAsia="zh-CN"/>
            </w:rPr>
            <w:t>；</w:t>
          </w:r>
          <w:r>
            <w:tab/>
          </w:r>
          <w:r>
            <w:fldChar w:fldCharType="begin"/>
          </w:r>
          <w:r>
            <w:instrText xml:space="preserve"> PAGEREF _Toc24897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第三顺序其他外围数据即时数据（比分盘口直播等）</w:t>
          </w:r>
          <w:r>
            <w:tab/>
          </w:r>
          <w:r>
            <w:fldChar w:fldCharType="begin"/>
          </w:r>
          <w:r>
            <w:instrText xml:space="preserve"> PAGEREF _Toc13267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Football.Live.Match_detail_live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足球实时统计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返回最近240分钟内的比赛事件和技术统计数据（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即时比分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比赛事件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文字直播</w:t>
          </w:r>
          <w:r>
            <w:tab/>
          </w:r>
          <w:r>
            <w:fldChar w:fldCharType="begin"/>
          </w:r>
          <w:r>
            <w:instrText xml:space="preserve"> PAGEREF _Toc8934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Football.Live.Match_live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足球即时比分</w:t>
          </w:r>
          <w:r>
            <w:tab/>
          </w:r>
          <w:r>
            <w:fldChar w:fldCharType="begin"/>
          </w:r>
          <w:r>
            <w:instrText xml:space="preserve"> PAGEREF _Toc29443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盘口数据</w:t>
          </w:r>
          <w:r>
            <w:tab/>
          </w:r>
          <w:r>
            <w:fldChar w:fldCharType="begin"/>
          </w:r>
          <w:r>
            <w:instrText xml:space="preserve"> PAGEREF _Toc30107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第四顺序分析类数据</w:t>
          </w:r>
          <w:r>
            <w:tab/>
          </w:r>
          <w:r>
            <w:fldChar w:fldCharType="begin"/>
          </w:r>
          <w:r>
            <w:instrText xml:space="preserve"> PAGEREF _Toc29755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Football.Analysis.Match_analysis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足球分析数据</w:t>
          </w:r>
          <w:r>
            <w:rPr>
              <w:rFonts w:hint="eastAsia"/>
              <w:lang w:val="en-US" w:eastAsia="zh-CN"/>
            </w:rPr>
            <w:t xml:space="preserve"> 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历史交锋/近期战绩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进球分布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伤停情况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联赛积分</w:t>
          </w:r>
          <w:r>
            <w:tab/>
          </w:r>
          <w:r>
            <w:fldChar w:fldCharType="begin"/>
          </w:r>
          <w:r>
            <w:instrText xml:space="preserve"> PAGEREF _Toc1945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_Toc30835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0475"/>
      <w:r>
        <w:rPr>
          <w:rFonts w:hint="eastAsia"/>
          <w:lang w:val="en-US" w:eastAsia="zh-CN"/>
        </w:rPr>
        <w:t>Basic基础数据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7681"/>
      <w:r>
        <w:rPr>
          <w:rFonts w:hint="eastAsia"/>
          <w:lang w:val="en-US" w:eastAsia="zh-CN"/>
        </w:rPr>
        <w:t>国家 地区等基本只同步一次即可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368"/>
      <w:r>
        <w:rPr>
          <w:rFonts w:hint="eastAsia"/>
          <w:lang w:val="en-US" w:eastAsia="zh-CN"/>
        </w:rPr>
        <w:t>球队 赛事相对可能变动一些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44"/>
      <w:r>
        <w:rPr>
          <w:rFonts w:hint="eastAsia"/>
          <w:lang w:val="en-US" w:eastAsia="zh-CN"/>
        </w:rPr>
        <w:t>第二顺序 比赛主体数据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403"/>
      <w:r>
        <w:rPr>
          <w:rFonts w:hint="eastAsia"/>
          <w:lang w:val="en-US" w:eastAsia="zh-CN"/>
        </w:rPr>
        <w:t>赛程列表数据</w:t>
      </w:r>
      <w:bookmarkEnd w:id="4"/>
      <w:r>
        <w:rPr>
          <w:rFonts w:hint="eastAsia"/>
          <w:lang w:val="en-US" w:eastAsia="zh-CN"/>
        </w:rPr>
        <w:t>（这也包括比分数据 main）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可以落具体比赛信息， 必须传入日期参数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5" w:name="_Toc24897"/>
      <w:r>
        <w:rPr>
          <w:rFonts w:hint="default"/>
          <w:lang w:val="en-US" w:eastAsia="zh-CN"/>
        </w:rPr>
        <w:t>Football.Analysis.Match_detail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比赛</w:t>
      </w:r>
      <w:r>
        <w:rPr>
          <w:rFonts w:hint="eastAsia"/>
          <w:lang w:val="en-US" w:eastAsia="zh-CN"/>
        </w:rPr>
        <w:t>信息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足球比赛详情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返回具体一场比赛的比赛环境、文字直播、技术统计信息</w:t>
      </w:r>
      <w:r>
        <w:rPr>
          <w:rFonts w:hint="eastAsia"/>
          <w:lang w:val="en-US" w:eastAsia="zh-CN"/>
        </w:rPr>
        <w:t xml:space="preserve"> 比分（全半场比分）</w:t>
      </w:r>
      <w:r>
        <w:rPr>
          <w:rFonts w:hint="default"/>
          <w:lang w:val="en-US" w:eastAsia="zh-CN"/>
        </w:rPr>
        <w:t>；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这块目前有比赛信息可以先落地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3267"/>
      <w:r>
        <w:rPr>
          <w:rFonts w:hint="eastAsia"/>
          <w:lang w:val="en-US" w:eastAsia="zh-CN"/>
        </w:rPr>
        <w:t>第三顺序其他外围数据即时数据（比分盘口直播等）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8934"/>
      <w:r>
        <w:rPr>
          <w:rFonts w:hint="eastAsia"/>
          <w:lang w:val="en-US" w:eastAsia="zh-CN"/>
        </w:rPr>
        <w:t>Football.Live.Match_detail_live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足球实时统计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返回最近240分钟内的比赛事件和技术统计数据（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即时比分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比赛事件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文字直播</w:t>
      </w:r>
      <w:bookmarkEnd w:id="7"/>
    </w:p>
    <w:p>
      <w:pPr>
        <w:rPr>
          <w:rFonts w:hint="eastAsia"/>
          <w:lang w:val="en-US" w:eastAsia="zh-CN"/>
        </w:rPr>
      </w:pPr>
    </w:p>
    <w:tbl>
      <w:tblPr>
        <w:tblStyle w:val="13"/>
        <w:tblW w:w="4998" w:type="pct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2"/>
        <w:gridCol w:w="1934"/>
        <w:gridCol w:w="3692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返回字段</w:t>
            </w:r>
          </w:p>
        </w:tc>
        <w:tc>
          <w:tcPr>
            <w:tcW w:w="1093" w:type="pct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093" w:type="pct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93" w:type="pct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整型</w:t>
            </w:r>
          </w:p>
        </w:tc>
        <w:tc>
          <w:tcPr>
            <w:tcW w:w="2093" w:type="pct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纳米比赛id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score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即时比分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stats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技术统计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incidents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比赛事件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tlive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文字直播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9443"/>
      <w:r>
        <w:rPr>
          <w:rFonts w:hint="eastAsia"/>
          <w:lang w:val="en-US" w:eastAsia="zh-CN"/>
        </w:rPr>
        <w:t>Football.Live.Match_live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足球即时比分</w:t>
      </w:r>
      <w:bookmarkEnd w:id="8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返回实时变动的即时数据信息,无即时数据变动的比赛不返回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0107"/>
      <w:r>
        <w:rPr>
          <w:rFonts w:hint="eastAsia"/>
          <w:lang w:val="en-US" w:eastAsia="zh-CN"/>
        </w:rPr>
        <w:t>盘口数据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755"/>
      <w:r>
        <w:rPr>
          <w:rFonts w:hint="eastAsia"/>
          <w:lang w:val="en-US" w:eastAsia="zh-CN"/>
        </w:rPr>
        <w:t>第四顺序分析类数据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1" w:name="_Toc1945"/>
      <w:r>
        <w:rPr>
          <w:rFonts w:hint="default"/>
          <w:lang w:val="en-US" w:eastAsia="zh-CN"/>
        </w:rPr>
        <w:t>Football.Analysis.Match_analysis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足球分析数据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历史交锋/近期战绩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进球分布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伤停情况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联赛积分</w:t>
      </w:r>
      <w:bookmarkEnd w:id="11"/>
    </w:p>
    <w:tbl>
      <w:tblPr>
        <w:tblStyle w:val="13"/>
        <w:tblW w:w="16185" w:type="dxa"/>
        <w:tblCellSpacing w:w="15" w:type="dxa"/>
        <w:tblInd w:w="-15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5"/>
        <w:gridCol w:w="1963"/>
        <w:gridCol w:w="8967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teams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球队列表,字典型,key为球队id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matchevents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赛事列表,字典型,key为赛事id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info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当前比赛信息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history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历史交锋/近期战绩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goal_distribution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进球分布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injury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伤停情况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联赛积分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0835"/>
      <w:r>
        <w:rPr>
          <w:rFonts w:hint="eastAsia"/>
          <w:lang w:val="en-US" w:eastAsia="zh-CN"/>
        </w:rPr>
        <w:t>other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03C0B"/>
    <w:multiLevelType w:val="multilevel"/>
    <w:tmpl w:val="DE303C0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17265"/>
    <w:rsid w:val="01605E80"/>
    <w:rsid w:val="03F54EB9"/>
    <w:rsid w:val="04667076"/>
    <w:rsid w:val="04B14589"/>
    <w:rsid w:val="06BD3027"/>
    <w:rsid w:val="090B1611"/>
    <w:rsid w:val="0B1E137F"/>
    <w:rsid w:val="0CEB7708"/>
    <w:rsid w:val="10FA5DD9"/>
    <w:rsid w:val="12DF0BC3"/>
    <w:rsid w:val="153F564C"/>
    <w:rsid w:val="164C1BFD"/>
    <w:rsid w:val="168979A6"/>
    <w:rsid w:val="1774702F"/>
    <w:rsid w:val="187344B8"/>
    <w:rsid w:val="1AB42FC2"/>
    <w:rsid w:val="1D1655A1"/>
    <w:rsid w:val="1D6134D5"/>
    <w:rsid w:val="1D621A23"/>
    <w:rsid w:val="1FA00D5B"/>
    <w:rsid w:val="24517A38"/>
    <w:rsid w:val="258B75DE"/>
    <w:rsid w:val="25B53C30"/>
    <w:rsid w:val="26910EC9"/>
    <w:rsid w:val="2BEE4EA9"/>
    <w:rsid w:val="2D1E3E7E"/>
    <w:rsid w:val="30B14F9C"/>
    <w:rsid w:val="32D17265"/>
    <w:rsid w:val="397C003F"/>
    <w:rsid w:val="3986514F"/>
    <w:rsid w:val="3CA3733C"/>
    <w:rsid w:val="404801CD"/>
    <w:rsid w:val="42E86494"/>
    <w:rsid w:val="458A1A0A"/>
    <w:rsid w:val="49AD237B"/>
    <w:rsid w:val="4B0E39D0"/>
    <w:rsid w:val="4D2F70A3"/>
    <w:rsid w:val="5123477E"/>
    <w:rsid w:val="51431B53"/>
    <w:rsid w:val="558D26AD"/>
    <w:rsid w:val="55907107"/>
    <w:rsid w:val="58612994"/>
    <w:rsid w:val="5EE21F9D"/>
    <w:rsid w:val="5F894D0C"/>
    <w:rsid w:val="67F62803"/>
    <w:rsid w:val="6C987741"/>
    <w:rsid w:val="76FC1077"/>
    <w:rsid w:val="77C57603"/>
    <w:rsid w:val="7865756C"/>
    <w:rsid w:val="7A0926C3"/>
    <w:rsid w:val="7DDE5FF8"/>
    <w:rsid w:val="7E16376C"/>
    <w:rsid w:val="7EF92DC0"/>
    <w:rsid w:val="7F8D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2020-05-12T08:30:00Z</dcterms:created>
  <dc:creator>Administrator</dc:creator>
  <cp:lastModifiedBy>Administrator</cp:lastModifiedBy>
  <dcterms:modified xsi:type="dcterms:W3CDTF">2020-05-18T09:09:00Z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