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菲律宾笑话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问：耶稣为什么不出生在中国？ 答：他找不到3个智者或处女。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3"/>
          <w:szCs w:val="13"/>
        </w:rPr>
        <w:t>source: 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instrText xml:space="preserve"> HYPERLINK "http://jokes4us.com/miscellaneousjokes/worldjokes/chinajokes.html" </w:instrTex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t>http://jokes4us.com/miscellaneousjokes/worldjokes/chinajokes.html</w:t>
      </w:r>
      <w:r>
        <w:rPr>
          <w:rFonts w:hint="default" w:ascii="Arial" w:hAnsi="Arial" w:eastAsia="宋体" w:cs="Arial"/>
          <w:i w:val="0"/>
          <w:caps w:val="0"/>
          <w:color w:val="0A5F5A"/>
          <w:spacing w:val="0"/>
          <w:sz w:val="13"/>
          <w:szCs w:val="13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B529A"/>
    <w:rsid w:val="17C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2020-01-03T13:41:00Z</dcterms:created>
  <dc:creator>ATI老哇的爪子007</dc:creator>
  <cp:lastModifiedBy>ATI老哇的爪子007</cp:lastModifiedBy>
  <dcterms:modified xsi:type="dcterms:W3CDTF">2020-01-03T13:42:08Z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