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金融交易支付系统安全法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安全登录 手机验证</w:t>
      </w:r>
      <w:bookmarkStart w:id="12" w:name="_GoBack"/>
      <w:bookmarkEnd w:id="12"/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1277"/>
      <w:r>
        <w:rPr>
          <w:rFonts w:hint="eastAsia"/>
          <w:lang w:val="en-US" w:eastAsia="zh-CN"/>
        </w:rPr>
        <w:t>支付签名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998"/>
      <w:r>
        <w:rPr>
          <w:rFonts w:hint="eastAsia"/>
          <w:lang w:val="en-US" w:eastAsia="zh-CN"/>
        </w:rPr>
        <w:t>回调判重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4267"/>
      <w:r>
        <w:rPr>
          <w:rFonts w:hint="eastAsia"/>
          <w:lang w:val="en-US" w:eastAsia="zh-CN"/>
        </w:rPr>
        <w:t>余额防止篡改，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541"/>
      <w:r>
        <w:rPr>
          <w:rFonts w:hint="eastAsia"/>
          <w:lang w:val="en-US" w:eastAsia="zh-CN"/>
        </w:rPr>
        <w:t>签名法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666"/>
      <w:r>
        <w:rPr>
          <w:rFonts w:hint="eastAsia"/>
          <w:lang w:val="en-US" w:eastAsia="zh-CN"/>
        </w:rPr>
        <w:t>安全审计法（交易记录记录每次）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295"/>
      <w:r>
        <w:rPr>
          <w:rFonts w:hint="eastAsia"/>
          <w:lang w:val="en-US" w:eastAsia="zh-CN"/>
        </w:rPr>
        <w:t>交易记录签名，防止篡改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2766"/>
      <w:r>
        <w:rPr>
          <w:rFonts w:hint="eastAsia"/>
          <w:lang w:val="en-US" w:eastAsia="zh-CN"/>
        </w:rPr>
        <w:t>制度法，每次出款财务审核</w:t>
      </w:r>
      <w:bookmarkEnd w:id="6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7" w:name="_Toc29307"/>
      <w:r>
        <w:rPr>
          <w:rFonts w:hint="eastAsia"/>
          <w:lang w:val="en-US" w:eastAsia="zh-CN"/>
        </w:rPr>
        <w:t>错误补单风险行为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425"/>
      <w:r>
        <w:rPr>
          <w:rFonts w:hint="eastAsia"/>
          <w:lang w:val="en-US" w:eastAsia="zh-CN"/>
        </w:rPr>
        <w:t>确认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645"/>
      <w:r>
        <w:rPr>
          <w:rFonts w:hint="eastAsia"/>
          <w:lang w:val="en-US" w:eastAsia="zh-CN"/>
        </w:rPr>
        <w:t>二次审核法（包括补单，包括后台充值）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安全措施流程法 目录 1. 常见等安全措施方法 2 1.1. 安全的语言 代码法，编译型 java 2 1.2. 安全编码法 2 1.3. 安全等框架类库 api 2 1.4. 加密法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原创attilax 发布于2019-12-27 04:07:26 阅读数 2  收藏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展开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安全措施流程法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63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支付签名</w:t>
          </w:r>
          <w:r>
            <w:tab/>
          </w:r>
          <w:r>
            <w:fldChar w:fldCharType="begin"/>
          </w:r>
          <w:r>
            <w:instrText xml:space="preserve"> PAGEREF _Toc11277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_Toc25998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回调判重</w:t>
          </w:r>
          <w:r>
            <w:tab/>
          </w:r>
          <w:r>
            <w:fldChar w:fldCharType="begin"/>
          </w:r>
          <w:r>
            <w:instrText xml:space="preserve"> PAGEREF _Toc25998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_Toc4267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余额防止篡改，</w:t>
          </w:r>
          <w:r>
            <w:tab/>
          </w:r>
          <w:r>
            <w:fldChar w:fldCharType="begin"/>
          </w:r>
          <w:r>
            <w:instrText xml:space="preserve"> PAGEREF _Toc4267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_Toc13541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签名法</w:t>
          </w:r>
          <w:r>
            <w:tab/>
          </w:r>
          <w:r>
            <w:fldChar w:fldCharType="begin"/>
          </w:r>
          <w:r>
            <w:instrText xml:space="preserve"> PAGEREF _Toc13541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_Toc4666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安全审计法（交易记录记录每次）</w:t>
          </w:r>
          <w:r>
            <w:tab/>
          </w:r>
          <w:r>
            <w:fldChar w:fldCharType="begin"/>
          </w:r>
          <w:r>
            <w:instrText xml:space="preserve"> PAGEREF _Toc4666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_Toc11295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交易记录签名，防止篡改</w:t>
          </w:r>
          <w:r>
            <w:tab/>
          </w:r>
          <w:r>
            <w:fldChar w:fldCharType="begin"/>
          </w:r>
          <w:r>
            <w:instrText xml:space="preserve"> PAGEREF _Toc11295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_Toc22766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制度法，每次出款财务审核</w:t>
          </w:r>
          <w:r>
            <w:tab/>
          </w:r>
          <w:r>
            <w:fldChar w:fldCharType="begin"/>
          </w:r>
          <w:r>
            <w:instrText xml:space="preserve"> PAGEREF _Toc22766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_Toc29307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错误补单风险行为</w:t>
          </w:r>
          <w:r>
            <w:tab/>
          </w:r>
          <w:r>
            <w:fldChar w:fldCharType="begin"/>
          </w:r>
          <w:r>
            <w:instrText xml:space="preserve"> PAGEREF _Toc29307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_Toc22425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确认</w:t>
          </w:r>
          <w:r>
            <w:tab/>
          </w:r>
          <w:r>
            <w:fldChar w:fldCharType="begin"/>
          </w:r>
          <w:r>
            <w:instrText xml:space="preserve"> PAGEREF _Toc22425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二次审核法（包括补单，包括后台充值）</w:t>
          </w:r>
          <w:r>
            <w:tab/>
          </w:r>
          <w:r>
            <w:fldChar w:fldCharType="begin"/>
          </w:r>
          <w:r>
            <w:instrText xml:space="preserve"> PAGEREF _Toc7645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1. 常见等安全措施方法 2</w:t>
          </w:r>
          <w:r>
            <w:tab/>
          </w:r>
          <w:r>
            <w:fldChar w:fldCharType="begin"/>
          </w:r>
          <w:r>
            <w:instrText xml:space="preserve"> PAGEREF _Toc2406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</w:rPr>
            <w:t>每个请求都必须有加密校验、最好是把传输的参数值也直接加密了、每个请求有时效性，过期作废</w:t>
          </w:r>
          <w:r>
            <w:tab/>
          </w:r>
          <w:r>
            <w:fldChar w:fldCharType="begin"/>
          </w:r>
          <w:r>
            <w:instrText xml:space="preserve"> PAGEREF _Toc28219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406"/>
      <w:r>
        <w:rPr>
          <w:rFonts w:hint="default"/>
          <w:lang w:val="en-US" w:eastAsia="zh-CN"/>
        </w:rPr>
        <w:t>1. 常见等安全措施方法 2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4"/>
          <w:szCs w:val="14"/>
          <w:bdr w:val="none" w:color="auto" w:sz="0" w:space="0"/>
          <w:shd w:val="clear" w:fill="FFFFFF"/>
        </w:rPr>
        <w:t>9、异步</w:t>
      </w:r>
      <w:r>
        <w:rPr>
          <w:rStyle w:val="15"/>
          <w:rFonts w:hint="eastAsia"/>
        </w:rPr>
        <w:t>通知的并发通知能力、重复通知；这个很重要</w:t>
      </w:r>
      <w:r>
        <w:rPr>
          <w:rStyle w:val="15"/>
          <w:rFonts w:hint="eastAsia"/>
        </w:rPr>
        <w:br w:type="textWrapping"/>
      </w:r>
      <w:r>
        <w:rPr>
          <w:rStyle w:val="15"/>
          <w:rFonts w:hint="eastAsia"/>
        </w:rPr>
        <w:t>10、尽可能提供订单CHECK接口，以及快速对帐接口</w:t>
      </w:r>
      <w:r>
        <w:rPr>
          <w:rStyle w:val="15"/>
          <w:rFonts w:hint="eastAsia"/>
        </w:rPr>
        <w:br w:type="textWrapping"/>
      </w:r>
      <w:r>
        <w:rPr>
          <w:rStyle w:val="15"/>
          <w:rFonts w:hint="eastAsia"/>
        </w:rPr>
        <w:t>11、监控报警、统计</w:t>
      </w:r>
      <w:r>
        <w:rPr>
          <w:rFonts w:hint="eastAsia" w:ascii="宋体" w:hAnsi="宋体" w:eastAsia="宋体" w:cs="宋体"/>
          <w:i w:val="0"/>
          <w:caps w:val="0"/>
          <w:color w:val="323232"/>
          <w:spacing w:val="0"/>
          <w:sz w:val="14"/>
          <w:szCs w:val="14"/>
          <w:bdr w:val="none" w:color="auto" w:sz="0" w:space="0"/>
          <w:shd w:val="clear" w:fill="FFFFFF"/>
        </w:rPr>
        <w:t>、报表等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防并发控制，特别是像卡类支付系统，因为请求是实时完成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事务处理，支付流程涉及到很多步骤，出问题的时候需要回滚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219"/>
      <w:r>
        <w:rPr>
          <w:rFonts w:hint="eastAsia"/>
        </w:rPr>
        <w:t>每个请求都必须有加密校验、最好是把传输的参数值也直接加密了、每个请求有时效性，过期作废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安全的语言 代码法，编译型 java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安全编码法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安全等框架类库 api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加密法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隔离法 ui隔离，数据库表隔离 管理员与用户系统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签名法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黑名单检查法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动态秘钥法  时间+salt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安全类库法提供cookie api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1.10. 安全审查法 操作日志  涉及金额交易流水等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1.11. 权限安全法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1.12. 不法行为预警法 定义模型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1.13. 数据脱敏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1.14. 事务安全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1.15. Atitit 数据安全法 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1.16. 预防法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(···条消息)怎样提高支付系统的安全性及稳定性？_mituan1234567的专栏-CSDN博客.html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CFA0"/>
    <w:multiLevelType w:val="multilevel"/>
    <w:tmpl w:val="ACB1CF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04A66"/>
    <w:rsid w:val="000A2765"/>
    <w:rsid w:val="12364C68"/>
    <w:rsid w:val="15ED77DE"/>
    <w:rsid w:val="16105708"/>
    <w:rsid w:val="19847626"/>
    <w:rsid w:val="285B1363"/>
    <w:rsid w:val="2BE450E0"/>
    <w:rsid w:val="2C4A5FFA"/>
    <w:rsid w:val="40754EAE"/>
    <w:rsid w:val="42267035"/>
    <w:rsid w:val="42CB49A6"/>
    <w:rsid w:val="460C61C9"/>
    <w:rsid w:val="47B82100"/>
    <w:rsid w:val="4F1F4E9F"/>
    <w:rsid w:val="5054478A"/>
    <w:rsid w:val="511255A8"/>
    <w:rsid w:val="52346715"/>
    <w:rsid w:val="53243465"/>
    <w:rsid w:val="549F7BD1"/>
    <w:rsid w:val="5AE0173E"/>
    <w:rsid w:val="5D904A66"/>
    <w:rsid w:val="61974D21"/>
    <w:rsid w:val="690E1C19"/>
    <w:rsid w:val="7A0B0E49"/>
    <w:rsid w:val="7C376DA0"/>
    <w:rsid w:val="7F6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2019-12-28T06:22:00Z</dcterms:created>
  <dc:creator>ATI老哇的爪子007</dc:creator>
  <cp:lastModifiedBy>ATI老哇的爪子007</cp:lastModifiedBy>
  <dcterms:modified xsi:type="dcterms:W3CDTF">2019-12-28T06:45:38Z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