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64FEB">
      <w:pPr>
        <w:bidi w:val="0"/>
        <w:rPr>
          <w:rFonts w:hint="eastAsia"/>
          <w:lang w:val="en-US" w:eastAsia="zh-CN"/>
        </w:rPr>
      </w:pPr>
    </w:p>
    <w:p w14:paraId="70EC29B6"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4FC36D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目錄</w:t>
          </w:r>
        </w:p>
        <w:p w14:paraId="7D96D975">
          <w:pPr>
            <w:pStyle w:val="3"/>
            <w:tabs>
              <w:tab w:val="right" w:leader="dot" w:pos="8306"/>
            </w:tabs>
          </w:pPr>
          <w:bookmarkStart w:id="37" w:name="_GoBack"/>
          <w:bookmarkEnd w:id="3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界面功能需求</w:t>
          </w:r>
          <w:r>
            <w:tab/>
          </w:r>
          <w:r>
            <w:fldChar w:fldCharType="begin"/>
          </w:r>
          <w:r>
            <w:instrText xml:space="preserve"> PAGEREF _Toc555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8B71606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核心功能是支付 下单 查单  回调</w:t>
          </w:r>
          <w:r>
            <w:tab/>
          </w:r>
          <w:r>
            <w:fldChar w:fldCharType="begin"/>
          </w:r>
          <w:r>
            <w:instrText xml:space="preserve"> PAGEREF _Toc4082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A0CB2D4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对接</w:t>
          </w:r>
          <w:r>
            <w:rPr>
              <w:rFonts w:hint="default"/>
              <w:lang w:val="en-US" w:eastAsia="zh-CN"/>
            </w:rPr>
            <w:t>sdk</w:t>
          </w:r>
          <w:r>
            <w:tab/>
          </w:r>
          <w:r>
            <w:fldChar w:fldCharType="begin"/>
          </w:r>
          <w:r>
            <w:instrText xml:space="preserve"> PAGEREF _Toc8843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80381BA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对接文档 openapi</w:t>
          </w:r>
          <w:r>
            <w:tab/>
          </w:r>
          <w:r>
            <w:fldChar w:fldCharType="begin"/>
          </w:r>
          <w:r>
            <w:instrText xml:space="preserve"> PAGEREF _Toc1639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F112E09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四、 </w:t>
          </w:r>
          <w:r>
            <w:rPr>
              <w:rFonts w:hint="default"/>
              <w:lang w:val="en-US" w:eastAsia="zh-CN"/>
            </w:rPr>
            <w:t>kms密钥管理</w:t>
          </w:r>
          <w:r>
            <w:tab/>
          </w:r>
          <w:r>
            <w:fldChar w:fldCharType="begin"/>
          </w:r>
          <w:r>
            <w:instrText xml:space="preserve"> PAGEREF _Toc22921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8275756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五、 </w:t>
          </w:r>
          <w:r>
            <w:rPr>
              <w:rFonts w:hint="default"/>
              <w:lang w:val="en-US" w:eastAsia="zh-CN"/>
            </w:rPr>
            <w:t>会话管理</w:t>
          </w:r>
          <w:r>
            <w:tab/>
          </w:r>
          <w:r>
            <w:fldChar w:fldCharType="begin"/>
          </w:r>
          <w:r>
            <w:instrText xml:space="preserve"> PAGEREF _Toc12016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A20FDFD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IM模块</w:t>
          </w:r>
          <w:r>
            <w:tab/>
          </w:r>
          <w:r>
            <w:fldChar w:fldCharType="begin"/>
          </w:r>
          <w:r>
            <w:instrText xml:space="preserve"> PAGEREF _Toc8577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E7DF54A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七、 </w:t>
          </w:r>
          <w:r>
            <w:rPr>
              <w:rFonts w:hint="default"/>
              <w:lang w:val="en-US" w:eastAsia="zh-CN"/>
            </w:rPr>
            <w:t>审计日志</w:t>
          </w:r>
          <w:r>
            <w:tab/>
          </w:r>
          <w:r>
            <w:fldChar w:fldCharType="begin"/>
          </w:r>
          <w:r>
            <w:instrText xml:space="preserve"> PAGEREF _Toc5100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B7A73D2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八、 WORM合规留存</w:t>
          </w:r>
          <w:r>
            <w:tab/>
          </w:r>
          <w:r>
            <w:fldChar w:fldCharType="begin"/>
          </w:r>
          <w:r>
            <w:instrText xml:space="preserve"> PAGEREF _Toc14081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E7408FC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九、 siem模块部分接入，安全信息事件管理</w:t>
          </w:r>
          <w:r>
            <w:tab/>
          </w:r>
          <w:r>
            <w:fldChar w:fldCharType="begin"/>
          </w:r>
          <w:r>
            <w:instrText xml:space="preserve"> PAGEREF _Toc5301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A8C7CF5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十、 </w:t>
          </w:r>
          <w:r>
            <w:rPr>
              <w:rFonts w:hint="default"/>
              <w:lang w:val="en-US" w:eastAsia="zh-CN"/>
            </w:rPr>
            <w:t>预警</w:t>
          </w:r>
          <w:r>
            <w:rPr>
              <w:rFonts w:hint="eastAsia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_Toc17651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8272773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 </w:t>
          </w:r>
          <w:r>
            <w:rPr>
              <w:rFonts w:hint="eastAsia" w:ascii="Segoe UI" w:hAnsi="Segoe UI" w:eastAsia="宋体" w:cs="Segoe UI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自动化响应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封禁IP/冻结账号</w:t>
          </w:r>
          <w:r>
            <w:rPr>
              <w:rFonts w:hint="eastAsia" w:ascii="Segoe UI" w:hAnsi="Segoe UI" w:eastAsia="宋体" w:cs="Segoe UI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等措施</w:t>
          </w:r>
          <w:r>
            <w:tab/>
          </w:r>
          <w:r>
            <w:fldChar w:fldCharType="begin"/>
          </w:r>
          <w:r>
            <w:instrText xml:space="preserve"> PAGEREF _Toc15768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81E42C7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十一、 </w:t>
          </w:r>
          <w:r>
            <w:rPr>
              <w:rFonts w:hint="default"/>
              <w:lang w:val="en-US" w:eastAsia="zh-CN"/>
            </w:rPr>
            <w:t>数据一致性</w:t>
          </w:r>
          <w:r>
            <w:tab/>
          </w:r>
          <w:r>
            <w:fldChar w:fldCharType="begin"/>
          </w:r>
          <w:r>
            <w:instrText xml:space="preserve"> PAGEREF _Toc18234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B73248C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十二、 安全需求</w:t>
          </w:r>
          <w:r>
            <w:tab/>
          </w:r>
          <w:r>
            <w:fldChar w:fldCharType="begin"/>
          </w:r>
          <w:r>
            <w:instrText xml:space="preserve"> PAGEREF _Toc24724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44B8D2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权限rbac模式</w:t>
          </w:r>
          <w:r>
            <w:tab/>
          </w:r>
          <w:r>
            <w:fldChar w:fldCharType="begin"/>
          </w:r>
          <w:r>
            <w:instrText xml:space="preserve"> PAGEREF _Toc32499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04A955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Pam特权账号管理  动态授权，会话审计</w:t>
          </w:r>
          <w:r>
            <w:tab/>
          </w:r>
          <w:r>
            <w:fldChar w:fldCharType="begin"/>
          </w:r>
          <w:r>
            <w:instrText xml:space="preserve"> PAGEREF _Toc32004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EB1080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Mfa多元素认证</w:t>
          </w:r>
          <w:r>
            <w:tab/>
          </w:r>
          <w:r>
            <w:fldChar w:fldCharType="begin"/>
          </w:r>
          <w:r>
            <w:instrText xml:space="preserve"> PAGEREF _Toc28149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344077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黑白名单</w:t>
          </w:r>
          <w:r>
            <w:tab/>
          </w:r>
          <w:r>
            <w:fldChar w:fldCharType="begin"/>
          </w:r>
          <w:r>
            <w:instrText xml:space="preserve"> PAGEREF _Toc13728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CE457D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强密码策略密码强度校验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23EC290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防泄露，需要尽可能加密存储aes rsa等</w:t>
          </w:r>
          <w:r>
            <w:tab/>
          </w:r>
          <w:r>
            <w:fldChar w:fldCharType="begin"/>
          </w:r>
          <w:r>
            <w:instrText xml:space="preserve"> PAGEREF _Toc20340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C0A1BC0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分离存储</w:t>
          </w:r>
          <w:r>
            <w:tab/>
          </w:r>
          <w:r>
            <w:fldChar w:fldCharType="begin"/>
          </w:r>
          <w:r>
            <w:instrText xml:space="preserve"> PAGEREF _Toc12539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0E0D3C9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防xss  强检测模式</w:t>
          </w:r>
          <w:r>
            <w:tab/>
          </w:r>
          <w:r>
            <w:fldChar w:fldCharType="begin"/>
          </w:r>
          <w:r>
            <w:instrText xml:space="preserve"> PAGEREF _Toc18891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67357A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防数据遍历拖库</w:t>
          </w:r>
          <w:r>
            <w:tab/>
          </w:r>
          <w:r>
            <w:fldChar w:fldCharType="begin"/>
          </w:r>
          <w:r>
            <w:instrText xml:space="preserve"> PAGEREF _Toc16989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683716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Crsf防护，使用jwt token等模式，不使用session cookie模式</w:t>
          </w:r>
          <w:r>
            <w:tab/>
          </w:r>
          <w:r>
            <w:fldChar w:fldCharType="begin"/>
          </w:r>
          <w:r>
            <w:instrText xml:space="preserve"> PAGEREF _Toc24085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B4E8A3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防注入使用安全参数化api</w:t>
          </w:r>
          <w:r>
            <w:tab/>
          </w:r>
          <w:r>
            <w:fldChar w:fldCharType="begin"/>
          </w:r>
          <w:r>
            <w:instrText xml:space="preserve"> PAGEREF _Toc20308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76D44D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防重放</w:t>
          </w:r>
          <w:r>
            <w:tab/>
          </w:r>
          <w:r>
            <w:fldChar w:fldCharType="begin"/>
          </w:r>
          <w:r>
            <w:instrText xml:space="preserve"> PAGEREF _Toc28751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9E1D337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防爆破攻击  适当限流频控</w:t>
          </w:r>
          <w:r>
            <w:tab/>
          </w:r>
          <w:r>
            <w:fldChar w:fldCharType="begin"/>
          </w:r>
          <w:r>
            <w:instrText xml:space="preserve"> PAGEREF _Toc10597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C0C664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数据脱敏令牌环</w:t>
          </w:r>
          <w:r>
            <w:tab/>
          </w:r>
          <w:r>
            <w:fldChar w:fldCharType="begin"/>
          </w:r>
          <w:r>
            <w:instrText xml:space="preserve"> PAGEREF _Toc31619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ED68B2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Soar安全编排自动化响应   安全告警自动化处理</w:t>
          </w:r>
          <w:r>
            <w:tab/>
          </w:r>
          <w:r>
            <w:fldChar w:fldCharType="begin"/>
          </w:r>
          <w:r>
            <w:instrText xml:space="preserve"> PAGEREF _Toc22714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73A79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Ueba用户实体行为分析，，检测异常用户行为</w:t>
          </w:r>
          <w:r>
            <w:tab/>
          </w:r>
          <w:r>
            <w:fldChar w:fldCharType="begin"/>
          </w:r>
          <w:r>
            <w:instrText xml:space="preserve"> PAGEREF _Toc9037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E010571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十三、 防篡改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52CFFB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权限细化</w:t>
          </w:r>
          <w:r>
            <w:tab/>
          </w:r>
          <w:r>
            <w:fldChar w:fldCharType="begin"/>
          </w:r>
          <w:r>
            <w:instrText xml:space="preserve"> PAGEREF _Toc6798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67581D9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三方篡改，使用签名模式</w:t>
          </w:r>
          <w:r>
            <w:tab/>
          </w:r>
          <w:r>
            <w:fldChar w:fldCharType="begin"/>
          </w:r>
          <w:r>
            <w:instrText xml:space="preserve"> PAGEREF _Toc22862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D163FCD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  <w:lang w:val="en-US" w:eastAsia="zh-CN"/>
            </w:rPr>
            <w:t>运维等内部渗透存储篡改防止</w:t>
          </w:r>
          <w:r>
            <w:tab/>
          </w:r>
          <w:r>
            <w:fldChar w:fldCharType="begin"/>
          </w:r>
          <w:r>
            <w:instrText xml:space="preserve"> PAGEREF _Toc20660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DC1C58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 </w:t>
          </w:r>
          <w:r>
            <w:rPr>
              <w:rFonts w:hint="eastAsia"/>
              <w:lang w:val="en-US" w:eastAsia="zh-CN"/>
            </w:rPr>
            <w:t>防止替换回滚攻击</w:t>
          </w:r>
          <w:r>
            <w:tab/>
          </w:r>
          <w:r>
            <w:fldChar w:fldCharType="begin"/>
          </w:r>
          <w:r>
            <w:instrText xml:space="preserve"> PAGEREF _Toc22467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A8B922A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十四、 其他金融合规需求</w:t>
          </w:r>
          <w:r>
            <w:tab/>
          </w:r>
          <w:r>
            <w:fldChar w:fldCharType="begin"/>
          </w:r>
          <w:r>
            <w:instrText xml:space="preserve"> PAGEREF _Toc8766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6BFE1C4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十五、 稳定性 性能 维护性需求  略</w:t>
          </w:r>
          <w:r>
            <w:tab/>
          </w:r>
          <w:r>
            <w:fldChar w:fldCharType="begin"/>
          </w:r>
          <w:r>
            <w:instrText xml:space="preserve"> PAGEREF _Toc28041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AE1A334">
          <w:pPr>
            <w:bidi w:val="0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2ED40F21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53AD18">
      <w:pPr>
        <w:bidi w:val="0"/>
        <w:rPr>
          <w:rFonts w:hint="eastAsia"/>
          <w:lang w:val="en-US" w:eastAsia="zh-CN"/>
        </w:rPr>
      </w:pPr>
    </w:p>
    <w:p w14:paraId="27281B0B">
      <w:pPr>
        <w:pStyle w:val="2"/>
        <w:bidi w:val="0"/>
        <w:rPr>
          <w:rFonts w:hint="eastAsia"/>
          <w:lang w:val="en-US" w:eastAsia="zh-CN"/>
        </w:rPr>
      </w:pPr>
      <w:bookmarkStart w:id="0" w:name="_Toc555"/>
      <w:r>
        <w:rPr>
          <w:rFonts w:hint="eastAsia"/>
          <w:lang w:val="en-US" w:eastAsia="zh-CN"/>
        </w:rPr>
        <w:t>界面功能需求</w:t>
      </w:r>
      <w:bookmarkEnd w:id="0"/>
    </w:p>
    <w:p w14:paraId="6252785C">
      <w:pPr>
        <w:pStyle w:val="4"/>
        <w:bidi w:val="0"/>
        <w:rPr>
          <w:rFonts w:hint="default"/>
          <w:lang w:val="en-US" w:eastAsia="zh-CN"/>
        </w:rPr>
      </w:pPr>
      <w:bookmarkStart w:id="1" w:name="_Toc4082"/>
      <w:r>
        <w:rPr>
          <w:rFonts w:hint="eastAsia"/>
          <w:lang w:val="en-US" w:eastAsia="zh-CN"/>
        </w:rPr>
        <w:t>核心功能是支付 下单 查单  回调</w:t>
      </w:r>
      <w:bookmarkEnd w:id="1"/>
    </w:p>
    <w:p w14:paraId="0A4871F6">
      <w:pPr>
        <w:rPr>
          <w:rFonts w:hint="eastAsia"/>
          <w:lang w:val="en-US" w:eastAsia="zh-CN"/>
        </w:rPr>
      </w:pPr>
    </w:p>
    <w:p w14:paraId="4DB5B6C3">
      <w:pPr>
        <w:rPr>
          <w:rFonts w:hint="eastAsia"/>
          <w:lang w:val="en-US" w:eastAsia="zh-CN"/>
        </w:rPr>
      </w:pPr>
    </w:p>
    <w:p w14:paraId="33AB32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，左侧菜单菜单项是用户管理，代理管理，管理员管理，资金账变，资金操作，订单管理，渠道管理，产品管理，上游管理。系统配置</w:t>
      </w:r>
    </w:p>
    <w:p w14:paraId="6670BF7B">
      <w:pPr>
        <w:rPr>
          <w:rFonts w:hint="default"/>
          <w:lang w:val="en-US" w:eastAsia="zh-CN"/>
        </w:rPr>
      </w:pPr>
    </w:p>
    <w:p w14:paraId="43C50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列表字段是 支付渠道，拉单笔数，成功笔数，成功率，下单金额，成功金额，手续费。</w:t>
      </w:r>
    </w:p>
    <w:p w14:paraId="6C75A3FE">
      <w:pPr>
        <w:rPr>
          <w:rFonts w:hint="default"/>
          <w:lang w:val="en-US" w:eastAsia="zh-CN"/>
        </w:rPr>
      </w:pPr>
    </w:p>
    <w:p w14:paraId="71B870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商户管理的页面列表。字段是商户编号，用户名，通道名称及编号，总代收金额，总提现金额，总代付金额，总代收usdtt，总提取usdt，是否禁用，最后登录时间，历史登录IP，操作。</w:t>
      </w:r>
    </w:p>
    <w:p w14:paraId="1898E4D1">
      <w:pPr>
        <w:rPr>
          <w:rFonts w:hint="default"/>
          <w:lang w:val="en-US" w:eastAsia="zh-CN"/>
        </w:rPr>
      </w:pPr>
    </w:p>
    <w:p w14:paraId="5A9E68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代收资金订单列表页面。字段是时间日期，系统订单号，商户订单号，商户编号，商户名称，收款类型，收款通道，金额，实际金额，手续费，订单状态，是否回调。操作</w:t>
      </w:r>
    </w:p>
    <w:p w14:paraId="1BC28D44">
      <w:pPr>
        <w:rPr>
          <w:rFonts w:hint="default"/>
          <w:lang w:val="en-US" w:eastAsia="zh-CN"/>
        </w:rPr>
      </w:pPr>
    </w:p>
    <w:p w14:paraId="33D174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通道列表，页面字段是编号，类型，名称，接入编号，接入手续费率，是否开启，创建时间，更新时间，操作。</w:t>
      </w:r>
    </w:p>
    <w:p w14:paraId="38F4AD3F">
      <w:pPr>
        <w:rPr>
          <w:rFonts w:hint="default"/>
          <w:lang w:val="en-US" w:eastAsia="zh-CN"/>
        </w:rPr>
      </w:pPr>
    </w:p>
    <w:p w14:paraId="70D18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管理员管理列表，，字段是编号，用户名，职位，是否开启谷歌验证码，创建时间，更新时间，操作。</w:t>
      </w:r>
    </w:p>
    <w:p w14:paraId="270F3B9F">
      <w:pPr>
        <w:rPr>
          <w:rFonts w:hint="default"/>
          <w:lang w:val="en-US" w:eastAsia="zh-CN"/>
        </w:rPr>
      </w:pPr>
    </w:p>
    <w:p w14:paraId="265975E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通道总表（列表页面），字段是编号，类型，通道名称，接入编号，总入金额，手续费，实际金额，总提款，我要提款，提款记录，通道余额，是否开启，创建时间。</w:t>
      </w:r>
      <w:r>
        <w:rPr>
          <w:rFonts w:hint="eastAsia"/>
          <w:lang w:val="en-US" w:eastAsia="zh-CN"/>
        </w:rPr>
        <w:t xml:space="preserve"> </w:t>
      </w:r>
    </w:p>
    <w:p w14:paraId="511777D3">
      <w:pPr>
        <w:rPr>
          <w:rFonts w:hint="eastAsia"/>
          <w:lang w:val="en-US" w:eastAsia="zh-CN"/>
        </w:rPr>
      </w:pPr>
    </w:p>
    <w:p w14:paraId="7E6F83AB">
      <w:pPr>
        <w:rPr>
          <w:rFonts w:hint="eastAsia"/>
          <w:lang w:val="en-US" w:eastAsia="zh-CN"/>
        </w:rPr>
      </w:pPr>
    </w:p>
    <w:p w14:paraId="18277A65">
      <w:pPr>
        <w:rPr>
          <w:rFonts w:hint="eastAsia"/>
          <w:lang w:val="en-US" w:eastAsia="zh-CN"/>
        </w:rPr>
      </w:pPr>
    </w:p>
    <w:p w14:paraId="2C6806B6">
      <w:pPr>
        <w:pStyle w:val="2"/>
        <w:bidi w:val="0"/>
        <w:rPr>
          <w:rFonts w:hint="eastAsia"/>
          <w:lang w:val="en-US" w:eastAsia="zh-CN"/>
        </w:rPr>
      </w:pPr>
      <w:bookmarkStart w:id="2" w:name="_Toc8843"/>
      <w:r>
        <w:rPr>
          <w:rFonts w:hint="eastAsia"/>
          <w:lang w:val="en-US" w:eastAsia="zh-CN"/>
        </w:rPr>
        <w:t>对接</w:t>
      </w:r>
      <w:r>
        <w:rPr>
          <w:rFonts w:hint="default"/>
          <w:lang w:val="en-US" w:eastAsia="zh-CN"/>
        </w:rPr>
        <w:t>sdk</w:t>
      </w:r>
      <w:bookmarkEnd w:id="2"/>
    </w:p>
    <w:p w14:paraId="3457154E">
      <w:pPr>
        <w:rPr>
          <w:rFonts w:hint="eastAsia"/>
          <w:lang w:val="en-US" w:eastAsia="zh-CN"/>
        </w:rPr>
      </w:pPr>
    </w:p>
    <w:tbl>
      <w:tblPr>
        <w:tblStyle w:val="7"/>
        <w:tblW w:w="397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26"/>
        <w:gridCol w:w="1326"/>
      </w:tblGrid>
      <w:tr w14:paraId="00960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68C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A9B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java php c# go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DC71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</w:tr>
    </w:tbl>
    <w:p w14:paraId="0FBC69E8">
      <w:pPr>
        <w:rPr>
          <w:rFonts w:hint="eastAsia"/>
          <w:lang w:val="en-US" w:eastAsia="zh-CN"/>
        </w:rPr>
      </w:pPr>
    </w:p>
    <w:p w14:paraId="6C6DAC38">
      <w:pPr>
        <w:rPr>
          <w:rFonts w:hint="eastAsia"/>
          <w:lang w:val="en-US" w:eastAsia="zh-CN"/>
        </w:rPr>
      </w:pPr>
    </w:p>
    <w:p w14:paraId="69A5CC9F">
      <w:pPr>
        <w:rPr>
          <w:rFonts w:hint="eastAsia"/>
          <w:lang w:val="en-US" w:eastAsia="zh-CN"/>
        </w:rPr>
      </w:pPr>
    </w:p>
    <w:p w14:paraId="593D2620">
      <w:pPr>
        <w:pStyle w:val="2"/>
        <w:bidi w:val="0"/>
        <w:rPr>
          <w:rFonts w:hint="default"/>
          <w:lang w:val="en-US" w:eastAsia="zh-CN"/>
        </w:rPr>
      </w:pPr>
      <w:bookmarkStart w:id="3" w:name="_Toc1639"/>
      <w:r>
        <w:rPr>
          <w:rFonts w:hint="eastAsia"/>
          <w:lang w:val="en-US" w:eastAsia="zh-CN"/>
        </w:rPr>
        <w:t>对接文档 openapi</w:t>
      </w:r>
      <w:bookmarkEnd w:id="3"/>
    </w:p>
    <w:p w14:paraId="3A1ED70E">
      <w:pPr>
        <w:pStyle w:val="2"/>
        <w:bidi w:val="0"/>
        <w:rPr>
          <w:rFonts w:hint="default"/>
          <w:lang w:val="en-US" w:eastAsia="zh-CN"/>
        </w:rPr>
      </w:pPr>
      <w:bookmarkStart w:id="4" w:name="_Toc22921"/>
      <w:r>
        <w:rPr>
          <w:rFonts w:hint="default"/>
          <w:lang w:val="en-US" w:eastAsia="zh-CN"/>
        </w:rPr>
        <w:t>kms密钥管理</w:t>
      </w:r>
      <w:bookmarkEnd w:id="4"/>
    </w:p>
    <w:p w14:paraId="54700242">
      <w:pPr>
        <w:rPr>
          <w:rFonts w:hint="default"/>
          <w:lang w:val="en-US" w:eastAsia="zh-CN"/>
        </w:rPr>
      </w:pPr>
    </w:p>
    <w:tbl>
      <w:tblPr>
        <w:tblStyle w:val="7"/>
        <w:tblW w:w="66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26"/>
        <w:gridCol w:w="1326"/>
        <w:gridCol w:w="1326"/>
        <w:gridCol w:w="1326"/>
      </w:tblGrid>
      <w:tr w14:paraId="385A7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F06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kms密钥管理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658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密钥生成，加密，解密等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CEA82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E84C8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7949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7CAB6BB6">
      <w:pPr>
        <w:rPr>
          <w:rFonts w:hint="default"/>
          <w:lang w:val="en-US" w:eastAsia="zh-CN"/>
        </w:rPr>
      </w:pPr>
    </w:p>
    <w:p w14:paraId="12719F32">
      <w:pPr>
        <w:rPr>
          <w:rFonts w:hint="default"/>
          <w:lang w:val="en-US" w:eastAsia="zh-CN"/>
        </w:rPr>
      </w:pPr>
    </w:p>
    <w:p w14:paraId="7B18D274">
      <w:pPr>
        <w:pStyle w:val="2"/>
        <w:bidi w:val="0"/>
        <w:rPr>
          <w:rFonts w:hint="default"/>
          <w:lang w:val="en-US" w:eastAsia="zh-CN"/>
        </w:rPr>
      </w:pPr>
      <w:bookmarkStart w:id="5" w:name="_Toc12016"/>
      <w:r>
        <w:rPr>
          <w:rFonts w:hint="default"/>
          <w:lang w:val="en-US" w:eastAsia="zh-CN"/>
        </w:rPr>
        <w:t>会话管理</w:t>
      </w:r>
      <w:bookmarkEnd w:id="5"/>
    </w:p>
    <w:tbl>
      <w:tblPr>
        <w:tblStyle w:val="7"/>
        <w:tblW w:w="842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164"/>
        <w:gridCol w:w="239"/>
        <w:gridCol w:w="239"/>
        <w:gridCol w:w="239"/>
      </w:tblGrid>
      <w:tr w14:paraId="734896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E07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会话管理 +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65F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token签发，拉黑，洗白，注销，强制登出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44174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40667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B94EE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2D222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02B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lang w:val="en-US" w:eastAsia="zh-CN" w:bidi="ar"/>
              </w:rPr>
              <w:t>会话管理</w:t>
            </w:r>
            <w:r>
              <w:rPr>
                <w:rStyle w:val="10"/>
                <w:rFonts w:eastAsia="宋体"/>
                <w:lang w:val="en-US" w:eastAsia="zh-CN" w:bidi="ar"/>
              </w:rPr>
              <w:t xml:space="preserve"> +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908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多因子认证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07D7D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1EECF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F5206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4F17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AF5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6CC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展示在线管理员，强制退出、限制多设备登录等功能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0BC3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A45CC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89C47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40907E0B">
      <w:pPr>
        <w:rPr>
          <w:rFonts w:hint="default"/>
          <w:lang w:val="en-US" w:eastAsia="zh-CN"/>
        </w:rPr>
      </w:pPr>
    </w:p>
    <w:p w14:paraId="4763FF29">
      <w:pPr>
        <w:rPr>
          <w:rFonts w:hint="default"/>
          <w:lang w:val="en-US" w:eastAsia="zh-CN"/>
        </w:rPr>
      </w:pPr>
    </w:p>
    <w:p w14:paraId="43262ECD">
      <w:pPr>
        <w:pStyle w:val="2"/>
        <w:bidi w:val="0"/>
        <w:rPr>
          <w:rFonts w:hint="default"/>
          <w:lang w:val="en-US" w:eastAsia="zh-CN"/>
        </w:rPr>
      </w:pPr>
      <w:bookmarkStart w:id="6" w:name="_Toc8577"/>
      <w:r>
        <w:rPr>
          <w:rFonts w:hint="eastAsia"/>
          <w:lang w:val="en-US" w:eastAsia="zh-CN"/>
        </w:rPr>
        <w:t>IM模块</w:t>
      </w:r>
      <w:bookmarkEnd w:id="6"/>
    </w:p>
    <w:p w14:paraId="5A906D5C">
      <w:pPr>
        <w:rPr>
          <w:rFonts w:hint="default"/>
          <w:lang w:val="en-US" w:eastAsia="zh-CN"/>
        </w:rPr>
      </w:pPr>
    </w:p>
    <w:tbl>
      <w:tblPr>
        <w:tblStyle w:val="7"/>
        <w:tblW w:w="842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125"/>
        <w:gridCol w:w="438"/>
        <w:gridCol w:w="438"/>
        <w:gridCol w:w="438"/>
      </w:tblGrid>
      <w:tr w14:paraId="34E9F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15D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467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mfa验证接收，安全通知等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4076B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7F03F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527F6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24815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E842B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D0D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收发消息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E1E66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71A65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5E2C5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71F721ED">
      <w:pPr>
        <w:rPr>
          <w:rFonts w:hint="default"/>
          <w:lang w:val="en-US" w:eastAsia="zh-CN"/>
        </w:rPr>
      </w:pPr>
    </w:p>
    <w:p w14:paraId="38D7EDD4">
      <w:pPr>
        <w:rPr>
          <w:rFonts w:hint="default"/>
          <w:lang w:val="en-US" w:eastAsia="zh-CN"/>
        </w:rPr>
      </w:pPr>
    </w:p>
    <w:p w14:paraId="054CE405">
      <w:pPr>
        <w:pStyle w:val="2"/>
        <w:bidi w:val="0"/>
        <w:rPr>
          <w:rFonts w:hint="default"/>
          <w:lang w:val="en-US" w:eastAsia="zh-CN"/>
        </w:rPr>
      </w:pPr>
      <w:bookmarkStart w:id="7" w:name="_Toc5100"/>
      <w:r>
        <w:rPr>
          <w:rFonts w:hint="default"/>
          <w:lang w:val="en-US" w:eastAsia="zh-CN"/>
        </w:rPr>
        <w:t>审计日志</w:t>
      </w:r>
      <w:bookmarkEnd w:id="7"/>
    </w:p>
    <w:p w14:paraId="23570DF5">
      <w:pPr>
        <w:rPr>
          <w:rFonts w:hint="default"/>
          <w:lang w:val="en-US" w:eastAsia="zh-CN"/>
        </w:rPr>
      </w:pPr>
    </w:p>
    <w:tbl>
      <w:tblPr>
        <w:tblStyle w:val="7"/>
        <w:tblW w:w="397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2136"/>
        <w:gridCol w:w="1326"/>
      </w:tblGrid>
      <w:tr w14:paraId="65A32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98D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审计日志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517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安全日志与审计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68EF6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2736C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658FB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CF1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71B3B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348F6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A0B71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841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api接口审计日志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F2724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0816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4B356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0F8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8768D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228D1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4403F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1F2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重要参数变更记录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2B64F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98357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C7E32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D7F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WORM防篡改日志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0C182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230DD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9CC3C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63F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签名区块链日志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7842E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1D9A0A1A">
      <w:pPr>
        <w:pStyle w:val="2"/>
        <w:bidi w:val="0"/>
        <w:rPr>
          <w:rFonts w:hint="default"/>
          <w:lang w:val="en-US" w:eastAsia="zh-CN"/>
        </w:rPr>
      </w:pPr>
      <w:bookmarkStart w:id="8" w:name="_Toc14081"/>
      <w:r>
        <w:rPr>
          <w:rFonts w:hint="eastAsia"/>
          <w:lang w:val="en-US" w:eastAsia="zh-CN"/>
        </w:rPr>
        <w:t>WORM合规留存</w:t>
      </w:r>
      <w:bookmarkEnd w:id="8"/>
    </w:p>
    <w:p w14:paraId="3F430EFE">
      <w:pPr>
        <w:pStyle w:val="2"/>
        <w:bidi w:val="0"/>
        <w:rPr>
          <w:rFonts w:hint="default"/>
          <w:lang w:val="en-US" w:eastAsia="zh-CN"/>
        </w:rPr>
      </w:pPr>
      <w:bookmarkStart w:id="9" w:name="_Toc5301"/>
      <w:r>
        <w:rPr>
          <w:rFonts w:hint="eastAsia"/>
          <w:lang w:val="en-US" w:eastAsia="zh-CN"/>
        </w:rPr>
        <w:t>siem模块部分接入，安全信息事件管理</w:t>
      </w:r>
      <w:bookmarkEnd w:id="9"/>
    </w:p>
    <w:p w14:paraId="47B716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核心重要业务事件接入siem   </w:t>
      </w:r>
    </w:p>
    <w:p w14:paraId="12510389">
      <w:pPr>
        <w:pStyle w:val="2"/>
        <w:bidi w:val="0"/>
        <w:rPr>
          <w:rFonts w:hint="default"/>
          <w:lang w:val="en-US" w:eastAsia="zh-CN"/>
        </w:rPr>
      </w:pPr>
      <w:bookmarkStart w:id="10" w:name="_Toc17651"/>
      <w:r>
        <w:rPr>
          <w:rFonts w:hint="default"/>
          <w:lang w:val="en-US" w:eastAsia="zh-CN"/>
        </w:rPr>
        <w:t>预警</w:t>
      </w:r>
      <w:r>
        <w:rPr>
          <w:rFonts w:hint="eastAsia"/>
          <w:lang w:val="en-US" w:eastAsia="zh-CN"/>
        </w:rPr>
        <w:t>模块</w:t>
      </w:r>
      <w:bookmarkEnd w:id="10"/>
    </w:p>
    <w:p w14:paraId="6A0ABD1F">
      <w:pPr>
        <w:rPr>
          <w:rFonts w:hint="default"/>
          <w:lang w:val="en-US" w:eastAsia="zh-CN"/>
        </w:rPr>
      </w:pPr>
    </w:p>
    <w:tbl>
      <w:tblPr>
        <w:tblStyle w:val="7"/>
        <w:tblW w:w="574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3960"/>
        <w:gridCol w:w="284"/>
      </w:tblGrid>
      <w:tr w14:paraId="3A65AA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754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预警机制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24D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定义若干异常点，预警通知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3210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63B1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36B3D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16D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预警机器人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E80A3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564D5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CFD8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EE3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监控埋点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76069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264FDB1C">
      <w:pPr>
        <w:rPr>
          <w:rFonts w:hint="default"/>
          <w:lang w:val="en-US" w:eastAsia="zh-CN"/>
        </w:rPr>
      </w:pPr>
    </w:p>
    <w:p w14:paraId="07BEB520">
      <w:pPr>
        <w:pStyle w:val="4"/>
        <w:bidi w:val="0"/>
        <w:rPr>
          <w:rFonts w:hint="eastAsia" w:eastAsia="宋体"/>
          <w:lang w:val="en-US" w:eastAsia="zh-CN"/>
        </w:rPr>
      </w:pPr>
      <w:bookmarkStart w:id="11" w:name="_Toc15768"/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自动化响应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封禁IP/冻结账号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等措施</w:t>
      </w:r>
      <w:bookmarkEnd w:id="11"/>
    </w:p>
    <w:p w14:paraId="52F7FCCF">
      <w:pPr>
        <w:pStyle w:val="2"/>
        <w:bidi w:val="0"/>
        <w:rPr>
          <w:rFonts w:hint="default"/>
          <w:lang w:val="en-US" w:eastAsia="zh-CN"/>
        </w:rPr>
      </w:pPr>
      <w:bookmarkStart w:id="12" w:name="_Toc18234"/>
      <w:r>
        <w:rPr>
          <w:rFonts w:hint="default"/>
          <w:lang w:val="en-US" w:eastAsia="zh-CN"/>
        </w:rPr>
        <w:t>数据一致性</w:t>
      </w:r>
      <w:bookmarkEnd w:id="12"/>
    </w:p>
    <w:tbl>
      <w:tblPr>
        <w:tblStyle w:val="7"/>
        <w:tblW w:w="46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656"/>
        <w:gridCol w:w="1656"/>
      </w:tblGrid>
      <w:tr w14:paraId="69C9E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698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数据一致性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93F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BCC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防止错乱</w:t>
            </w:r>
          </w:p>
        </w:tc>
      </w:tr>
      <w:tr w14:paraId="5CF6D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AEF4F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65E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B0D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聚合统计</w:t>
            </w:r>
          </w:p>
        </w:tc>
      </w:tr>
      <w:tr w14:paraId="34B69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46587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8BB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7AB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异步补偿</w:t>
            </w:r>
          </w:p>
        </w:tc>
      </w:tr>
      <w:tr w14:paraId="6FFAB2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549E4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80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412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幂等处理</w:t>
            </w:r>
          </w:p>
        </w:tc>
      </w:tr>
      <w:tr w14:paraId="6F6C8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71315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AA9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72D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强一致机制锁</w:t>
            </w:r>
          </w:p>
        </w:tc>
      </w:tr>
      <w:tr w14:paraId="72A8E4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DF985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E34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92F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数据回写补偿</w:t>
            </w:r>
          </w:p>
        </w:tc>
      </w:tr>
      <w:tr w14:paraId="04CCE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F8216"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1D0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65A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数据版本控制</w:t>
            </w:r>
          </w:p>
        </w:tc>
      </w:tr>
    </w:tbl>
    <w:p w14:paraId="471E3447">
      <w:pPr>
        <w:pStyle w:val="2"/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 w14:paraId="771EE1BF">
      <w:pPr>
        <w:pStyle w:val="2"/>
        <w:bidi w:val="0"/>
        <w:rPr>
          <w:rFonts w:hint="default"/>
          <w:lang w:val="en-US" w:eastAsia="zh-CN"/>
        </w:rPr>
      </w:pPr>
      <w:bookmarkStart w:id="13" w:name="_Toc24724"/>
      <w:r>
        <w:rPr>
          <w:rFonts w:hint="eastAsia"/>
          <w:lang w:val="en-US" w:eastAsia="zh-CN"/>
        </w:rPr>
        <w:t>安全需求</w:t>
      </w:r>
      <w:bookmarkEnd w:id="13"/>
    </w:p>
    <w:p w14:paraId="16728A9A">
      <w:pPr>
        <w:pStyle w:val="4"/>
        <w:bidi w:val="0"/>
        <w:rPr>
          <w:rFonts w:hint="default"/>
          <w:lang w:val="en-US" w:eastAsia="zh-CN"/>
        </w:rPr>
      </w:pPr>
      <w:bookmarkStart w:id="14" w:name="_Toc32499"/>
      <w:r>
        <w:rPr>
          <w:rFonts w:hint="eastAsia"/>
          <w:lang w:val="en-US" w:eastAsia="zh-CN"/>
        </w:rPr>
        <w:t>权限rbac模式</w:t>
      </w:r>
      <w:bookmarkEnd w:id="14"/>
    </w:p>
    <w:p w14:paraId="23A48D38">
      <w:pPr>
        <w:pStyle w:val="4"/>
        <w:bidi w:val="0"/>
        <w:rPr>
          <w:rFonts w:hint="default"/>
          <w:lang w:val="en-US" w:eastAsia="zh-CN"/>
        </w:rPr>
      </w:pPr>
      <w:bookmarkStart w:id="15" w:name="_Toc32004"/>
      <w:r>
        <w:rPr>
          <w:rFonts w:hint="eastAsia"/>
          <w:lang w:val="en-US" w:eastAsia="zh-CN"/>
        </w:rPr>
        <w:t>Pam特权账号管理  动态授权，会话审计</w:t>
      </w:r>
      <w:bookmarkEnd w:id="15"/>
    </w:p>
    <w:p w14:paraId="63482F88">
      <w:pPr>
        <w:pStyle w:val="4"/>
        <w:bidi w:val="0"/>
        <w:rPr>
          <w:rFonts w:hint="default"/>
          <w:lang w:val="en-US" w:eastAsia="zh-CN"/>
        </w:rPr>
      </w:pPr>
      <w:bookmarkStart w:id="16" w:name="_Toc28149"/>
      <w:r>
        <w:rPr>
          <w:rFonts w:hint="eastAsia"/>
          <w:lang w:val="en-US" w:eastAsia="zh-CN"/>
        </w:rPr>
        <w:t>Mfa多元素认证</w:t>
      </w:r>
      <w:bookmarkEnd w:id="16"/>
    </w:p>
    <w:p w14:paraId="40FE7ED5">
      <w:pPr>
        <w:rPr>
          <w:rFonts w:hint="eastAsia"/>
          <w:lang w:val="en-US" w:eastAsia="zh-CN"/>
        </w:rPr>
      </w:pPr>
    </w:p>
    <w:p w14:paraId="0D65716F">
      <w:pPr>
        <w:rPr>
          <w:rFonts w:hint="eastAsia"/>
          <w:lang w:val="en-US" w:eastAsia="zh-CN"/>
        </w:rPr>
      </w:pPr>
    </w:p>
    <w:tbl>
      <w:tblPr>
        <w:tblStyle w:val="7"/>
        <w:tblW w:w="26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1326"/>
      </w:tblGrid>
      <w:tr w14:paraId="7900DF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81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防刷库防止遍历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31BFE">
            <w:pPr>
              <w:rPr>
                <w:rFonts w:hint="eastAsia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E0FF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E73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17601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0D39D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C4F62">
            <w:pPr>
              <w:pStyle w:val="4"/>
              <w:bidi w:val="0"/>
              <w:rPr>
                <w:rFonts w:hint="eastAsia"/>
              </w:rPr>
            </w:pPr>
            <w:bookmarkStart w:id="17" w:name="_Toc13728"/>
            <w:r>
              <w:rPr>
                <w:rFonts w:hint="eastAsia"/>
                <w:lang w:val="en-US" w:eastAsia="zh-CN"/>
              </w:rPr>
              <w:t>黑白名单</w:t>
            </w:r>
            <w:bookmarkEnd w:id="17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68F05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5789E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FB7B9">
            <w:pPr>
              <w:pStyle w:val="4"/>
              <w:bidi w:val="0"/>
              <w:rPr>
                <w:rFonts w:hint="eastAsia"/>
              </w:rPr>
            </w:pPr>
            <w:bookmarkStart w:id="18" w:name="_Toc15193"/>
            <w:r>
              <w:rPr>
                <w:rFonts w:hint="eastAsia"/>
                <w:lang w:val="en-US" w:eastAsia="zh-CN"/>
              </w:rPr>
              <w:t>强密码策略密码强度校验</w:t>
            </w:r>
            <w:bookmarkEnd w:id="18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162C3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021E2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F40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账号锁定机制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74240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1EAE6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339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冻结期设计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3BE2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5611F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EE4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设备指纹识别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B0C4E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176EF7CB">
      <w:pPr>
        <w:rPr>
          <w:rFonts w:hint="default"/>
          <w:lang w:val="en-US" w:eastAsia="zh-CN"/>
        </w:rPr>
      </w:pPr>
    </w:p>
    <w:p w14:paraId="35575CC7">
      <w:pPr>
        <w:pStyle w:val="4"/>
        <w:bidi w:val="0"/>
        <w:rPr>
          <w:rFonts w:hint="default"/>
          <w:lang w:val="en-US" w:eastAsia="zh-CN"/>
        </w:rPr>
      </w:pPr>
      <w:bookmarkStart w:id="19" w:name="_Toc20340"/>
      <w:r>
        <w:rPr>
          <w:rFonts w:hint="eastAsia"/>
          <w:lang w:val="en-US" w:eastAsia="zh-CN"/>
        </w:rPr>
        <w:t>防泄露，需要尽可能加密存储aes rsa等</w:t>
      </w:r>
      <w:bookmarkEnd w:id="19"/>
    </w:p>
    <w:p w14:paraId="54672827">
      <w:pPr>
        <w:pStyle w:val="4"/>
        <w:bidi w:val="0"/>
        <w:rPr>
          <w:rFonts w:hint="default"/>
          <w:lang w:val="en-US" w:eastAsia="zh-CN"/>
        </w:rPr>
      </w:pPr>
      <w:bookmarkStart w:id="20" w:name="_Toc12539"/>
      <w:r>
        <w:rPr>
          <w:rFonts w:hint="eastAsia"/>
          <w:lang w:val="en-US" w:eastAsia="zh-CN"/>
        </w:rPr>
        <w:t>分离存储</w:t>
      </w:r>
      <w:bookmarkEnd w:id="20"/>
    </w:p>
    <w:p w14:paraId="461ECB3C">
      <w:pPr>
        <w:rPr>
          <w:rFonts w:hint="eastAsia"/>
          <w:lang w:val="en-US" w:eastAsia="zh-CN"/>
        </w:rPr>
      </w:pPr>
    </w:p>
    <w:p w14:paraId="117C0814">
      <w:pPr>
        <w:pStyle w:val="4"/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1" w:name="_Toc18891"/>
      <w:r>
        <w:rPr>
          <w:rFonts w:hint="eastAsia"/>
          <w:lang w:val="en-US" w:eastAsia="zh-CN"/>
        </w:rPr>
        <w:t>防xss  强检测模式</w:t>
      </w:r>
      <w:bookmarkEnd w:id="21"/>
    </w:p>
    <w:p w14:paraId="347A60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金融级别防护，遇到不合理输入检测不通过不入库。。从原头禁止存储不合理数据。。</w:t>
      </w:r>
    </w:p>
    <w:p w14:paraId="04595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不使用过滤机制，使用前置检测机制</w:t>
      </w:r>
    </w:p>
    <w:p w14:paraId="1F56D162">
      <w:pPr>
        <w:rPr>
          <w:rFonts w:hint="eastAsia"/>
          <w:lang w:val="en-US" w:eastAsia="zh-CN"/>
        </w:rPr>
      </w:pPr>
    </w:p>
    <w:p w14:paraId="5735D12B">
      <w:pPr>
        <w:rPr>
          <w:rFonts w:hint="eastAsia"/>
          <w:lang w:val="en-US" w:eastAsia="zh-CN"/>
        </w:rPr>
      </w:pPr>
    </w:p>
    <w:p w14:paraId="5A4250FF">
      <w:pPr>
        <w:pStyle w:val="4"/>
        <w:bidi w:val="0"/>
        <w:rPr>
          <w:rFonts w:hint="eastAsia"/>
          <w:lang w:val="en-US" w:eastAsia="zh-CN"/>
        </w:rPr>
      </w:pPr>
      <w:bookmarkStart w:id="22" w:name="_Toc16989"/>
      <w:r>
        <w:rPr>
          <w:rFonts w:hint="eastAsia"/>
          <w:lang w:val="en-US" w:eastAsia="zh-CN"/>
        </w:rPr>
        <w:t>防数据遍历拖库</w:t>
      </w:r>
      <w:bookmarkEnd w:id="22"/>
    </w:p>
    <w:p w14:paraId="118600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数据id等不能以自动id模式，要是有uuid模式，防止遍历整个数据</w:t>
      </w:r>
    </w:p>
    <w:p w14:paraId="23050F17">
      <w:pPr>
        <w:rPr>
          <w:rFonts w:hint="eastAsia"/>
          <w:lang w:val="en-US" w:eastAsia="zh-CN"/>
        </w:rPr>
      </w:pPr>
    </w:p>
    <w:p w14:paraId="23A8A473">
      <w:pPr>
        <w:rPr>
          <w:rFonts w:hint="eastAsia"/>
          <w:lang w:val="en-US" w:eastAsia="zh-CN"/>
        </w:rPr>
      </w:pPr>
    </w:p>
    <w:p w14:paraId="614F525A">
      <w:pPr>
        <w:pStyle w:val="4"/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3" w:name="_Toc24085"/>
      <w:r>
        <w:rPr>
          <w:rFonts w:hint="eastAsia"/>
          <w:lang w:val="en-US" w:eastAsia="zh-CN"/>
        </w:rPr>
        <w:t>Crsf防护，使用jwt token等模式，不使用session cookie模式</w:t>
      </w:r>
      <w:bookmarkEnd w:id="23"/>
    </w:p>
    <w:p w14:paraId="29844477">
      <w:pPr>
        <w:rPr>
          <w:rFonts w:hint="eastAsia"/>
          <w:lang w:val="en-US" w:eastAsia="zh-CN"/>
        </w:rPr>
      </w:pPr>
    </w:p>
    <w:p w14:paraId="31B8811C">
      <w:pPr>
        <w:pStyle w:val="4"/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4" w:name="_Toc20308"/>
      <w:r>
        <w:rPr>
          <w:rFonts w:hint="eastAsia"/>
          <w:lang w:val="en-US" w:eastAsia="zh-CN"/>
        </w:rPr>
        <w:t>防注入使用安全参数化api</w:t>
      </w:r>
      <w:bookmarkEnd w:id="24"/>
    </w:p>
    <w:p w14:paraId="26633F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Jpa mybatis参数化api等</w:t>
      </w:r>
    </w:p>
    <w:p w14:paraId="253EE41C">
      <w:pPr>
        <w:rPr>
          <w:rFonts w:hint="default"/>
          <w:lang w:val="en-US" w:eastAsia="zh-CN"/>
        </w:rPr>
      </w:pPr>
    </w:p>
    <w:p w14:paraId="27CBD3AE">
      <w:pPr>
        <w:pStyle w:val="4"/>
        <w:bidi w:val="0"/>
        <w:rPr>
          <w:rFonts w:hint="default"/>
          <w:lang w:val="en-US" w:eastAsia="zh-CN"/>
        </w:rPr>
      </w:pPr>
      <w:bookmarkStart w:id="25" w:name="_Toc28751"/>
      <w:r>
        <w:rPr>
          <w:rFonts w:hint="eastAsia"/>
          <w:lang w:val="en-US" w:eastAsia="zh-CN"/>
        </w:rPr>
        <w:t>防重放</w:t>
      </w:r>
      <w:bookmarkEnd w:id="25"/>
    </w:p>
    <w:p w14:paraId="748A6D7E">
      <w:pPr>
        <w:pStyle w:val="4"/>
        <w:bidi w:val="0"/>
        <w:rPr>
          <w:rFonts w:hint="default"/>
          <w:lang w:val="en-US" w:eastAsia="zh-CN"/>
        </w:rPr>
      </w:pPr>
      <w:bookmarkStart w:id="26" w:name="_Toc10597"/>
      <w:r>
        <w:rPr>
          <w:rFonts w:hint="eastAsia"/>
          <w:lang w:val="en-US" w:eastAsia="zh-CN"/>
        </w:rPr>
        <w:t>防爆破攻击  适当限流频控</w:t>
      </w:r>
      <w:bookmarkEnd w:id="26"/>
    </w:p>
    <w:p w14:paraId="0E88B7FF">
      <w:pPr>
        <w:pStyle w:val="4"/>
        <w:bidi w:val="0"/>
        <w:rPr>
          <w:rFonts w:hint="default"/>
          <w:lang w:val="en-US" w:eastAsia="zh-CN"/>
        </w:rPr>
      </w:pPr>
      <w:bookmarkStart w:id="27" w:name="_Toc31619"/>
      <w:r>
        <w:rPr>
          <w:rFonts w:hint="eastAsia"/>
          <w:lang w:val="en-US" w:eastAsia="zh-CN"/>
        </w:rPr>
        <w:t>数据脱敏令牌环</w:t>
      </w:r>
      <w:bookmarkEnd w:id="27"/>
    </w:p>
    <w:p w14:paraId="4071CB38">
      <w:pPr>
        <w:pStyle w:val="4"/>
        <w:bidi w:val="0"/>
        <w:rPr>
          <w:rFonts w:hint="default"/>
          <w:lang w:val="en-US" w:eastAsia="zh-CN"/>
        </w:rPr>
      </w:pPr>
      <w:bookmarkStart w:id="28" w:name="_Toc22714"/>
      <w:r>
        <w:rPr>
          <w:rFonts w:hint="eastAsia"/>
          <w:lang w:val="en-US" w:eastAsia="zh-CN"/>
        </w:rPr>
        <w:t>Soar安全编排自动化响应   安全告警自动化处理</w:t>
      </w:r>
      <w:bookmarkEnd w:id="28"/>
    </w:p>
    <w:p w14:paraId="1E221694">
      <w:pPr>
        <w:pStyle w:val="4"/>
        <w:bidi w:val="0"/>
        <w:rPr>
          <w:rFonts w:hint="default"/>
          <w:lang w:val="en-US" w:eastAsia="zh-CN"/>
        </w:rPr>
      </w:pPr>
      <w:bookmarkStart w:id="29" w:name="_Toc9037"/>
      <w:r>
        <w:rPr>
          <w:rFonts w:hint="eastAsia"/>
          <w:lang w:val="en-US" w:eastAsia="zh-CN"/>
        </w:rPr>
        <w:t>Ueba用户实体行为分析，，检测异常用户行为</w:t>
      </w:r>
      <w:bookmarkEnd w:id="29"/>
    </w:p>
    <w:p w14:paraId="6EDA0B2D">
      <w:pPr>
        <w:rPr>
          <w:rFonts w:hint="eastAsia"/>
          <w:lang w:val="en-US" w:eastAsia="zh-CN"/>
        </w:rPr>
      </w:pPr>
    </w:p>
    <w:p w14:paraId="0BA5CD39">
      <w:pPr>
        <w:pStyle w:val="2"/>
        <w:bidi w:val="0"/>
        <w:rPr>
          <w:rFonts w:hint="eastAsia"/>
          <w:lang w:val="en-US" w:eastAsia="zh-CN"/>
        </w:rPr>
      </w:pPr>
      <w:bookmarkStart w:id="30" w:name="_Toc17947"/>
      <w:r>
        <w:rPr>
          <w:rFonts w:hint="eastAsia"/>
          <w:lang w:val="en-US" w:eastAsia="zh-CN"/>
        </w:rPr>
        <w:t>防篡改</w:t>
      </w:r>
      <w:bookmarkEnd w:id="30"/>
    </w:p>
    <w:p w14:paraId="374B007B">
      <w:pPr>
        <w:pStyle w:val="4"/>
        <w:bidi w:val="0"/>
        <w:rPr>
          <w:rFonts w:hint="default"/>
          <w:lang w:val="en-US" w:eastAsia="zh-CN"/>
        </w:rPr>
      </w:pPr>
      <w:bookmarkStart w:id="31" w:name="_Toc6798"/>
      <w:r>
        <w:rPr>
          <w:rFonts w:hint="eastAsia"/>
          <w:lang w:val="en-US" w:eastAsia="zh-CN"/>
        </w:rPr>
        <w:t>权限细化</w:t>
      </w:r>
      <w:bookmarkEnd w:id="31"/>
    </w:p>
    <w:p w14:paraId="7848C060">
      <w:pPr>
        <w:pStyle w:val="4"/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2" w:name="_Toc22862"/>
      <w:r>
        <w:rPr>
          <w:rFonts w:hint="eastAsia"/>
          <w:lang w:val="en-US" w:eastAsia="zh-CN"/>
        </w:rPr>
        <w:t>三方篡改，使用签名模式</w:t>
      </w:r>
      <w:bookmarkEnd w:id="32"/>
    </w:p>
    <w:p w14:paraId="69680E8B">
      <w:pPr>
        <w:pStyle w:val="4"/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3" w:name="_Toc20660"/>
      <w:r>
        <w:rPr>
          <w:rFonts w:hint="eastAsia"/>
          <w:lang w:val="en-US" w:eastAsia="zh-CN"/>
        </w:rPr>
        <w:t>运维等内部渗透存储篡改防止</w:t>
      </w:r>
      <w:bookmarkEnd w:id="33"/>
    </w:p>
    <w:p w14:paraId="4E93E4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要使用不可篡改的日志记录</w:t>
      </w:r>
    </w:p>
    <w:p w14:paraId="19CEF51D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</w:p>
    <w:p w14:paraId="7D74523D">
      <w:pPr>
        <w:rPr>
          <w:rFonts w:hint="eastAsia"/>
          <w:lang w:val="en-US" w:eastAsia="zh-CN"/>
        </w:rPr>
      </w:pPr>
    </w:p>
    <w:p w14:paraId="7DF61B2A">
      <w:pPr>
        <w:pStyle w:val="4"/>
        <w:bidi w:val="0"/>
        <w:rPr>
          <w:rFonts w:hint="default"/>
          <w:lang w:val="en-US" w:eastAsia="zh-CN"/>
        </w:rPr>
      </w:pPr>
      <w:bookmarkStart w:id="34" w:name="_Toc22467"/>
      <w:r>
        <w:rPr>
          <w:rFonts w:hint="eastAsia"/>
          <w:lang w:val="en-US" w:eastAsia="zh-CN"/>
        </w:rPr>
        <w:t>防止替换回滚攻击</w:t>
      </w:r>
      <w:bookmarkEnd w:id="34"/>
    </w:p>
    <w:p w14:paraId="6539B414">
      <w:pPr>
        <w:rPr>
          <w:rFonts w:hint="default"/>
          <w:lang w:val="en-US" w:eastAsia="zh-CN"/>
        </w:rPr>
      </w:pPr>
    </w:p>
    <w:p w14:paraId="02C62705">
      <w:pPr>
        <w:rPr>
          <w:rFonts w:hint="default"/>
          <w:lang w:val="en-US" w:eastAsia="zh-CN"/>
        </w:rPr>
      </w:pPr>
    </w:p>
    <w:p w14:paraId="327053AE">
      <w:pPr>
        <w:pStyle w:val="2"/>
        <w:bidi w:val="0"/>
        <w:rPr>
          <w:rFonts w:hint="default"/>
          <w:lang w:val="en-US" w:eastAsia="zh-CN"/>
        </w:rPr>
      </w:pPr>
      <w:bookmarkStart w:id="35" w:name="_Toc8766"/>
      <w:r>
        <w:rPr>
          <w:rFonts w:hint="eastAsia"/>
          <w:lang w:val="en-US" w:eastAsia="zh-CN"/>
        </w:rPr>
        <w:t>其他金融合规需求</w:t>
      </w:r>
      <w:bookmarkEnd w:id="35"/>
      <w:r>
        <w:rPr>
          <w:rFonts w:hint="eastAsia"/>
          <w:lang w:val="en-US" w:eastAsia="zh-CN"/>
        </w:rPr>
        <w:t xml:space="preserve"> </w:t>
      </w:r>
    </w:p>
    <w:p w14:paraId="0F6BD01A">
      <w:pPr>
        <w:pStyle w:val="2"/>
        <w:bidi w:val="0"/>
        <w:rPr>
          <w:rFonts w:hint="default"/>
          <w:lang w:val="en-US" w:eastAsia="zh-CN"/>
        </w:rPr>
      </w:pPr>
      <w:bookmarkStart w:id="36" w:name="_Toc28041"/>
      <w:r>
        <w:rPr>
          <w:rFonts w:hint="eastAsia"/>
          <w:lang w:val="en-US" w:eastAsia="zh-CN"/>
        </w:rPr>
        <w:t>稳定性 性能 维护性需求  略</w:t>
      </w:r>
      <w:bookmarkEnd w:id="3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25C0F"/>
    <w:multiLevelType w:val="multilevel"/>
    <w:tmpl w:val="AA925C0F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B927D217"/>
    <w:multiLevelType w:val="singleLevel"/>
    <w:tmpl w:val="B927D217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F95D8C7C"/>
    <w:multiLevelType w:val="singleLevel"/>
    <w:tmpl w:val="F95D8C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7432"/>
    <w:rsid w:val="02A9097C"/>
    <w:rsid w:val="04482106"/>
    <w:rsid w:val="098A22EA"/>
    <w:rsid w:val="0AE35D2E"/>
    <w:rsid w:val="0CF274A2"/>
    <w:rsid w:val="0E1919B2"/>
    <w:rsid w:val="10411634"/>
    <w:rsid w:val="10524F31"/>
    <w:rsid w:val="10655BED"/>
    <w:rsid w:val="109819C6"/>
    <w:rsid w:val="10B71725"/>
    <w:rsid w:val="10FF1D02"/>
    <w:rsid w:val="136B5FEC"/>
    <w:rsid w:val="16BF0940"/>
    <w:rsid w:val="190760C6"/>
    <w:rsid w:val="19142554"/>
    <w:rsid w:val="19AB5200"/>
    <w:rsid w:val="1CA97685"/>
    <w:rsid w:val="1F3A481C"/>
    <w:rsid w:val="1F7F7C12"/>
    <w:rsid w:val="1FAA63F5"/>
    <w:rsid w:val="1FBA579B"/>
    <w:rsid w:val="20872F31"/>
    <w:rsid w:val="21EA7433"/>
    <w:rsid w:val="24D228F2"/>
    <w:rsid w:val="25116392"/>
    <w:rsid w:val="27BB01B1"/>
    <w:rsid w:val="29590C9E"/>
    <w:rsid w:val="2AE15BCE"/>
    <w:rsid w:val="2E7C5476"/>
    <w:rsid w:val="2E7D72DF"/>
    <w:rsid w:val="2EA712DE"/>
    <w:rsid w:val="33882F5C"/>
    <w:rsid w:val="33E661A9"/>
    <w:rsid w:val="340232BC"/>
    <w:rsid w:val="353251AA"/>
    <w:rsid w:val="35E67D84"/>
    <w:rsid w:val="397F7968"/>
    <w:rsid w:val="3A0D147A"/>
    <w:rsid w:val="3BC14218"/>
    <w:rsid w:val="3E9F0FD0"/>
    <w:rsid w:val="3EC44C53"/>
    <w:rsid w:val="3FC07055"/>
    <w:rsid w:val="407B73DA"/>
    <w:rsid w:val="45F3021D"/>
    <w:rsid w:val="480F736B"/>
    <w:rsid w:val="491D1E84"/>
    <w:rsid w:val="491D4958"/>
    <w:rsid w:val="4D1E107C"/>
    <w:rsid w:val="4F8855BC"/>
    <w:rsid w:val="534A1D91"/>
    <w:rsid w:val="56551322"/>
    <w:rsid w:val="572D65FB"/>
    <w:rsid w:val="58DC5D95"/>
    <w:rsid w:val="5B546464"/>
    <w:rsid w:val="5E8641AB"/>
    <w:rsid w:val="602C2F4B"/>
    <w:rsid w:val="62463D71"/>
    <w:rsid w:val="6292560E"/>
    <w:rsid w:val="64455769"/>
    <w:rsid w:val="666B23BE"/>
    <w:rsid w:val="6A5C730C"/>
    <w:rsid w:val="6A5F5A02"/>
    <w:rsid w:val="6B2C05AD"/>
    <w:rsid w:val="6CFE5CE7"/>
    <w:rsid w:val="706E4EB9"/>
    <w:rsid w:val="70E937D8"/>
    <w:rsid w:val="71A02CE4"/>
    <w:rsid w:val="71FB1D69"/>
    <w:rsid w:val="74663604"/>
    <w:rsid w:val="7507768A"/>
    <w:rsid w:val="785A227F"/>
    <w:rsid w:val="7E2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numPr>
        <w:ilvl w:val="0"/>
        <w:numId w:val="1"/>
      </w:numPr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numPr>
        <w:ilvl w:val="0"/>
        <w:numId w:val="2"/>
      </w:numPr>
      <w:spacing w:line="720" w:lineRule="auto"/>
      <w:ind w:left="425" w:hanging="425"/>
      <w:outlineLvl w:val="1"/>
    </w:pPr>
    <w:rPr>
      <w:rFonts w:ascii="Arial" w:hAnsi="Arial"/>
      <w:b/>
      <w:sz w:val="48"/>
    </w:rPr>
  </w:style>
  <w:style w:type="paragraph" w:styleId="5">
    <w:name w:val="heading 3"/>
    <w:basedOn w:val="1"/>
    <w:next w:val="1"/>
    <w:unhideWhenUsed/>
    <w:qFormat/>
    <w:uiPriority w:val="0"/>
    <w:pPr>
      <w:keepNext/>
      <w:spacing w:line="720" w:lineRule="auto"/>
      <w:outlineLvl w:val="2"/>
    </w:pPr>
    <w:rPr>
      <w:rFonts w:ascii="Arial" w:hAnsi="Arial"/>
      <w:b/>
      <w:sz w:val="36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80" w:leftChars="200"/>
    </w:pPr>
  </w:style>
  <w:style w:type="character" w:customStyle="1" w:styleId="9">
    <w:name w:val="font3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0">
    <w:name w:val="font51"/>
    <w:qFormat/>
    <w:uiPriority w:val="0"/>
    <w:rPr>
      <w:rFonts w:ascii="Courier New" w:hAnsi="Courier New" w:cs="Courier New"/>
      <w:color w:val="000000"/>
      <w:sz w:val="24"/>
      <w:szCs w:val="24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2025-08-13T07:04:00Z</dcterms:created>
  <dc:creator>Administrator</dc:creator>
  <cp:lastModifiedBy>Administrator</cp:lastModifiedBy>
  <dcterms:modified xsi:type="dcterms:W3CDTF">2025-08-15T16:38:59Z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3076-12.2.0.21931</vt:lpwstr>
  </property>
  <property fmtid="{D5CDD505-2E9C-101B-9397-08002B2CF9AE}" pid="3" name="ICV">
    <vt:lpwstr>ED840780177142D2B3E84041AB2C56DA_13</vt:lpwstr>
  </property>
</Properties>
</file>