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Atitit 团队建设---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</w:rPr>
        <w:t>纹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</w:rPr>
        <w:t>章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  <w:lang w:eastAsia="zh-CN"/>
        </w:rPr>
        <w:t>的设计和管理规范</w:t>
      </w: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  <w:lang w:eastAsia="zh-CN"/>
        </w:rPr>
      </w:pP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  <w:lang w:eastAsia="zh-CN"/>
        </w:rPr>
      </w:pP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  <w:lang w:eastAsia="zh-CN"/>
        </w:rPr>
      </w:pP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</w:rPr>
        <w:t>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</w:rPr>
        <w:t>欧洲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</w:rPr>
        <w:t>崇尚虎、豹、狮子、鹰、鹫等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</w:rPr>
        <w:t>庄严凶悍的肉食动物，大多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</w:rPr>
        <w:t>以这类威严的动物的图案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</w:rPr>
        <w:t>制作徽章。（国徽同理）</w:t>
      </w: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  <w:lang w:eastAsia="zh-CN"/>
        </w:rPr>
      </w:pPr>
    </w:p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</w:rPr>
        <w:t>纹章是一种象征符号。一种纹章象征一派势力，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</w:rPr>
        <w:t>最初用于区分敌我</w:t>
      </w:r>
    </w:p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</w:rPr>
      </w:pP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，</w:t>
      </w:r>
      <w:r>
        <w:rPr>
          <w:b/>
          <w:sz w:val="24"/>
          <w:szCs w:val="24"/>
        </w:rPr>
        <w:t>国王对于封建诸侯的控制力因而有限，诸派家族势力为了提高自己的组织化程度，有必要建立一种具有归属感且世袭沿用的符号体系。</w:t>
      </w:r>
      <w:r>
        <w:rPr>
          <w:sz w:val="24"/>
          <w:szCs w:val="24"/>
        </w:rPr>
        <w:t>纹章不同于普通的标志，具有很强的稳定性与排他性，除了作为战场识别的标志，</w:t>
      </w:r>
      <w:r>
        <w:rPr>
          <w:b/>
          <w:sz w:val="24"/>
          <w:szCs w:val="24"/>
        </w:rPr>
        <w:t>还适合贵族之间界定身份、表现从属和统治关系，并且可以记录宗谱、名誉和功绩</w:t>
      </w:r>
      <w:r>
        <w:rPr>
          <w:sz w:val="24"/>
          <w:szCs w:val="24"/>
        </w:rPr>
        <w:t>，是一门艺术的语言。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b/>
          <w:sz w:val="24"/>
          <w:szCs w:val="24"/>
        </w:rPr>
        <w:t>4. 繁荣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</w:rPr>
        <w:t>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u w:val="single"/>
          <w:shd w:val="clear" w:fill="CCE8CF"/>
        </w:rPr>
        <w:t>凡使用纹章者，不论是否贵族，不论个人还是团体，不论行业，均必须进行登记并且支付20法郎的登记费，违者将被处以300法郎的罚款并没收所有绘有纹章的财物。如果登记后又希望更改者必须重新登记并支付登记费，否则同样罚款处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4"/>
          <w:szCs w:val="24"/>
          <w:shd w:val="clear" w:fill="CCE8CF"/>
        </w:rPr>
        <w:t>然而最后响应者寥寥。</w:t>
      </w:r>
    </w:p>
    <w:p>
      <w:pPr>
        <w:rPr>
          <w:rFonts w:hint="eastAsia" w:ascii="Helvetica Neue" w:hAnsi="Helvetica Neue" w:eastAsia="Helvetica Neue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此外，</w:t>
      </w:r>
      <w:r>
        <w:rPr>
          <w:b/>
          <w:sz w:val="24"/>
          <w:szCs w:val="24"/>
        </w:rPr>
        <w:t>纹章官也是王室的礼宾官，每逢国会开幕、象征最高荣誉的“嘉德勋章”授勋仪式、王室典礼或其他重要典礼、游行，十三纹章官都要身着绣满纹章的缎铠甲、头戴盔冠列于队伍排头或端坐会场显眼的位置。</w:t>
      </w:r>
      <w:r>
        <w:rPr>
          <w:sz w:val="24"/>
          <w:szCs w:val="24"/>
        </w:rPr>
        <w:t>除一般的公共服务外，他们可以承接的业务主要有两类：</w:t>
      </w:r>
      <w:r>
        <w:rPr>
          <w:sz w:val="24"/>
          <w:szCs w:val="24"/>
          <w:u w:val="single"/>
        </w:rPr>
        <w:t>一是为申请的社会名流设计独一无二的图案，收入颇为可观；二是为声称自己是名门后裔的顾客证实或证伪</w:t>
      </w:r>
      <w:r>
        <w:rPr>
          <w:sz w:val="24"/>
          <w:szCs w:val="24"/>
        </w:rPr>
        <w:t>，其重要依据是16、17世纪官方普查登记的“纹章官调查档案”，美国某前总统和法国前总统密特朗属爱尔兰同一王室的后裔，便是此部档案调查的结果。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CCE8CF"/>
        </w:rPr>
        <w:t>总结共同点：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CCE8CF"/>
        </w:rPr>
        <w:t>1. 由原始的图腾崇拜起源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CCE8CF"/>
        </w:rPr>
        <w:t>2. 打仗时用纹章、家纹区分敌我是重要促进因素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CCE8CF"/>
        </w:rPr>
        <w:t>3. 封建割据时代方才大为发展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CCE8CF"/>
        </w:rPr>
        <w:t>4. 成为等级身份的重要标志</w:t>
      </w:r>
    </w:p>
    <w:p>
      <w:pPr>
        <w:rPr>
          <w:rFonts w:hint="eastAsia" w:ascii="Helvetica Neue" w:hAnsi="Helvetica Neue" w:eastAsia="Helvetica Neue" w:cs="Helvetica Neue"/>
          <w:b/>
          <w:i w:val="0"/>
          <w:caps w:val="0"/>
          <w:color w:val="222222"/>
          <w:spacing w:val="0"/>
          <w:sz w:val="24"/>
          <w:szCs w:val="24"/>
          <w:shd w:val="clear" w:fill="CCE8C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5103F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9721BF"/>
    <w:rsid w:val="13EA786D"/>
    <w:rsid w:val="147C2E69"/>
    <w:rsid w:val="164C77BE"/>
    <w:rsid w:val="19505BF3"/>
    <w:rsid w:val="19F36EFB"/>
    <w:rsid w:val="1A241DB3"/>
    <w:rsid w:val="1B9E331E"/>
    <w:rsid w:val="1BC941BE"/>
    <w:rsid w:val="1C424DA6"/>
    <w:rsid w:val="1CB360E6"/>
    <w:rsid w:val="1D4051C7"/>
    <w:rsid w:val="1DB53593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AA611C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8D73BD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004A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D5103F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2016-12-12T18:24:00Z</dcterms:created>
  <dc:creator>Administrator</dc:creator>
  <cp:lastModifiedBy>Administrator</cp:lastModifiedBy>
  <dcterms:modified xsi:type="dcterms:W3CDTF">2016-12-12T18:29:56Z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