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史诗电影作品创作法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印度文化 鸿沟 震撼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印度电影《巴霍巴利王2》的剧照。剧中主人公如天神下凡，体现了印度文化中对英雄伟力的崇拜。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巴霍巴利王》是典型的印度英雄神话作品。无论是一箭三发、以一人之力击败蛮族入侵，还是独占象背、驰骋沙场，巴霍巴利简直如天兵下凡，看得小伙伴们都惊呆了，这耍帅技能已经超越人类的认知水平。没错，在印度传统经典作品中，盖世英雄都是神的化身，如《罗摩衍那》中战胜魔王罗波那的英雄罗摩、《薄伽梵歌》中阿周那的御者黑天等。既然英雄的力量来自神灵显现，那么情节再怎么夸张也不为过。在台词设计上，人物间的对话更显示出磅礴的气势，仿佛角色不是在对话，而是承受天命，对观众进行富有激情的演讲或正气凛然的宣判，呈现出古典英雄之美。可以说，印度文化中对英雄伟力的崇拜与对神灵的信仰是同一硬币的两面，根植在印度文化的血液中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人们对于超级英雄类型的钟爱程度可见一斑。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什么是神话？是天机，是机缘，是血统，是命定，是一语成谶，更是神之迷离的意志。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</w:pPr>
      <w:r>
        <w:t>神定之子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没有人去纠结盘古开天地女娲造人不符合力学吧？放开你的心，有了神话的前提，可以放心的去看剧中各种夸张了。徒手攀瀑布，肩扛巨石，力压野牛头，一人冲阵万夫莫敌，这些不正是神话和传说中对于英雄的夸张表现吗？为什么在故事中读到的时候我们会啧啧称奇，在荧幕上看到却如此不安？不要被眼睛拴住你的想象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作者：荒谬的一个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链接：https://www.zhihu.com/question/36228084/answer/112743916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22C8B"/>
    <w:rsid w:val="057322E1"/>
    <w:rsid w:val="07A22C8B"/>
    <w:rsid w:val="18540787"/>
    <w:rsid w:val="42245715"/>
    <w:rsid w:val="6D535020"/>
    <w:rsid w:val="7CCC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2018-06-16T21:29:00Z</dcterms:created>
  <dc:creator>ATI老哇的爪子007</dc:creator>
  <cp:lastModifiedBy>ATI老哇的爪子007</cp:lastModifiedBy>
  <dcterms:modified xsi:type="dcterms:W3CDTF">2018-06-16T22:04:52Z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