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淮南子志怪小说 著名典故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58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神话典故</w:t>
          </w:r>
          <w:r>
            <w:tab/>
          </w:r>
          <w:r>
            <w:fldChar w:fldCharType="begin"/>
          </w:r>
          <w:r>
            <w:instrText xml:space="preserve"> PAGEREF _Toc16872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其他非神话方面的典故</w:t>
          </w:r>
          <w:r>
            <w:rPr>
              <w:rFonts w:hint="eastAsia"/>
              <w:lang w:val="en-US" w:eastAsia="zh-CN"/>
            </w:rPr>
            <w:t xml:space="preserve"> 略</w:t>
          </w:r>
          <w:r>
            <w:tab/>
          </w:r>
          <w:r>
            <w:fldChar w:fldCharType="begin"/>
          </w:r>
          <w:r>
            <w:instrText xml:space="preserve"> PAGEREF _Toc469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成语</w:t>
          </w:r>
          <w:r>
            <w:rPr>
              <w:rFonts w:hint="eastAsia"/>
              <w:lang w:val="en-US" w:eastAsia="zh-CN"/>
            </w:rPr>
            <w:t>350条</w:t>
          </w:r>
          <w:r>
            <w:tab/>
          </w:r>
          <w:r>
            <w:fldChar w:fldCharType="begin"/>
          </w:r>
          <w:r>
            <w:instrText xml:space="preserve"> PAGEREF _Toc3277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ab/>
          </w:r>
          <w:r>
            <w:fldChar w:fldCharType="begin"/>
          </w:r>
          <w:r>
            <w:instrText xml:space="preserve"> PAGEREF _Toc3611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16872"/>
      <w:r>
        <w:rPr>
          <w:rFonts w:hint="eastAsia"/>
          <w:lang w:val="en-US" w:eastAsia="zh-CN"/>
        </w:rPr>
        <w:t>神话典故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，保存了一部分神话材料，像“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"https://baike.baidu.com/item/%E5%A5%B3%E5%A8%B2%E8%A1%A5%E5%A4%A9" \t "https://baike.baidu.com/item/%E6%B7%AE%E5%8D%97%E5%AD%90/_blank"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女娲补天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”、“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"https://baike.baidu.com/item/%E5%90%8E%E7%BE%BF%E5%B0%84%E6%97%A5" \t "https://baike.baidu.com/item/%E6%B7%AE%E5%8D%97%E5%AD%90/_blank"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后羿射日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”、“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"https://baike.baidu.com/item/%E5%85%B1%E5%B7%A5%E6%80%92%E8%A7%A6%E4%B8%8D%E5%91%A8%E5%B1%B1" \t "https://baike.baidu.com/item/%E6%B7%AE%E5%8D%97%E5%AD%90/_blank"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共工怒触不周山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”、“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"https://baike.baidu.com/item/%E5%AB%A6%E5%A8%A5%E5%A5%94%E6%9C%88" \t "https://baike.baidu.com/item/%E6%B7%AE%E5%8D%97%E5%AD%90/_blank"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嫦娥奔月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”、“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"https://baike.baidu.com/item/%E5%A4%A7%E7%A6%B9%E6%B2%BB%E6%B0%B4" \t "https://baike.baidu.com/item/%E6%B7%AE%E5%8D%97%E5%AD%90/_blank"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大禹治水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”、“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"https://baike.baidu.com/item/%E5%A1%9E%E7%BF%81%E5%A4%B1%E9%A9%AC" \t "https://baike.baidu.com/item/%E6%B7%AE%E5%8D%97%E5%AD%90/_blank"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塞翁失马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”等古代神话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神农尝百草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炎黄之战，仓颉造字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一叶障目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草木皆兵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一人得道，鸡犬升天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一叶知秋”、“百川归海”、“塞翁失马”、“乐极生悲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化干戈为玉帛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469"/>
      <w:r>
        <w:rPr>
          <w:rFonts w:hint="eastAsia"/>
          <w:lang w:eastAsia="zh-CN"/>
        </w:rPr>
        <w:t>其他非神话方面的典故</w:t>
      </w:r>
      <w:r>
        <w:rPr>
          <w:rFonts w:hint="eastAsia"/>
          <w:lang w:val="en-US" w:eastAsia="zh-CN"/>
        </w:rPr>
        <w:t xml:space="preserve"> 略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郑人买履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，是先秦时代一则寓言故事，出自《韩非子外储说左上》。它既是一个成语，也是一个典故，但它更是一则寓言，主要说的是郑国的人因过于相信“尺度”，造成买不到鞋子的故事。揭示了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郑人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拘泥于教条心理，依赖数据的习惯。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淮南子的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郑人买履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原文及翻译:郑人有欲买履者,先自度(duó)其足,而置之其坐。至之市而忘操之。已得履,乃曰:“吾忘持度(dù)。”反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277"/>
      <w:r>
        <w:rPr>
          <w:rFonts w:hint="eastAsia"/>
          <w:lang w:eastAsia="zh-CN"/>
        </w:rPr>
        <w:t>成语</w:t>
      </w:r>
      <w:r>
        <w:rPr>
          <w:rFonts w:hint="eastAsia"/>
          <w:lang w:val="en-US" w:eastAsia="zh-CN"/>
        </w:rPr>
        <w:t>350条</w:t>
      </w:r>
      <w:bookmarkEnd w:id="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兔死狗烹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" w:name="_Toc3611"/>
      <w:bookmarkEnd w:id="3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一寸光阴一寸金</w:t>
      </w:r>
    </w:p>
    <w:p>
      <w:pPr>
        <w:rPr>
          <w:rFonts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收录有源自《淮南子》的成语349条，源于“淮南国”的成语29条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厉害了！竟有这么多常用成语典故出自淮南，我敢说你只见过一半！-淮南帮.html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3CC53"/>
    <w:multiLevelType w:val="multilevel"/>
    <w:tmpl w:val="7A83CC5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33B44"/>
    <w:rsid w:val="00607127"/>
    <w:rsid w:val="051524EF"/>
    <w:rsid w:val="07D8082A"/>
    <w:rsid w:val="1369498D"/>
    <w:rsid w:val="139902AC"/>
    <w:rsid w:val="13F949C4"/>
    <w:rsid w:val="1BF30789"/>
    <w:rsid w:val="1C0666E9"/>
    <w:rsid w:val="1CA41D28"/>
    <w:rsid w:val="1CD40B41"/>
    <w:rsid w:val="1D936813"/>
    <w:rsid w:val="200805FF"/>
    <w:rsid w:val="234C46BA"/>
    <w:rsid w:val="24D75654"/>
    <w:rsid w:val="2C677D02"/>
    <w:rsid w:val="2CCB4379"/>
    <w:rsid w:val="2D752004"/>
    <w:rsid w:val="33F10DA3"/>
    <w:rsid w:val="3C15355C"/>
    <w:rsid w:val="3D296410"/>
    <w:rsid w:val="41842393"/>
    <w:rsid w:val="52C33B44"/>
    <w:rsid w:val="55311DE5"/>
    <w:rsid w:val="5895438C"/>
    <w:rsid w:val="604D53C2"/>
    <w:rsid w:val="689C684E"/>
    <w:rsid w:val="697A5C05"/>
    <w:rsid w:val="6C0B0198"/>
    <w:rsid w:val="6C1B73C5"/>
    <w:rsid w:val="771C22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2018-06-09T12:49:00Z</dcterms:created>
  <dc:creator>ATI老哇的爪子007</dc:creator>
  <cp:lastModifiedBy>ATI老哇的爪子007</cp:lastModifiedBy>
  <dcterms:modified xsi:type="dcterms:W3CDTF">2018-06-10T01:43:20Z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