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道德经 老子 读后感 经典语录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_Toc6522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Auth：老子</w:t>
      </w:r>
      <w:r>
        <w:tab/>
      </w:r>
      <w:r>
        <w:fldChar w:fldCharType="begin"/>
      </w:r>
      <w:r>
        <w:instrText xml:space="preserve"> PAGEREF _Toc6522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_Toc5602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spacing w:val="0"/>
          <w:szCs w:val="27"/>
        </w:rPr>
        <w:t xml:space="preserve">1.1.1. </w:t>
      </w:r>
      <w:r>
        <w:rPr>
          <w:rFonts w:hint="default" w:ascii="Arial" w:hAnsi="Arial" w:cs="Arial"/>
          <w:b w:val="0"/>
          <w:i w:val="0"/>
          <w:caps w:val="0"/>
          <w:spacing w:val="0"/>
          <w:szCs w:val="27"/>
          <w:shd w:val="clear" w:fill="FFFFFF"/>
        </w:rPr>
        <w:t>老子(道家学派创始人</w:t>
      </w:r>
      <w:r>
        <w:tab/>
      </w:r>
      <w:r>
        <w:fldChar w:fldCharType="begin"/>
      </w:r>
      <w:r>
        <w:instrText xml:space="preserve"> PAGEREF _Toc5602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_Toc26223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2. </w:t>
      </w:r>
      <w:r>
        <w:rPr>
          <w:rFonts w:hint="eastAsia"/>
          <w:lang w:eastAsia="zh-CN"/>
        </w:rPr>
        <w:t>道德经</w:t>
      </w:r>
      <w:r>
        <w:rPr>
          <w:rFonts w:hint="eastAsia"/>
          <w:lang w:val="en-US" w:eastAsia="zh-CN"/>
        </w:rPr>
        <w:t>intro</w:t>
      </w:r>
      <w:r>
        <w:tab/>
      </w:r>
      <w:r>
        <w:fldChar w:fldCharType="begin"/>
      </w:r>
      <w:r>
        <w:instrText xml:space="preserve"> PAGEREF _Toc26223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_Toc19884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目录结构 无</w:t>
      </w:r>
      <w:bookmarkStart w:id="17" w:name="_GoBack"/>
      <w:bookmarkEnd w:id="17"/>
      <w:r>
        <w:tab/>
      </w:r>
      <w:r>
        <w:fldChar w:fldCharType="begin"/>
      </w:r>
      <w:r>
        <w:instrText xml:space="preserve"> PAGEREF _Toc19884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_Toc20160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4. </w:t>
      </w:r>
      <w:r>
        <w:rPr>
          <w:rFonts w:hint="eastAsia"/>
        </w:rPr>
        <w:t>《道德经》主题思想：道法自然。</w:t>
      </w:r>
      <w:r>
        <w:tab/>
      </w:r>
      <w:r>
        <w:fldChar w:fldCharType="begin"/>
      </w:r>
      <w:r>
        <w:instrText xml:space="preserve"> PAGEREF _Toc20160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_Toc8914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5. </w:t>
      </w:r>
      <w:r>
        <w:rPr>
          <w:rFonts w:hint="eastAsia"/>
          <w:lang w:eastAsia="zh-CN"/>
        </w:rPr>
        <w:t>主要内容，经典语录</w:t>
      </w:r>
      <w:r>
        <w:tab/>
      </w:r>
      <w:r>
        <w:fldChar w:fldCharType="begin"/>
      </w:r>
      <w:r>
        <w:instrText xml:space="preserve"> PAGEREF _Toc8914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_Toc28064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5.1. </w:t>
      </w:r>
      <w:r>
        <w:rPr>
          <w:rFonts w:hint="eastAsia"/>
          <w:lang w:eastAsia="zh-CN"/>
        </w:rPr>
        <w:t>经典语录</w:t>
      </w:r>
      <w:r>
        <w:rPr>
          <w:rFonts w:hint="eastAsia"/>
          <w:lang w:val="en-US" w:eastAsia="zh-CN"/>
        </w:rPr>
        <w:t>50条（now 21）</w:t>
      </w:r>
      <w:r>
        <w:tab/>
      </w:r>
      <w:r>
        <w:fldChar w:fldCharType="begin"/>
      </w:r>
      <w:r>
        <w:instrText xml:space="preserve"> PAGEREF _Toc28064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_Toc4439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5.2. </w:t>
      </w:r>
      <w:r>
        <w:rPr>
          <w:rFonts w:hint="eastAsia"/>
          <w:lang w:eastAsia="zh-CN"/>
        </w:rPr>
        <w:t>成语</w:t>
      </w:r>
      <w:r>
        <w:tab/>
      </w:r>
      <w:r>
        <w:fldChar w:fldCharType="begin"/>
      </w:r>
      <w:r>
        <w:instrText xml:space="preserve"> PAGEREF _Toc4439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_Toc20028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适合做牌匾的成语</w:t>
      </w:r>
      <w:r>
        <w:tab/>
      </w:r>
      <w:r>
        <w:fldChar w:fldCharType="begin"/>
      </w:r>
      <w:r>
        <w:instrText xml:space="preserve"> PAGEREF _Toc20028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_Toc16931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 </w:t>
      </w:r>
      <w:r>
        <w:rPr>
          <w:rFonts w:hint="eastAsia"/>
          <w:lang w:val="en-US" w:eastAsia="zh-CN"/>
        </w:rPr>
        <w:t>ref</w:t>
      </w:r>
      <w:r>
        <w:tab/>
      </w:r>
      <w:r>
        <w:fldChar w:fldCharType="begin"/>
      </w:r>
      <w:r>
        <w:instrText xml:space="preserve"> PAGEREF _Toc16931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6522"/>
      <w:r>
        <w:rPr>
          <w:rFonts w:hint="eastAsia"/>
          <w:lang w:val="en-US" w:eastAsia="zh-CN"/>
        </w:rPr>
        <w:t>Auth：老子</w:t>
      </w:r>
      <w:bookmarkEnd w:id="0"/>
    </w:p>
    <w:p>
      <w:pP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，其作品的精华是朴素的辩证法，主张无为而治，其学说对中国哲学发展具有深刻影响。在道教中，老子被尊为道教始祖。老子与后世的庄子并称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"http://baike.baidu.com/view/545507.htm"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9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老庄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" w:afterAutospacing="0" w:line="23" w:lineRule="atLeast"/>
        <w:ind w:left="0" w:right="0" w:firstLine="0"/>
        <w:rPr>
          <w:rFonts w:ascii="Arial" w:hAnsi="Arial" w:cs="Arial"/>
          <w:b w:val="0"/>
          <w:i w:val="0"/>
          <w:caps w:val="0"/>
          <w:color w:val="333333"/>
          <w:spacing w:val="0"/>
          <w:sz w:val="27"/>
          <w:szCs w:val="27"/>
        </w:rPr>
      </w:pPr>
      <w:bookmarkStart w:id="1" w:name="_Toc5602"/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instrText xml:space="preserve"> HYPERLINK "https://www.baidu.com/link?url=4RkI99X8MIednhzWrbUSvj8VMgdS5quKCH13J1TOtDZyOm5_bcCYY74uHRN-Hpj5WrurvG1uIAUkIXlbJIclE_&amp;wd=&amp;eqid=993186f00000ae4d0000000657d5b601" \t "https://www.baidu.com/_blank" </w:instrText>
      </w: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fldChar w:fldCharType="separate"/>
      </w:r>
      <w:r>
        <w:rPr>
          <w:rStyle w:val="19"/>
          <w:rFonts w:hint="default" w:ascii="Arial" w:hAnsi="Arial" w:cs="Arial"/>
          <w:b w:val="0"/>
          <w:i w:val="0"/>
          <w:caps w:val="0"/>
          <w:color w:val="CC0000"/>
          <w:spacing w:val="0"/>
          <w:sz w:val="27"/>
          <w:szCs w:val="27"/>
          <w:u w:val="single"/>
          <w:shd w:val="clear" w:fill="FFFFFF"/>
        </w:rPr>
        <w:t>老子</w:t>
      </w:r>
      <w:r>
        <w:rPr>
          <w:rStyle w:val="19"/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t>(道家学派创始人</w:t>
      </w: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fldChar w:fldCharType="end"/>
      </w:r>
      <w:bookmarkEnd w:id="1"/>
    </w:p>
    <w:p>
      <w:pP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生活于前571年至471年之间</w:t>
      </w:r>
    </w:p>
    <w:p>
      <w:pPr>
        <w:pStyle w:val="2"/>
        <w:rPr>
          <w:rFonts w:hint="eastAsia"/>
          <w:lang w:eastAsia="zh-CN"/>
        </w:rPr>
      </w:pPr>
      <w:bookmarkStart w:id="2" w:name="_Toc26223"/>
      <w:r>
        <w:rPr>
          <w:rFonts w:hint="eastAsia"/>
          <w:lang w:eastAsia="zh-CN"/>
        </w:rPr>
        <w:t>道德经</w:t>
      </w:r>
      <w:r>
        <w:rPr>
          <w:rFonts w:hint="eastAsia"/>
          <w:lang w:val="en-US" w:eastAsia="zh-CN"/>
        </w:rPr>
        <w:t>intro</w:t>
      </w:r>
      <w:bookmarkEnd w:id="2"/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粗略地说是五千言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《</w:t>
      </w:r>
      <w:r>
        <w:rPr>
          <w:rStyle w:val="18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道德经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》全篇81章，其中上篇37章，下篇44章；总字数5284个，其中上篇2902个，下篇2382个。平均每章65.3个字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18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老子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用了801个汉字,写成了5284个字的不朽之作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《道德经》分为上下两册，共81章，前37章为上篇道经，第38章以下属下篇德经，全书的思想结构是：道是德的“体”，德是道的“用”。全文共计五千字左右。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天地自行，日月自明，星辰自序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道法自然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" w:name="_Toc19884"/>
      <w:r>
        <w:rPr>
          <w:rFonts w:hint="eastAsia"/>
          <w:lang w:val="en-US" w:eastAsia="zh-CN"/>
        </w:rPr>
        <w:t>目录结构 无</w:t>
      </w:r>
      <w:bookmarkEnd w:id="3"/>
    </w:p>
    <w:p>
      <w:pPr>
        <w:pStyle w:val="2"/>
        <w:rPr>
          <w:rFonts w:hint="eastAsia"/>
        </w:rPr>
      </w:pPr>
      <w:bookmarkStart w:id="4" w:name="_Toc20160"/>
      <w:r>
        <w:rPr>
          <w:rFonts w:hint="eastAsia"/>
        </w:rPr>
        <w:t>《道德经》主题思想：道法自然。</w:t>
      </w:r>
      <w:bookmarkEnd w:id="4"/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老子认为，统治者治理国家贵在“无为”“无事”等圣人之治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hint="eastAsia"/>
          <w:lang w:eastAsia="zh-CN"/>
        </w:rPr>
      </w:pPr>
      <w:bookmarkStart w:id="5" w:name="_Toc8914"/>
      <w:r>
        <w:rPr>
          <w:rFonts w:hint="eastAsia"/>
          <w:lang w:eastAsia="zh-CN"/>
        </w:rPr>
        <w:t>主要内容，经典语录</w:t>
      </w:r>
      <w:bookmarkEnd w:id="5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认识论，原理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人生观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治国</w:t>
      </w:r>
    </w:p>
    <w:p>
      <w:pPr>
        <w:pStyle w:val="3"/>
        <w:rPr>
          <w:rFonts w:hint="eastAsia"/>
          <w:lang w:eastAsia="zh-CN"/>
        </w:rPr>
      </w:pPr>
      <w:bookmarkStart w:id="6" w:name="_Toc28064"/>
      <w:r>
        <w:rPr>
          <w:rFonts w:hint="eastAsia"/>
          <w:lang w:eastAsia="zh-CN"/>
        </w:rPr>
        <w:t>经典语录</w:t>
      </w:r>
      <w:r>
        <w:rPr>
          <w:rFonts w:hint="eastAsia"/>
          <w:lang w:val="en-US" w:eastAsia="zh-CN"/>
        </w:rPr>
        <w:t>50条（now 21）</w:t>
      </w:r>
      <w:bookmarkEnd w:id="6"/>
    </w:p>
    <w:p>
      <w:pPr>
        <w:rPr>
          <w:rFonts w:hint="eastAsia"/>
        </w:rPr>
      </w:pPr>
      <w:r>
        <w:rPr>
          <w:rFonts w:hint="eastAsia"/>
        </w:rPr>
        <w:t>第 1 章 道可道，非常道。名可名，非常名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第 32 章 天地相合，以降甘露，民莫之令而自均。</w:t>
      </w:r>
    </w:p>
    <w:p>
      <w:pPr>
        <w:rPr>
          <w:rFonts w:hint="eastAsia"/>
        </w:rPr>
      </w:pPr>
      <w:r>
        <w:rPr>
          <w:rFonts w:hint="eastAsia"/>
        </w:rPr>
        <w:t>曲则全，枉则直，洼则盈，敝则新，少则得，多则惑。</w:t>
      </w:r>
    </w:p>
    <w:p>
      <w:pPr>
        <w:rPr>
          <w:rFonts w:hint="eastAsia"/>
        </w:rPr>
      </w:pPr>
      <w:bookmarkStart w:id="7" w:name="OLE_LINK1"/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千里之行，始于足下。</w:t>
      </w:r>
    </w:p>
    <w:bookmarkEnd w:id="7"/>
    <w:p>
      <w:pPr>
        <w:rPr>
          <w:rFonts w:hint="eastAsia"/>
        </w:rPr>
      </w:pPr>
      <w:r>
        <w:rPr>
          <w:rFonts w:hint="eastAsia"/>
        </w:rPr>
        <w:t>飘风不终朝，骤雨不终日</w:t>
      </w:r>
    </w:p>
    <w:p>
      <w:pPr>
        <w:rPr>
          <w:rFonts w:hint="eastAsia"/>
        </w:rPr>
      </w:pPr>
      <w:r>
        <w:rPr>
          <w:rFonts w:hint="eastAsia"/>
        </w:rPr>
        <w:t>祸兮，福之所倚；福兮，祸之所伏</w:t>
      </w:r>
    </w:p>
    <w:p>
      <w:pPr>
        <w:rPr>
          <w:rFonts w:hint="eastAsia"/>
        </w:rPr>
      </w:pPr>
      <w:r>
        <w:rPr>
          <w:rFonts w:hint="eastAsia"/>
        </w:rPr>
        <w:t>合抱之木，生于毫末；九</w:t>
      </w:r>
    </w:p>
    <w:p>
      <w:pPr>
        <w:rPr>
          <w:rFonts w:hint="eastAsia"/>
        </w:rPr>
      </w:pPr>
      <w:r>
        <w:rPr>
          <w:rFonts w:hint="eastAsia"/>
        </w:rPr>
        <w:t>天网恢恢，疏而不失。</w:t>
      </w:r>
    </w:p>
    <w:p>
      <w:pPr>
        <w:rPr>
          <w:rFonts w:hint="eastAsia"/>
        </w:rPr>
      </w:pPr>
      <w:bookmarkStart w:id="8" w:name="OLE_LINK6"/>
      <w:r>
        <w:rPr>
          <w:rFonts w:hint="eastAsia"/>
        </w:rPr>
        <w:t>上善若水</w:t>
      </w:r>
      <w:bookmarkEnd w:id="8"/>
      <w:r>
        <w:rPr>
          <w:rFonts w:hint="eastAsia"/>
        </w:rPr>
        <w:t>，水善利万物而不争</w:t>
      </w:r>
    </w:p>
    <w:p>
      <w:pPr>
        <w:rPr>
          <w:rFonts w:hint="eastAsia"/>
        </w:rPr>
      </w:pPr>
      <w:r>
        <w:rPr>
          <w:rFonts w:hint="eastAsia"/>
        </w:rPr>
        <w:t> 金玉满堂，莫之能守；富贵而骄，自遗其咎。功遂身退，天之道也。</w:t>
      </w:r>
    </w:p>
    <w:p>
      <w:pPr>
        <w:rPr>
          <w:rFonts w:hint="eastAsia"/>
        </w:rPr>
      </w:pPr>
      <w:r>
        <w:rPr>
          <w:rFonts w:hint="eastAsia"/>
        </w:rPr>
        <w:t>宠辱若惊，贵大患若身</w:t>
      </w:r>
    </w:p>
    <w:p>
      <w:pPr>
        <w:rPr>
          <w:rFonts w:hint="eastAsia"/>
        </w:rPr>
      </w:pPr>
      <w:r>
        <w:rPr>
          <w:rFonts w:hint="eastAsia"/>
        </w:rPr>
        <w:t>天道无亲，常与善人。</w:t>
      </w:r>
    </w:p>
    <w:p>
      <w:pPr>
        <w:rPr>
          <w:rFonts w:hint="eastAsia"/>
        </w:rPr>
      </w:pPr>
      <w:r>
        <w:rPr>
          <w:rFonts w:hint="eastAsia"/>
        </w:rPr>
        <w:t>关于政治主张的句子</w:t>
      </w:r>
    </w:p>
    <w:p>
      <w:pPr>
        <w:rPr>
          <w:rFonts w:hint="eastAsia"/>
        </w:rPr>
      </w:pPr>
      <w:r>
        <w:rPr>
          <w:rFonts w:hint="eastAsia"/>
        </w:rPr>
        <w:t>1. 为无为，则无不治。</w:t>
      </w:r>
    </w:p>
    <w:p>
      <w:pPr>
        <w:rPr>
          <w:rFonts w:hint="eastAsia"/>
        </w:rPr>
      </w:pPr>
      <w:r>
        <w:rPr>
          <w:rFonts w:hint="eastAsia"/>
        </w:rPr>
        <w:t>【译文】以“无为”的方式治理政事，就没有不天下太平的。</w:t>
      </w:r>
    </w:p>
    <w:p>
      <w:pPr>
        <w:rPr>
          <w:rFonts w:hint="eastAsia"/>
        </w:rPr>
      </w:pPr>
      <w:r>
        <w:rPr>
          <w:rFonts w:hint="eastAsia"/>
        </w:rPr>
        <w:t>2. 天地不仁，以万物为刍狗；圣人不仁，以百姓为刍狗。</w:t>
      </w:r>
    </w:p>
    <w:p>
      <w:pPr>
        <w:rPr>
          <w:rFonts w:hint="eastAsia"/>
        </w:rPr>
      </w:pPr>
      <w:r>
        <w:rPr>
          <w:rFonts w:hint="eastAsia"/>
        </w:rPr>
        <w:t> 治大国，若烹小鲜</w:t>
      </w:r>
    </w:p>
    <w:p>
      <w:pPr>
        <w:rPr>
          <w:rFonts w:hint="eastAsia"/>
        </w:rPr>
      </w:pPr>
      <w:r>
        <w:rPr>
          <w:rFonts w:hint="eastAsia"/>
        </w:rPr>
        <w:t>民不畏死，奈何以死惧之。</w:t>
      </w:r>
    </w:p>
    <w:p>
      <w:pPr>
        <w:rPr>
          <w:rFonts w:hint="eastAsia"/>
        </w:rPr>
      </w:pPr>
      <w:r>
        <w:rPr>
          <w:rFonts w:hint="eastAsia"/>
        </w:rPr>
        <w:t>第 36 章 鱼不可脱于渊，国之利器不可以示人。</w:t>
      </w:r>
    </w:p>
    <w:p>
      <w:pPr>
        <w:rPr>
          <w:rFonts w:hint="eastAsia"/>
        </w:rPr>
      </w:pPr>
      <w:r>
        <w:rPr>
          <w:rFonts w:hint="eastAsia"/>
        </w:rPr>
        <w:t>知人者智，自知者明</w:t>
      </w:r>
    </w:p>
    <w:p>
      <w:pPr>
        <w:rPr>
          <w:rFonts w:hint="eastAsia"/>
        </w:rPr>
      </w:pPr>
      <w:r>
        <w:rPr>
          <w:rFonts w:hint="eastAsia"/>
        </w:rPr>
        <w:t>道生一，一生二，二生三，三生万物。</w:t>
      </w:r>
    </w:p>
    <w:p>
      <w:pPr>
        <w:rPr>
          <w:rFonts w:hint="eastAsia"/>
        </w:rPr>
      </w:pPr>
      <w:r>
        <w:rPr>
          <w:rFonts w:hint="eastAsia"/>
        </w:rPr>
        <w:t>邻国相望，鸡犬之声相闻，民至老死不相往来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Style w:val="18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不敢为天下先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,故能成器长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人法地,地法天,天法道,</w:t>
      </w:r>
      <w:r>
        <w:rPr>
          <w:rStyle w:val="18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道法自然</w:t>
      </w:r>
    </w:p>
    <w:p>
      <w:pPr>
        <w:pStyle w:val="3"/>
        <w:rPr>
          <w:rFonts w:hint="eastAsia"/>
          <w:lang w:eastAsia="zh-CN"/>
        </w:rPr>
      </w:pPr>
      <w:bookmarkStart w:id="9" w:name="_Toc4439"/>
      <w:r>
        <w:rPr>
          <w:rFonts w:hint="eastAsia"/>
          <w:lang w:eastAsia="zh-CN"/>
        </w:rPr>
        <w:t>成语</w:t>
      </w:r>
      <w:bookmarkEnd w:id="9"/>
    </w:p>
    <w:p>
      <w:pPr>
        <w:rPr>
          <w:rFonts w:hint="eastAsia"/>
          <w:lang w:eastAsia="zh-CN"/>
        </w:rPr>
      </w:pPr>
      <w:r>
        <w:rPr>
          <w:rStyle w:val="18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老子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的《</w:t>
      </w:r>
      <w:r>
        <w:rPr>
          <w:rStyle w:val="18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道德经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》全文出现</w:t>
      </w:r>
      <w:r>
        <w:rPr>
          <w:rStyle w:val="18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成语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53个,其中出自原文的39个,出自其他文章的14个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15"/>
          <w:sz w:val="21"/>
          <w:szCs w:val="21"/>
          <w:shd w:val="clear" w:fill="FFFFFF"/>
          <w:lang w:eastAsia="zh-CN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0"/>
          <w:szCs w:val="0"/>
          <w:u w:val="none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《道德经》有些语言极为精辟，是至理名言，至今是成语、格言、座右铭。如：“天长地久”（七章）、“上善若水”（八章）、“少私寡欲”（十九章）、“弱之胜强，柔之胜刚”（七十八章）、“祸莫大于不知足，咎莫大于欲得”（四十六章）。有的原句，今已演变为警句，广泛流传。如：“功成，名遂，身退”（九章），现为“功成身退”；“知其白，守其黑”（二十八章），现为“知白守黑”；“大巧若拙，大辩若讷”（四十五章），现演变出“大智若愚”；“天网恢恢，疏而不失”（七十三章），现为“天网恢恢，疏而不漏”；“知足之足，常足矣”（四十六章），现为“知足常乐”；“宠辱若惊”（十三章），现为“宠辱不惊”。</w: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sz w:val="18"/>
          <w:szCs w:val="18"/>
          <w:shd w:val="clear" w:fill="FFFFFF"/>
          <w:vertAlign w:val="baseline"/>
        </w:rPr>
        <w:t>[7]</w:t>
      </w:r>
      <w:bookmarkStart w:id="10" w:name="ref_[7]_16516"/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0"/>
          <w:szCs w:val="0"/>
          <w:u w:val="none"/>
          <w:shd w:val="clear" w:fill="FFFFFF"/>
        </w:rPr>
        <w:t> </w:t>
      </w:r>
      <w:bookmarkEnd w:id="10"/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15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15"/>
          <w:sz w:val="21"/>
          <w:szCs w:val="21"/>
          <w:shd w:val="clear" w:fill="FFFFFF"/>
        </w:rPr>
        <w:t>驰骋天下之至坚</w:t>
      </w:r>
    </w:p>
    <w:p>
      <w:pPr>
        <w:rPr>
          <w:rStyle w:val="17"/>
          <w:rFonts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7"/>
          <w:rFonts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金玉满堂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西出函关”、“紫气东来、“西渡流沙”、“不知所终</w:t>
      </w:r>
    </w:p>
    <w:p>
      <w:pPr>
        <w:rPr>
          <w:rStyle w:val="17"/>
          <w:rFonts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4"/>
          <w:szCs w:val="24"/>
          <w:u w:val="none"/>
          <w:shd w:val="clear" w:fill="FFFFFF"/>
          <w:lang w:val="en-US" w:eastAsia="zh-CN"/>
        </w:rPr>
        <w:t>道法自然</w:t>
      </w:r>
    </w:p>
    <w:p>
      <w:pPr>
        <w:rPr>
          <w:rStyle w:val="17"/>
          <w:rFonts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</w:p>
    <w:p>
      <w:pP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【玄之又玄】</w:t>
      </w:r>
    </w:p>
    <w:p>
      <w:pP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【功成不居】</w:t>
      </w:r>
    </w:p>
    <w:p>
      <w:pP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【和光同尘】</w:t>
      </w:r>
    </w:p>
    <w:p>
      <w:pP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【天长地久】</w:t>
      </w:r>
    </w:p>
    <w:p>
      <w:pP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【功成身退】</w:t>
      </w:r>
    </w:p>
    <w:p>
      <w:pP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【金玉满堂】</w:t>
      </w:r>
    </w:p>
    <w:p>
      <w:pP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【目迷五色】</w:t>
      </w:r>
    </w:p>
    <w:p>
      <w:pP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【宠辱若惊】</w:t>
      </w:r>
    </w:p>
    <w:p>
      <w:pP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【听而不闻】</w:t>
      </w:r>
    </w:p>
    <w:p>
      <w:pP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bookmarkStart w:id="11" w:name="OLE_LINK2"/>
      <w: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【虚怀若谷】</w:t>
      </w:r>
    </w:p>
    <w:bookmarkEnd w:id="11"/>
    <w:p>
      <w:pP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【芸芸众生】</w:t>
      </w:r>
    </w:p>
    <w:p>
      <w:pP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【余食赘行】</w:t>
      </w:r>
    </w:p>
    <w:p>
      <w:pP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【知雄守雌】</w:t>
      </w:r>
    </w:p>
    <w:p>
      <w:pP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【知荣守辱】</w:t>
      </w:r>
    </w:p>
    <w:p>
      <w:pP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【知白守黑】</w:t>
      </w:r>
    </w:p>
    <w:p>
      <w:pP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【天道好还】</w:t>
      </w:r>
    </w:p>
    <w:p>
      <w:pP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【自知之明】</w:t>
      </w:r>
    </w:p>
    <w:p>
      <w:pP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【欲取姑予】</w:t>
      </w:r>
    </w:p>
    <w:p>
      <w:pP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【无中生有】</w:t>
      </w:r>
    </w:p>
    <w:p>
      <w:pP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【大器晚成】</w:t>
      </w:r>
    </w:p>
    <w:p>
      <w:pP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【若存若亡】</w:t>
      </w:r>
    </w:p>
    <w:p>
      <w:pP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【知止不殆】</w:t>
      </w:r>
    </w:p>
    <w:p>
      <w:pP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【知足不辱】</w:t>
      </w:r>
    </w:p>
    <w:p>
      <w:pP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【大辩若讷】</w:t>
      </w:r>
    </w:p>
    <w:p>
      <w:pP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【大巧若拙】</w:t>
      </w:r>
    </w:p>
    <w:p>
      <w:pP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【出生入死】</w:t>
      </w:r>
    </w:p>
    <w:p>
      <w:pP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【福兮祸所伏,祸兮福所倚】——【福祸相依】</w:t>
      </w:r>
    </w:p>
    <w:p>
      <w:pP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【长生久视】</w:t>
      </w:r>
    </w:p>
    <w:p>
      <w:pP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【深根固柢】</w:t>
      </w:r>
    </w:p>
    <w:p>
      <w:pP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【轻诺寡信】</w:t>
      </w:r>
    </w:p>
    <w:p>
      <w:pP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bookmarkStart w:id="12" w:name="OLE_LINK3"/>
      <w: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【千里之行始于足下】</w:t>
      </w:r>
    </w:p>
    <w:bookmarkEnd w:id="12"/>
    <w:p>
      <w:pP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【慎终如始】</w:t>
      </w:r>
    </w:p>
    <w:p>
      <w:pP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【俭故能广】</w:t>
      </w:r>
    </w:p>
    <w:p>
      <w:pP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【哀兵必胜】</w:t>
      </w:r>
    </w:p>
    <w:p>
      <w:pP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【寸进尺退】</w:t>
      </w:r>
    </w:p>
    <w:p>
      <w:pP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【被褐怀玉】</w:t>
      </w:r>
    </w:p>
    <w:p>
      <w:pP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【天网恢恢,疏而不失】</w:t>
      </w:r>
    </w:p>
    <w:p>
      <w:pP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【鸡犬之声相闻,老死不想往来】</w:t>
      </w:r>
    </w:p>
    <w:p>
      <w:pP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【小国寡民】</w:t>
      </w:r>
    </w:p>
    <w:p>
      <w:pP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bookmarkStart w:id="13" w:name="OLE_LINK4"/>
      <w: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【无为而治】</w:t>
      </w:r>
    </w:p>
    <w:bookmarkEnd w:id="13"/>
    <w:p>
      <w:pP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【视而不见】</w:t>
      </w:r>
    </w:p>
    <w:p>
      <w:pP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【少思寡欲】</w:t>
      </w:r>
    </w:p>
    <w:p>
      <w:pP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【委曲求全】</w:t>
      </w:r>
    </w:p>
    <w:p>
      <w:pP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【不得已而为之】</w:t>
      </w:r>
    </w:p>
    <w:p>
      <w:pP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【富在知足】</w:t>
      </w:r>
    </w:p>
    <w:p>
      <w:pP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【虽死犹生】</w:t>
      </w:r>
    </w:p>
    <w:p>
      <w:pP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【淡而无味】</w:t>
      </w:r>
    </w:p>
    <w:p>
      <w:pP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【物极必反】</w:t>
      </w:r>
    </w:p>
    <w:p>
      <w:pP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【欲益反损】</w:t>
      </w:r>
    </w:p>
    <w:p>
      <w:pP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【损之又损】</w:t>
      </w:r>
    </w:p>
    <w:p>
      <w:pP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【赤子之心】</w:t>
      </w:r>
    </w:p>
    <w:p>
      <w:pP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【取长补短】</w:t>
      </w:r>
    </w:p>
    <w:p>
      <w:pP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【结绳而治】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0"/>
          <w:szCs w:val="0"/>
          <w:u w:val="none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bookmarkStart w:id="14" w:name="_Toc20028"/>
      <w:r>
        <w:rPr>
          <w:rFonts w:hint="eastAsia"/>
          <w:lang w:val="en-US" w:eastAsia="zh-CN"/>
        </w:rPr>
        <w:t>适合做牌匾的成语</w:t>
      </w:r>
      <w:bookmarkEnd w:id="14"/>
    </w:p>
    <w:p>
      <w:pP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【虚怀若谷】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4"/>
          <w:szCs w:val="24"/>
          <w:u w:val="none"/>
          <w:shd w:val="clear" w:fill="FFFFFF"/>
          <w:lang w:val="en-US" w:eastAsia="zh-CN"/>
        </w:rPr>
        <w:t>【千里之行始于足下】</w:t>
      </w:r>
    </w:p>
    <w:p>
      <w:pP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【无为而治】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4"/>
          <w:szCs w:val="24"/>
          <w:u w:val="none"/>
          <w:shd w:val="clear" w:fill="FFFFFF"/>
          <w:lang w:val="en-US" w:eastAsia="zh-CN"/>
        </w:rPr>
      </w:pPr>
      <w:bookmarkStart w:id="15" w:name="OLE_LINK5"/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4"/>
          <w:szCs w:val="24"/>
          <w:u w:val="none"/>
          <w:shd w:val="clear" w:fill="FFFFFF"/>
          <w:lang w:val="en-US" w:eastAsia="zh-CN"/>
        </w:rPr>
        <w:t>道法自然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/>
        </w:rPr>
        <w:t>上善若水</w:t>
      </w:r>
    </w:p>
    <w:bookmarkEnd w:id="15"/>
    <w:p>
      <w:pPr>
        <w:pStyle w:val="2"/>
        <w:rPr>
          <w:rFonts w:hint="eastAsia"/>
          <w:lang w:val="en-US" w:eastAsia="zh-CN"/>
        </w:rPr>
      </w:pPr>
      <w:bookmarkStart w:id="16" w:name="_Toc16931"/>
      <w:r>
        <w:rPr>
          <w:rFonts w:hint="eastAsia"/>
          <w:lang w:val="en-US" w:eastAsia="zh-CN"/>
        </w:rPr>
        <w:t>ref</w:t>
      </w:r>
      <w:bookmarkEnd w:id="16"/>
    </w:p>
    <w:p>
      <w:pP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4"/>
          <w:szCs w:val="24"/>
          <w:u w:val="none"/>
          <w:shd w:val="clear" w:fill="FFFFFF"/>
          <w:lang w:val="en-US" w:eastAsia="zh-CN"/>
        </w:rPr>
        <w:t>《道德经》全文和译文（经典版本）.html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4"/>
          <w:szCs w:val="24"/>
          <w:u w:val="none"/>
          <w:shd w:val="clear" w:fill="FFFFFF"/>
          <w:lang w:val="en-US" w:eastAsia="zh-CN"/>
        </w:rPr>
        <w:t>《道德经》全文和译文（经典版本）.html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5B463"/>
    <w:multiLevelType w:val="multilevel"/>
    <w:tmpl w:val="57D5B463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684C64"/>
    <w:rsid w:val="01222210"/>
    <w:rsid w:val="01FA6DEB"/>
    <w:rsid w:val="02AF6685"/>
    <w:rsid w:val="02DE0892"/>
    <w:rsid w:val="037F019B"/>
    <w:rsid w:val="04246B24"/>
    <w:rsid w:val="05EB2473"/>
    <w:rsid w:val="069E7ACE"/>
    <w:rsid w:val="07D21766"/>
    <w:rsid w:val="0A901B9C"/>
    <w:rsid w:val="0AFD014C"/>
    <w:rsid w:val="0B01385F"/>
    <w:rsid w:val="0B1B63D9"/>
    <w:rsid w:val="0BE10E2D"/>
    <w:rsid w:val="0C2D00F1"/>
    <w:rsid w:val="0CD24809"/>
    <w:rsid w:val="0CE3661F"/>
    <w:rsid w:val="0D620139"/>
    <w:rsid w:val="0FE53581"/>
    <w:rsid w:val="10871434"/>
    <w:rsid w:val="11BC6C96"/>
    <w:rsid w:val="12F4508D"/>
    <w:rsid w:val="147C2E69"/>
    <w:rsid w:val="152F23BF"/>
    <w:rsid w:val="164C77BE"/>
    <w:rsid w:val="16F93A6B"/>
    <w:rsid w:val="17975811"/>
    <w:rsid w:val="185E6B08"/>
    <w:rsid w:val="19D90684"/>
    <w:rsid w:val="19F36EFB"/>
    <w:rsid w:val="1A241DB3"/>
    <w:rsid w:val="1AB2052E"/>
    <w:rsid w:val="1B9E331E"/>
    <w:rsid w:val="1BC941BE"/>
    <w:rsid w:val="1C424DA6"/>
    <w:rsid w:val="1C551C70"/>
    <w:rsid w:val="1D4051C7"/>
    <w:rsid w:val="1DC014B9"/>
    <w:rsid w:val="1E564D9F"/>
    <w:rsid w:val="1E9A0B4C"/>
    <w:rsid w:val="1F264161"/>
    <w:rsid w:val="2078543D"/>
    <w:rsid w:val="20A866FA"/>
    <w:rsid w:val="216D3337"/>
    <w:rsid w:val="21B344FF"/>
    <w:rsid w:val="221B32BC"/>
    <w:rsid w:val="22A71B03"/>
    <w:rsid w:val="22BD2533"/>
    <w:rsid w:val="23445509"/>
    <w:rsid w:val="2480446F"/>
    <w:rsid w:val="25291EAD"/>
    <w:rsid w:val="25324EE7"/>
    <w:rsid w:val="25F36AF4"/>
    <w:rsid w:val="25F717B6"/>
    <w:rsid w:val="27510E4B"/>
    <w:rsid w:val="279B30E6"/>
    <w:rsid w:val="285C6A1A"/>
    <w:rsid w:val="29820F41"/>
    <w:rsid w:val="29BE0D38"/>
    <w:rsid w:val="2A310D4C"/>
    <w:rsid w:val="2A934411"/>
    <w:rsid w:val="2AA13B48"/>
    <w:rsid w:val="2ACD7E1E"/>
    <w:rsid w:val="2B1F7236"/>
    <w:rsid w:val="2B9A6ADB"/>
    <w:rsid w:val="2D0B349D"/>
    <w:rsid w:val="2D4407AF"/>
    <w:rsid w:val="2D945EFD"/>
    <w:rsid w:val="2DF724F1"/>
    <w:rsid w:val="2E163FFA"/>
    <w:rsid w:val="2E912059"/>
    <w:rsid w:val="2EA32993"/>
    <w:rsid w:val="2ED74BFA"/>
    <w:rsid w:val="2F157B01"/>
    <w:rsid w:val="2F865694"/>
    <w:rsid w:val="303368A3"/>
    <w:rsid w:val="327B6D16"/>
    <w:rsid w:val="33313D41"/>
    <w:rsid w:val="34686F85"/>
    <w:rsid w:val="34AB5CFA"/>
    <w:rsid w:val="35972169"/>
    <w:rsid w:val="361C0964"/>
    <w:rsid w:val="36C13BDB"/>
    <w:rsid w:val="36CD0722"/>
    <w:rsid w:val="38DD535A"/>
    <w:rsid w:val="3972176A"/>
    <w:rsid w:val="3A3B1606"/>
    <w:rsid w:val="3B5F5E03"/>
    <w:rsid w:val="3CFA784F"/>
    <w:rsid w:val="3D3F2905"/>
    <w:rsid w:val="3D5665B6"/>
    <w:rsid w:val="3DF84F2F"/>
    <w:rsid w:val="3FB10EBC"/>
    <w:rsid w:val="40D23AF8"/>
    <w:rsid w:val="414B3583"/>
    <w:rsid w:val="420C25BD"/>
    <w:rsid w:val="424335B9"/>
    <w:rsid w:val="42E60F69"/>
    <w:rsid w:val="43122EFB"/>
    <w:rsid w:val="44354DF8"/>
    <w:rsid w:val="450E1F78"/>
    <w:rsid w:val="4520076E"/>
    <w:rsid w:val="47291BAE"/>
    <w:rsid w:val="47D03764"/>
    <w:rsid w:val="48A5539D"/>
    <w:rsid w:val="4C447FAD"/>
    <w:rsid w:val="4C8D3691"/>
    <w:rsid w:val="4CDE6727"/>
    <w:rsid w:val="4D4756F3"/>
    <w:rsid w:val="4DB9580C"/>
    <w:rsid w:val="4DFD62B4"/>
    <w:rsid w:val="4E150092"/>
    <w:rsid w:val="50D34C27"/>
    <w:rsid w:val="51265DBE"/>
    <w:rsid w:val="516246C3"/>
    <w:rsid w:val="51C61061"/>
    <w:rsid w:val="5321344F"/>
    <w:rsid w:val="54512F19"/>
    <w:rsid w:val="555C51F5"/>
    <w:rsid w:val="55A93ED5"/>
    <w:rsid w:val="55DB55CF"/>
    <w:rsid w:val="55F75807"/>
    <w:rsid w:val="56255E23"/>
    <w:rsid w:val="56AA464F"/>
    <w:rsid w:val="56E94E62"/>
    <w:rsid w:val="56EB59F3"/>
    <w:rsid w:val="570F3682"/>
    <w:rsid w:val="572F07B7"/>
    <w:rsid w:val="57B200BF"/>
    <w:rsid w:val="57C008ED"/>
    <w:rsid w:val="57E8002C"/>
    <w:rsid w:val="57EC5D36"/>
    <w:rsid w:val="58684C64"/>
    <w:rsid w:val="58A15679"/>
    <w:rsid w:val="591D66AB"/>
    <w:rsid w:val="59BF0BD6"/>
    <w:rsid w:val="5AAF41FE"/>
    <w:rsid w:val="5C2E6538"/>
    <w:rsid w:val="5CCF3687"/>
    <w:rsid w:val="5D0D57B2"/>
    <w:rsid w:val="5D7F7D26"/>
    <w:rsid w:val="5D886844"/>
    <w:rsid w:val="5DA32819"/>
    <w:rsid w:val="5E0A1E52"/>
    <w:rsid w:val="5E9243F9"/>
    <w:rsid w:val="5FF46D54"/>
    <w:rsid w:val="60700BF7"/>
    <w:rsid w:val="60AF3E49"/>
    <w:rsid w:val="60E128CA"/>
    <w:rsid w:val="60F93EB8"/>
    <w:rsid w:val="61540E48"/>
    <w:rsid w:val="62890024"/>
    <w:rsid w:val="63797645"/>
    <w:rsid w:val="63AB425E"/>
    <w:rsid w:val="645D3602"/>
    <w:rsid w:val="66085E03"/>
    <w:rsid w:val="666E1210"/>
    <w:rsid w:val="66C7327E"/>
    <w:rsid w:val="68185B98"/>
    <w:rsid w:val="69814FA6"/>
    <w:rsid w:val="69857FA6"/>
    <w:rsid w:val="6A4E532B"/>
    <w:rsid w:val="6A9E2965"/>
    <w:rsid w:val="6BE261B1"/>
    <w:rsid w:val="6F6958AE"/>
    <w:rsid w:val="705915F7"/>
    <w:rsid w:val="73CA6ABA"/>
    <w:rsid w:val="741D1EB1"/>
    <w:rsid w:val="7436477A"/>
    <w:rsid w:val="74D90492"/>
    <w:rsid w:val="755B26A0"/>
    <w:rsid w:val="756412A9"/>
    <w:rsid w:val="75F77202"/>
    <w:rsid w:val="76CA6662"/>
    <w:rsid w:val="77367F5C"/>
    <w:rsid w:val="77551DA6"/>
    <w:rsid w:val="777F42B0"/>
    <w:rsid w:val="77C45F3F"/>
    <w:rsid w:val="77D73C6F"/>
    <w:rsid w:val="78E1299B"/>
    <w:rsid w:val="78F52F80"/>
    <w:rsid w:val="7970540A"/>
    <w:rsid w:val="7A515056"/>
    <w:rsid w:val="7A8B2DF2"/>
    <w:rsid w:val="7B9B0D9A"/>
    <w:rsid w:val="7C0B0E18"/>
    <w:rsid w:val="7C595D79"/>
    <w:rsid w:val="7D3D5617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qFormat/>
    <w:uiPriority w:val="0"/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paragraph" w:styleId="1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5">
    <w:name w:val="Normal (Web)"/>
    <w:basedOn w:val="1"/>
    <w:qFormat/>
    <w:uiPriority w:val="0"/>
    <w:rPr>
      <w:sz w:val="24"/>
    </w:rPr>
  </w:style>
  <w:style w:type="character" w:styleId="17">
    <w:name w:val="Strong"/>
    <w:basedOn w:val="16"/>
    <w:qFormat/>
    <w:uiPriority w:val="0"/>
    <w:rPr>
      <w:b/>
    </w:rPr>
  </w:style>
  <w:style w:type="character" w:styleId="18">
    <w:name w:val="Emphasis"/>
    <w:basedOn w:val="16"/>
    <w:qFormat/>
    <w:uiPriority w:val="0"/>
    <w:rPr>
      <w:i/>
    </w:rPr>
  </w:style>
  <w:style w:type="character" w:styleId="19">
    <w:name w:val="Hyperlink"/>
    <w:basedOn w:val="1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2016-09-11T19:25:00Z</dcterms:created>
  <dc:creator>Administrator</dc:creator>
  <cp:lastModifiedBy>Administrator</cp:lastModifiedBy>
  <dcterms:modified xsi:type="dcterms:W3CDTF">2017-02-17T14:40:21Z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