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2"/>
      <w:r>
        <w:rPr>
          <w:rFonts w:hint="eastAsia"/>
          <w:lang w:val="en-US" w:eastAsia="zh-CN"/>
        </w:rPr>
        <w:t>Atitit.南华真经</w:t>
      </w:r>
      <w:bookmarkStart w:id="2" w:name="OLE_LINK4"/>
      <w:r>
        <w:rPr>
          <w:rFonts w:hint="eastAsia"/>
          <w:lang w:val="en-US" w:eastAsia="zh-CN"/>
        </w:rPr>
        <w:t>大宗师篇</w:t>
      </w:r>
      <w:bookmarkEnd w:id="2"/>
      <w:r>
        <w:rPr>
          <w:rFonts w:hint="eastAsia"/>
          <w:lang w:val="en-US" w:eastAsia="zh-CN"/>
        </w:rPr>
        <w:t>attilax读后感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逍遥游</w:t>
      </w:r>
      <w:r>
        <w:tab/>
      </w:r>
      <w:r>
        <w:fldChar w:fldCharType="begin"/>
      </w:r>
      <w:r>
        <w:instrText xml:space="preserve"> PAGEREF _Toc13197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</w:rPr>
        <w:t>齐物论</w:t>
      </w:r>
      <w:r>
        <w:tab/>
      </w:r>
      <w:r>
        <w:fldChar w:fldCharType="begin"/>
      </w:r>
      <w:r>
        <w:instrText xml:space="preserve"> PAGEREF _Toc2398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大宗师篇</w:t>
      </w:r>
      <w:r>
        <w:tab/>
      </w:r>
      <w:r>
        <w:fldChar w:fldCharType="begin"/>
      </w:r>
      <w:r>
        <w:instrText xml:space="preserve"> PAGEREF _Toc31304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����" w:hAnsi="����" w:eastAsia="����" w:cs="����"/>
          <w:b w:val="0"/>
          <w:i w:val="0"/>
          <w:caps w:val="0"/>
          <w:color w:val="19537D"/>
          <w:spacing w:val="0"/>
          <w:szCs w:val="24"/>
          <w:shd w:val="clear" w:fill="F2F1E3"/>
        </w:rPr>
        <w:t>4. 应帝王(</w:t>
      </w:r>
      <w:r>
        <w:rPr>
          <w:rFonts w:hint="eastAsia" w:ascii="����" w:hAnsi="����" w:eastAsia="宋体" w:cs="����"/>
          <w:b w:val="0"/>
          <w:i w:val="0"/>
          <w:caps w:val="0"/>
          <w:color w:val="19537D"/>
          <w:spacing w:val="0"/>
          <w:szCs w:val="24"/>
          <w:shd w:val="clear" w:fill="F2F1E3"/>
          <w:lang w:val="en-US" w:eastAsia="zh-CN"/>
        </w:rPr>
        <w:t xml:space="preserve"> </w:t>
      </w:r>
      <w:r>
        <w:tab/>
      </w:r>
      <w:r>
        <w:fldChar w:fldCharType="begin"/>
      </w:r>
      <w:r>
        <w:instrText xml:space="preserve"> PAGEREF _Toc27877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t>骈拇</w:t>
      </w:r>
      <w:r>
        <w:tab/>
      </w:r>
      <w:r>
        <w:fldChar w:fldCharType="begin"/>
      </w:r>
      <w:r>
        <w:instrText xml:space="preserve"> PAGEREF _Toc12205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</w:rPr>
        <w:t xml:space="preserve">5.1. </w:t>
      </w:r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杂篇·盗跖</w:t>
      </w:r>
      <w:r>
        <w:tab/>
      </w:r>
      <w:r>
        <w:fldChar w:fldCharType="begin"/>
      </w:r>
      <w:r>
        <w:instrText xml:space="preserve"> PAGEREF _Toc5993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6. 外篇·马蹄</w:t>
      </w:r>
      <w:r>
        <w:tab/>
      </w:r>
      <w:r>
        <w:fldChar w:fldCharType="begin"/>
      </w:r>
      <w:r>
        <w:instrText xml:space="preserve"> PAGEREF _Toc4142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 外篇·胠箧</w:t>
      </w:r>
      <w:r>
        <w:tab/>
      </w:r>
      <w:r>
        <w:fldChar w:fldCharType="begin"/>
      </w:r>
      <w:r>
        <w:instrText xml:space="preserve"> PAGEREF _Toc5476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</w:rPr>
        <w:t xml:space="preserve">7.1. </w:t>
      </w:r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外篇·在宥</w:t>
      </w:r>
      <w:r>
        <w:tab/>
      </w:r>
      <w:r>
        <w:fldChar w:fldCharType="begin"/>
      </w:r>
      <w:r>
        <w:instrText xml:space="preserve"> PAGEREF _Toc30948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</w:rPr>
        <w:t xml:space="preserve">7.2. </w:t>
      </w:r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外篇·天地</w:t>
      </w:r>
      <w:r>
        <w:tab/>
      </w:r>
      <w:r>
        <w:fldChar w:fldCharType="begin"/>
      </w:r>
      <w:r>
        <w:instrText xml:space="preserve"> PAGEREF _Toc28654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</w:rPr>
        <w:t xml:space="preserve">7.3. </w:t>
      </w:r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外篇·天道</w:t>
      </w:r>
      <w:r>
        <w:tab/>
      </w:r>
      <w:r>
        <w:fldChar w:fldCharType="begin"/>
      </w:r>
      <w:r>
        <w:instrText xml:space="preserve"> PAGEREF _Toc30049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</w:rPr>
        <w:t xml:space="preserve">7.4. </w:t>
      </w:r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外篇·天运</w:t>
      </w:r>
      <w:r>
        <w:tab/>
      </w:r>
      <w:r>
        <w:fldChar w:fldCharType="begin"/>
      </w:r>
      <w:r>
        <w:instrText xml:space="preserve"> PAGEREF _Toc30659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</w:rPr>
        <w:t xml:space="preserve">7.5. </w:t>
      </w:r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外篇·刻意</w:t>
      </w:r>
      <w:r>
        <w:tab/>
      </w:r>
      <w:r>
        <w:fldChar w:fldCharType="begin"/>
      </w:r>
      <w:r>
        <w:instrText xml:space="preserve"> PAGEREF _Toc285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</w:rPr>
        <w:t xml:space="preserve">7.6. </w:t>
      </w:r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外篇·缮性</w:t>
      </w:r>
      <w:r>
        <w:tab/>
      </w:r>
      <w:r>
        <w:fldChar w:fldCharType="begin"/>
      </w:r>
      <w:r>
        <w:instrText xml:space="preserve"> PAGEREF _Toc6525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</w:rPr>
        <w:t xml:space="preserve">7.7. </w:t>
      </w:r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外篇·秋水</w:t>
      </w:r>
      <w:r>
        <w:tab/>
      </w:r>
      <w:r>
        <w:fldChar w:fldCharType="begin"/>
      </w:r>
      <w:r>
        <w:instrText xml:space="preserve"> PAGEREF _Toc16707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</w:rPr>
        <w:t xml:space="preserve">7.8. </w:t>
      </w:r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外篇·至乐</w:t>
      </w:r>
      <w:r>
        <w:tab/>
      </w:r>
      <w:r>
        <w:fldChar w:fldCharType="begin"/>
      </w:r>
      <w:r>
        <w:instrText xml:space="preserve"> PAGEREF _Toc3247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</w:rPr>
        <w:t xml:space="preserve">7.9. </w:t>
      </w:r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外篇·达生</w:t>
      </w:r>
      <w:r>
        <w:tab/>
      </w:r>
      <w:r>
        <w:fldChar w:fldCharType="begin"/>
      </w:r>
      <w:r>
        <w:instrText xml:space="preserve"> PAGEREF _Toc25062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</w:rPr>
        <w:t xml:space="preserve">7.10. </w:t>
      </w:r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外篇·山木</w:t>
      </w:r>
      <w:r>
        <w:tab/>
      </w:r>
      <w:r>
        <w:fldChar w:fldCharType="begin"/>
      </w:r>
      <w:r>
        <w:instrText xml:space="preserve"> PAGEREF _Toc31935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</w:rPr>
        <w:t xml:space="preserve">7.11. </w:t>
      </w:r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外篇·田子方</w:t>
      </w:r>
      <w:r>
        <w:tab/>
      </w:r>
      <w:r>
        <w:fldChar w:fldCharType="begin"/>
      </w:r>
      <w:r>
        <w:instrText xml:space="preserve"> PAGEREF _Toc23017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</w:rPr>
        <w:t xml:space="preserve">7.12. </w:t>
      </w:r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外篇·知北游</w:t>
      </w:r>
      <w:r>
        <w:tab/>
      </w:r>
      <w:r>
        <w:fldChar w:fldCharType="begin"/>
      </w:r>
      <w:r>
        <w:instrText xml:space="preserve"> PAGEREF _Toc438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</w:rPr>
        <w:t xml:space="preserve">7.13. </w:t>
      </w:r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杂篇·庚桑楚</w:t>
      </w:r>
      <w:r>
        <w:tab/>
      </w:r>
      <w:r>
        <w:fldChar w:fldCharType="begin"/>
      </w:r>
      <w:r>
        <w:instrText xml:space="preserve"> PAGEREF _Toc13089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</w:rPr>
        <w:t xml:space="preserve">7.14. </w:t>
      </w:r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杂篇·徐无鬼</w:t>
      </w:r>
      <w:r>
        <w:tab/>
      </w:r>
      <w:r>
        <w:fldChar w:fldCharType="begin"/>
      </w:r>
      <w:r>
        <w:instrText xml:space="preserve"> PAGEREF _Toc12378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</w:rPr>
        <w:t xml:space="preserve">7.15. </w:t>
      </w:r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杂篇·则阳</w:t>
      </w:r>
      <w:r>
        <w:tab/>
      </w:r>
      <w:r>
        <w:fldChar w:fldCharType="begin"/>
      </w:r>
      <w:r>
        <w:instrText xml:space="preserve"> PAGEREF _Toc8306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</w:rPr>
        <w:t xml:space="preserve">7.16. </w:t>
      </w:r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杂篇·外物</w:t>
      </w:r>
      <w:r>
        <w:tab/>
      </w:r>
      <w:r>
        <w:fldChar w:fldCharType="begin"/>
      </w:r>
      <w:r>
        <w:instrText xml:space="preserve"> PAGEREF _Toc1103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</w:rPr>
        <w:t xml:space="preserve">7.17. </w:t>
      </w:r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杂篇·寓言</w:t>
      </w:r>
      <w:r>
        <w:tab/>
      </w:r>
      <w:r>
        <w:fldChar w:fldCharType="begin"/>
      </w:r>
      <w:r>
        <w:instrText xml:space="preserve"> PAGEREF _Toc14844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7.18. </w:t>
      </w:r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杂篇·让王</w:t>
      </w:r>
      <w:r>
        <w:rPr>
          <w:rFonts w:hint="eastAsia" w:ascii="Verdana" w:hAnsi="Verdana" w:cs="Verdana"/>
          <w:i w:val="0"/>
          <w:caps w:val="0"/>
          <w:color w:val="000000"/>
          <w:spacing w:val="0"/>
          <w:shd w:val="clear" w:fill="F5FAFE"/>
          <w:lang w:eastAsia="zh-CN"/>
        </w:rPr>
        <w:t>（对话）</w:t>
      </w:r>
      <w:r>
        <w:tab/>
      </w:r>
      <w:r>
        <w:fldChar w:fldCharType="begin"/>
      </w:r>
      <w:r>
        <w:instrText xml:space="preserve"> PAGEREF _Toc15381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000000"/>
          <w:spacing w:val="0"/>
        </w:rPr>
        <w:t xml:space="preserve">7.19. </w:t>
      </w:r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杂篇·说剑</w:t>
      </w:r>
      <w:r>
        <w:tab/>
      </w:r>
      <w:r>
        <w:fldChar w:fldCharType="begin"/>
      </w:r>
      <w:r>
        <w:instrText xml:space="preserve"> PAGEREF _Toc14231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</w:rPr>
        <w:t xml:space="preserve">7.20. </w:t>
      </w:r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杂篇·渔父</w:t>
      </w:r>
      <w:r>
        <w:rPr>
          <w:rFonts w:hint="eastAsia" w:ascii="Verdana" w:hAnsi="Verdana" w:cs="Verdana"/>
          <w:i w:val="0"/>
          <w:caps w:val="0"/>
          <w:color w:val="000000"/>
          <w:spacing w:val="0"/>
          <w:shd w:val="clear" w:fill="F5FAFE"/>
          <w:lang w:eastAsia="zh-CN"/>
        </w:rPr>
        <w:t>（对话）</w:t>
      </w:r>
      <w:r>
        <w:tab/>
      </w:r>
      <w:r>
        <w:fldChar w:fldCharType="begin"/>
      </w:r>
      <w:r>
        <w:instrText xml:space="preserve"> PAGEREF _Toc15899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</w:rPr>
        <w:t xml:space="preserve">7.21. </w:t>
      </w:r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杂篇·列御寇</w:t>
      </w:r>
      <w:r>
        <w:tab/>
      </w:r>
      <w:r>
        <w:fldChar w:fldCharType="begin"/>
      </w:r>
      <w:r>
        <w:instrText xml:space="preserve"> PAGEREF _Toc1060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</w:rPr>
        <w:t xml:space="preserve">7.22. </w:t>
      </w:r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杂篇·天下</w:t>
      </w:r>
      <w:r>
        <w:rPr>
          <w:rFonts w:hint="eastAsia" w:ascii="Verdana" w:hAnsi="Verdana" w:cs="Verdana"/>
          <w:i w:val="0"/>
          <w:caps w:val="0"/>
          <w:color w:val="000000"/>
          <w:spacing w:val="0"/>
          <w:shd w:val="clear" w:fill="F5FAFE"/>
          <w:lang w:eastAsia="zh-CN"/>
        </w:rPr>
        <w:t>（对话</w:t>
      </w:r>
      <w:r>
        <w:tab/>
      </w:r>
      <w:r>
        <w:fldChar w:fldCharType="begin"/>
      </w:r>
      <w:r>
        <w:instrText xml:space="preserve"> PAGEREF _Toc5949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每篇的中心思想可由参考网页获得</w:t>
      </w:r>
      <w:r>
        <w:tab/>
      </w:r>
      <w:r>
        <w:fldChar w:fldCharType="begin"/>
      </w:r>
      <w:r>
        <w:instrText xml:space="preserve"> PAGEREF _Toc6276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Ref</w:t>
      </w:r>
      <w:r>
        <w:tab/>
      </w:r>
      <w:r>
        <w:fldChar w:fldCharType="begin"/>
      </w:r>
      <w:r>
        <w:instrText xml:space="preserve"> PAGEREF _Toc26218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内篇最集中表现庄子哲学的是《</w:t>
      </w:r>
      <w:bookmarkStart w:id="3" w:name="OLE_LINK7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齐物论</w:t>
      </w:r>
      <w:bookmarkEnd w:id="3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》、《</w:t>
      </w:r>
      <w:bookmarkStart w:id="4" w:name="OLE_LINK8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逍遥游</w:t>
      </w:r>
      <w:bookmarkEnd w:id="4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》、《大宗师》等。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/>
        </w:rPr>
      </w:pPr>
      <w:bookmarkStart w:id="5" w:name="_Toc13197"/>
      <w:r>
        <w:rPr>
          <w:rFonts w:hint="eastAsia"/>
        </w:rPr>
        <w:t>逍遥游</w:t>
      </w:r>
      <w:bookmarkEnd w:id="5"/>
    </w:p>
    <w:p>
      <w:pP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</w:pPr>
      <w: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  <w:t>北冥有鱼，其名为鲲。</w:t>
      </w:r>
    </w:p>
    <w:p>
      <w:pPr>
        <w:rPr>
          <w:rFonts w:hint="eastAsia"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</w:pPr>
      <w: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  <w:t>　惠子谓庄子曰：“魏王贻我大瓠之种</w:t>
      </w:r>
      <w: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val="en-US" w:eastAsia="zh-CN"/>
        </w:rPr>
        <w:t xml:space="preserve"> </w:t>
      </w:r>
      <w: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  <w:t>惠子谓庄子曰：“吾有大树，人谓之樗</w:t>
      </w:r>
    </w:p>
    <w:p>
      <w:pPr>
        <w:pStyle w:val="2"/>
        <w:rPr>
          <w:rFonts w:hint="eastAsia"/>
          <w:lang w:val="en-US" w:eastAsia="zh-CN"/>
        </w:rPr>
      </w:pPr>
      <w:bookmarkStart w:id="6" w:name="_Toc2398"/>
      <w:r>
        <w:rPr>
          <w:rFonts w:hint="eastAsia"/>
        </w:rPr>
        <w:t>齐物论</w:t>
      </w:r>
      <w:bookmarkEnd w:id="6"/>
    </w:p>
    <w:p>
      <w:pP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val="en-US" w:eastAsia="zh-CN"/>
        </w:rPr>
      </w:pPr>
      <w: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eastAsia="zh-CN"/>
        </w:rPr>
        <w:t>也讲了</w:t>
      </w:r>
      <w: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  <w:t>　南郭子綦</w:t>
      </w:r>
      <w: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eastAsia="zh-CN"/>
        </w:rPr>
        <w:t>和他朋友的辩论。。</w:t>
      </w:r>
    </w:p>
    <w:p>
      <w:pPr>
        <w:rPr>
          <w:rFonts w:hint="eastAsia"/>
          <w:lang w:val="en-US" w:eastAsia="zh-CN"/>
        </w:rPr>
      </w:pPr>
      <w:r>
        <w:rPr>
          <w:rStyle w:val="1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肩吾</w:t>
      </w:r>
      <w:r>
        <w:rPr>
          <w:rStyle w:val="1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和</w:t>
      </w:r>
      <w:bookmarkStart w:id="7" w:name="OLE_LINK9"/>
      <w:r>
        <w:rPr>
          <w:rStyle w:val="1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连叔</w:t>
      </w:r>
      <w:r>
        <w:rPr>
          <w:rStyle w:val="1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肩吾和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连叔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这两个人也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大辩论</w:t>
      </w:r>
    </w:p>
    <w:bookmarkEnd w:id="7"/>
    <w:p>
      <w:pP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</w:pPr>
      <w: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  <w:t>昔者庄周梦为胡蝶，栩栩然胡蝶也。自喻适志与！不知周也。俄然 觉，则蘧蘧然周也。不知周之梦为胡蝶与？胡蝶之梦为周与？？周与 胡蝶则必有分矣。此之谓物化。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8" w:name="_Toc31304"/>
      <w:r>
        <w:rPr>
          <w:rFonts w:hint="eastAsia"/>
          <w:lang w:val="en-US" w:eastAsia="zh-CN"/>
        </w:rPr>
        <w:t>大宗师篇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主要讲了如何称为真人的修炼之法，and鱼</w:t>
      </w:r>
      <w: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  <w:t>相濡以沫，不如相忘于江湖</w:t>
      </w:r>
    </w:p>
    <w:p>
      <w:pP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eastAsia="zh-CN"/>
        </w:rPr>
      </w:pPr>
      <w:r>
        <w:rPr>
          <w:rFonts w:hint="eastAsia"/>
          <w:lang w:val="en-US" w:eastAsia="zh-CN"/>
        </w:rPr>
        <w:t xml:space="preserve">And孔子派人治丧  </w:t>
      </w:r>
      <w: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  <w:t>鱼相忘乎江湖，人相忘乎道术</w:t>
      </w:r>
      <w: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eastAsia="zh-CN"/>
        </w:rPr>
        <w:t>。主题思想，就像鱼，在快要干枯的泉水里面，就得互相帮助，艰难生活，而在大江大湖，就不需要互相帮助了，而且自由快乐。因为我们在俗世，所以才需要互相帮助，在大森林和公海，有吃有喝有玩，自然就不需要互相帮助了，道法自然。</w:t>
      </w:r>
    </w:p>
    <w:p>
      <w:pP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eastAsia="zh-CN"/>
        </w:rPr>
      </w:pPr>
    </w:p>
    <w:p>
      <w:pP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eastAsia="zh-CN"/>
        </w:rPr>
      </w:pPr>
    </w:p>
    <w:p>
      <w:pPr>
        <w:pStyle w:val="2"/>
        <w:rPr>
          <w:rFonts w:hint="default" w:ascii="����" w:hAnsi="����" w:eastAsia="����" w:cs="����"/>
          <w:b w:val="0"/>
          <w:i w:val="0"/>
          <w:caps w:val="0"/>
          <w:color w:val="19537D"/>
          <w:spacing w:val="0"/>
          <w:sz w:val="24"/>
          <w:szCs w:val="24"/>
          <w:u w:val="none"/>
          <w:shd w:val="clear" w:fill="F2F1E3"/>
        </w:rPr>
      </w:pPr>
      <w:bookmarkStart w:id="9" w:name="_Toc27877"/>
      <w:r>
        <w:rPr>
          <w:rFonts w:ascii="����" w:hAnsi="����" w:eastAsia="����" w:cs="����"/>
          <w:b w:val="0"/>
          <w:i w:val="0"/>
          <w:caps w:val="0"/>
          <w:color w:val="19537D"/>
          <w:spacing w:val="0"/>
          <w:sz w:val="24"/>
          <w:szCs w:val="24"/>
          <w:u w:val="none"/>
          <w:shd w:val="clear" w:fill="F2F1E3"/>
        </w:rPr>
        <w:fldChar w:fldCharType="begin"/>
      </w:r>
      <w:r>
        <w:rPr>
          <w:rFonts w:ascii="����" w:hAnsi="����" w:eastAsia="����" w:cs="����"/>
          <w:b w:val="0"/>
          <w:i w:val="0"/>
          <w:caps w:val="0"/>
          <w:color w:val="19537D"/>
          <w:spacing w:val="0"/>
          <w:sz w:val="24"/>
          <w:szCs w:val="24"/>
          <w:u w:val="none"/>
          <w:shd w:val="clear" w:fill="F2F1E3"/>
        </w:rPr>
        <w:instrText xml:space="preserve"> HYPERLINK "http://so.gushiwen.org/guwen/bookv_3260.aspx" </w:instrText>
      </w:r>
      <w:r>
        <w:rPr>
          <w:rFonts w:ascii="����" w:hAnsi="����" w:eastAsia="����" w:cs="����"/>
          <w:b w:val="0"/>
          <w:i w:val="0"/>
          <w:caps w:val="0"/>
          <w:color w:val="19537D"/>
          <w:spacing w:val="0"/>
          <w:sz w:val="24"/>
          <w:szCs w:val="24"/>
          <w:u w:val="none"/>
          <w:shd w:val="clear" w:fill="F2F1E3"/>
        </w:rPr>
        <w:fldChar w:fldCharType="separate"/>
      </w:r>
      <w:r>
        <w:rPr>
          <w:rStyle w:val="17"/>
          <w:rFonts w:hint="default" w:ascii="����" w:hAnsi="����" w:eastAsia="����" w:cs="����"/>
          <w:b w:val="0"/>
          <w:i w:val="0"/>
          <w:caps w:val="0"/>
          <w:color w:val="19537D"/>
          <w:spacing w:val="0"/>
          <w:sz w:val="24"/>
          <w:szCs w:val="24"/>
          <w:u w:val="none"/>
          <w:shd w:val="clear" w:fill="F2F1E3"/>
        </w:rPr>
        <w:t>应帝王(</w:t>
      </w:r>
      <w:r>
        <w:rPr>
          <w:rStyle w:val="17"/>
          <w:rFonts w:hint="eastAsia" w:ascii="����" w:hAnsi="����" w:eastAsia="宋体" w:cs="����"/>
          <w:b w:val="0"/>
          <w:i w:val="0"/>
          <w:caps w:val="0"/>
          <w:color w:val="19537D"/>
          <w:spacing w:val="0"/>
          <w:sz w:val="24"/>
          <w:szCs w:val="24"/>
          <w:u w:val="none"/>
          <w:shd w:val="clear" w:fill="F2F1E3"/>
          <w:lang w:val="en-US" w:eastAsia="zh-CN"/>
        </w:rPr>
        <w:t xml:space="preserve"> </w:t>
      </w:r>
      <w:r>
        <w:rPr>
          <w:rFonts w:hint="default" w:ascii="����" w:hAnsi="����" w:eastAsia="����" w:cs="����"/>
          <w:b w:val="0"/>
          <w:i w:val="0"/>
          <w:caps w:val="0"/>
          <w:color w:val="19537D"/>
          <w:spacing w:val="0"/>
          <w:sz w:val="24"/>
          <w:szCs w:val="24"/>
          <w:u w:val="none"/>
          <w:shd w:val="clear" w:fill="F2F1E3"/>
        </w:rPr>
        <w:fldChar w:fldCharType="end"/>
      </w:r>
      <w:bookmarkEnd w:id="9"/>
    </w:p>
    <w:p>
      <w:pP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</w:pPr>
      <w: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  <w:t>殷阳</w:t>
      </w:r>
      <w: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val="en-US" w:eastAsia="zh-CN"/>
        </w:rPr>
        <w:t xml:space="preserve"> </w:t>
      </w:r>
      <w: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  <w:t>蓼水之上</w:t>
      </w:r>
      <w: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val="en-US" w:eastAsia="zh-CN"/>
        </w:rPr>
        <w:t xml:space="preserve"> 的驴友。。</w:t>
      </w:r>
      <w: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  <w:t>有</w:t>
      </w:r>
      <w:bookmarkStart w:id="10" w:name="OLE_LINK3"/>
      <w:bookmarkStart w:id="11" w:name="OLE_LINK12"/>
      <w: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  <w:t>神巫曰季咸</w:t>
      </w:r>
      <w:bookmarkEnd w:id="10"/>
      <w: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val="en-US" w:eastAsia="zh-CN"/>
        </w:rPr>
        <w:t xml:space="preserve"> ， </w:t>
      </w:r>
      <w:r>
        <w:rPr>
          <w:rStyle w:val="1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浑沌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凿窍</w:t>
      </w:r>
      <w: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  <w:t>七窍</w:t>
      </w:r>
      <w: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eastAsia="zh-CN"/>
        </w:rPr>
        <w:t>而死</w:t>
      </w:r>
    </w:p>
    <w:bookmarkEnd w:id="11"/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不料竟把浑沌害死了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eastAsia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  <w:t xml:space="preserve"> 结论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30"/>
          <w:szCs w:val="30"/>
          <w:shd w:val="clear" w:fill="FFFFFF"/>
        </w:rPr>
        <w:t>，《应帝王》也就是入世之道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0"/>
          <w:szCs w:val="30"/>
          <w:shd w:val="clear" w:fill="FFFFFF"/>
        </w:rPr>
        <w:t>。换句话，结论就是在我们的心里头，要用你自己的智能去做结论。</w:t>
      </w:r>
    </w:p>
    <w:bookmarkEnd w:id="1"/>
    <w:p>
      <w:pP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val="en-US" w:eastAsia="zh-CN"/>
        </w:rPr>
      </w:pPr>
      <w: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2" w:name="_Toc12205"/>
      <w:r>
        <w:t>骈拇</w:t>
      </w:r>
      <w:bookmarkEnd w:id="12"/>
    </w:p>
    <w:p>
      <w:pP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</w:pPr>
      <w: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  <w:t>脚趾有畸形的，大趾二趾合并成一个趾，这便是并趾 。手指有畸形的，大指上端分歧成两个指，这便是歧趾。 并了，歧了，同正常人比较，前者少得到一个趾，后者多 得到一个指，都错在得。并趾歧指由于错得造成畸形，当 然不好，不过这是先天遗传造成的，天生的。并趾人歧指 人他们自身什么错误也没有犯，犯了错误的是遗传基因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1E3"/>
        <w:spacing w:before="150" w:beforeAutospacing="0" w:after="150" w:afterAutospacing="0" w:line="480" w:lineRule="atLeast"/>
        <w:ind w:left="0" w:right="0" w:firstLine="0"/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</w:rPr>
      </w:pPr>
      <w:r>
        <w:rPr>
          <w:rFonts w:hint="default"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  <w:t>病态不同于畸形。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1E3"/>
        <w:spacing w:before="150" w:beforeAutospacing="0" w:after="150" w:afterAutospacing="0" w:line="480" w:lineRule="atLeast"/>
        <w:ind w:left="0" w:right="0" w:firstLine="0"/>
        <w:rPr>
          <w:rFonts w:hint="default"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</w:rPr>
      </w:pPr>
      <w:r>
        <w:rPr>
          <w:rFonts w:hint="default"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  <w:t>　　现在有人千方百计推销仁义，说社会之有仁义礼智信 这五常，好</w:t>
      </w:r>
    </w:p>
    <w:p>
      <w:pP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</w:pPr>
      <w: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  <w:t>仁义好比并趾歧指，由于错得，成了畸形。不啊，仁 义好比瘤子疣子，由于错得，成了病态，仁义是错得。错 得就是错德。仁义不是正德</w:t>
      </w:r>
    </w:p>
    <w:p>
      <w:pP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</w:pPr>
    </w:p>
    <w:p>
      <w:pP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eastAsia="zh-CN"/>
        </w:rPr>
      </w:pPr>
      <w: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eastAsia="zh-CN"/>
        </w:rPr>
        <w:t>批判仁义儒教。。</w:t>
      </w:r>
    </w:p>
    <w:p>
      <w:pP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5FAFE"/>
        <w:spacing w:line="360" w:lineRule="atLeast"/>
        <w:ind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</w:rPr>
      </w:pPr>
      <w:bookmarkStart w:id="13" w:name="_Toc5993"/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杂篇·盗跖</w:t>
      </w:r>
      <w:bookmarkEnd w:id="13"/>
    </w:p>
    <w:p>
      <w:pPr>
        <w:rPr>
          <w:rFonts w:hint="eastAsia"/>
          <w:lang w:eastAsia="zh-CN"/>
        </w:rPr>
      </w:pPr>
      <w:r>
        <w:t>盗跖</w:t>
      </w:r>
    </w:p>
    <w:p>
      <w:pP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</w:pPr>
      <w: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  <w:t>孔子与柳下季为友，柳下季之弟名曰</w:t>
      </w:r>
      <w:bookmarkStart w:id="14" w:name="OLE_LINK5"/>
      <w: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  <w:t>盗跖</w:t>
      </w:r>
      <w:bookmarkEnd w:id="14"/>
      <w: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  <w:t>。盗跖从卒九千人，横行 天下，侵暴诸侯</w:t>
      </w:r>
    </w:p>
    <w:p>
      <w:pP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</w:pPr>
      <w: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eastAsia="zh-CN"/>
        </w:rPr>
        <w:t>盗跖批判孔子</w:t>
      </w:r>
    </w:p>
    <w:p>
      <w:pP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</w:pPr>
      <w: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  <w:t>孔子再拜趋走，出门上车，执辔三失，目芒然无见，色若死灰，据 轼低头，不能出气。</w:t>
      </w:r>
    </w:p>
    <w:p>
      <w:pP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</w:pPr>
    </w:p>
    <w:p>
      <w:pP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eastAsia="zh-CN"/>
        </w:rPr>
      </w:pPr>
      <w: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eastAsia="zh-CN"/>
        </w:rPr>
        <w:t>结论，</w:t>
      </w:r>
      <w:bookmarkStart w:id="15" w:name="OLE_LINK6"/>
      <w: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eastAsia="zh-CN"/>
        </w:rPr>
        <w:t>盗跖批判孔子</w:t>
      </w:r>
      <w:bookmarkEnd w:id="15"/>
      <w: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eastAsia="zh-CN"/>
        </w:rPr>
        <w:t>，仁义有个屁用，哪些开国国王后代无</w:t>
      </w:r>
      <w:bookmarkStart w:id="16" w:name="OLE_LINK13"/>
      <w: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eastAsia="zh-CN"/>
        </w:rPr>
        <w:t>立锥之地</w:t>
      </w:r>
      <w:bookmarkEnd w:id="16"/>
      <w: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eastAsia="zh-CN"/>
        </w:rPr>
        <w:t>。</w:t>
      </w:r>
    </w:p>
    <w:p>
      <w:pPr>
        <w:pStyle w:val="2"/>
        <w:rPr>
          <w:rFonts w:hint="eastAsia"/>
        </w:rPr>
      </w:pPr>
      <w:bookmarkStart w:id="17" w:name="_Toc4142"/>
      <w:r>
        <w:rPr>
          <w:rFonts w:hint="default"/>
        </w:rPr>
        <w:t>外篇·马蹄</w:t>
      </w:r>
      <w:bookmarkEnd w:id="17"/>
    </w:p>
    <w:p>
      <w:pP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以“</w:t>
      </w:r>
      <w:bookmarkStart w:id="18" w:name="OLE_LINK14"/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伯乐善治马</w:t>
      </w:r>
      <w:bookmarkEnd w:id="18"/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”和“陶、匠善治埴、木”为例，寄喻一切从政者治理天下的规矩和办法，都直接残害了事物的自然和本性。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</w:pPr>
    </w:p>
    <w:p>
      <w:pPr>
        <w:pStyle w:val="2"/>
        <w:rPr>
          <w:rFonts w:hint="eastAsia"/>
        </w:rPr>
      </w:pPr>
      <w:bookmarkStart w:id="19" w:name="_Toc5476"/>
      <w:r>
        <w:rPr>
          <w:rFonts w:hint="default"/>
        </w:rPr>
        <w:t>外篇·胠箧</w:t>
      </w:r>
      <w:bookmarkEnd w:id="19"/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“窃钩者诛，窃国者为诸侯。</w:t>
      </w:r>
    </w:p>
    <w:p>
      <w:pPr>
        <w:pStyle w:val="14"/>
        <w:keepNext w:val="0"/>
        <w:keepLines w:val="0"/>
        <w:widowControl/>
        <w:suppressLineNumbers w:val="0"/>
        <w:spacing w:line="360" w:lineRule="atLeast"/>
        <w:ind w:left="0" w:firstLine="420"/>
        <w:jc w:val="left"/>
        <w:rPr>
          <w:rFonts w:hint="eastAsia" w:ascii="Verdana" w:hAnsi="Verdana" w:cs="Verdana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故跖之徒问于跖曰：“盗亦有道乎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(18)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？”跖曰：“何适而无有道邪？”夫妄意室中之藏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(19)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，圣也；入先，勇也；出后，义也；知可否，知也；分均，仁也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因而盗跖的门徒向盗跖问道：“做强盗也有规矩和准绳吗？”盗跖回答说：“到什么地方会没有规矩和准绳呢？凭空推测屋里储藏着什么财物，这就是圣明；率先进到屋里，这就是勇敢；最后退出屋子，这就是义气；能知道可否采取行动，这就是智慧；事后分配公平，这就是仁爱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5FAFE"/>
        <w:spacing w:line="360" w:lineRule="atLeast"/>
        <w:ind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</w:rPr>
      </w:pPr>
      <w:bookmarkStart w:id="20" w:name="_Toc30948"/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外篇·在宥</w:t>
      </w:r>
      <w:bookmarkEnd w:id="20"/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eastAsia="zh-CN"/>
        </w:rPr>
        <w:t>对话录没意思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5FAFE"/>
        <w:spacing w:line="360" w:lineRule="atLeast"/>
        <w:ind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</w:rPr>
      </w:pPr>
      <w:bookmarkStart w:id="21" w:name="_Toc28654"/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外篇·天地</w:t>
      </w:r>
      <w:bookmarkEnd w:id="21"/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eastAsia="zh-CN"/>
        </w:rPr>
        <w:t>对话录</w:t>
      </w:r>
    </w:p>
    <w:p>
      <w:pPr>
        <w:pStyle w:val="3"/>
        <w:keepNext w:val="0"/>
        <w:keepLines w:val="0"/>
        <w:widowControl/>
        <w:suppressLineNumbers w:val="0"/>
        <w:shd w:val="clear" w:fill="F5FAFE"/>
        <w:spacing w:line="360" w:lineRule="atLeast"/>
        <w:ind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</w:rPr>
      </w:pPr>
      <w:bookmarkStart w:id="22" w:name="_Toc30049"/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外篇·天道</w:t>
      </w:r>
      <w:bookmarkEnd w:id="22"/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val="en-US" w:eastAsia="zh-CN"/>
        </w:rPr>
      </w:pPr>
      <w:bookmarkStart w:id="23" w:name="OLE_LINK15"/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齐桓公读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eastAsia="zh-CN"/>
        </w:rPr>
        <w:t>书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val="en-US" w:eastAsia="zh-CN"/>
        </w:rPr>
        <w:t xml:space="preserve"> 与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轮扁</w:t>
      </w:r>
      <w:bookmarkEnd w:id="23"/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eastAsia="zh-CN"/>
        </w:rPr>
        <w:t>轮人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val="en-US" w:eastAsia="zh-CN"/>
        </w:rPr>
        <w:t xml:space="preserve"> 辩论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pacing w:line="360" w:lineRule="atLeast"/>
        <w:ind w:left="0" w:firstLine="420"/>
        <w:jc w:val="left"/>
        <w:rPr>
          <w:rFonts w:hint="eastAsia" w:ascii="Verdana" w:hAnsi="Verdana" w:cs="Verdana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桓公读书于堂上。轮扁斲轮于堂下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(3)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，释椎凿而上，问桓公曰：“敢问，公之所读者何言邪？”公曰：“圣人之言也。”曰：“圣人在乎？”公曰：“已死矣。”曰：“然则君之所读者，古人之糟魄已夫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(4)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！”桓公曰：“寡人读书，轮人安得议乎！有说则可，无说则死。”轮扁曰：“臣也以臣之事观之。斲轮，徐则甘而不固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(5)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，疾则苦而不入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(6)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。不徐不疾，得之于手而应于心，口不能言，有数存焉于其间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(7)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。臣不能以喻臣之子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(8)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，臣之子亦不能受之于臣，是以行年七十而老斲轮。古之人与其不可传也死矣，然则君之所读者，古人之糟魄已夫！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齐桓公在堂上读书，轮扁在堂下砍削车轮，他放下椎子和凿子走上朝堂，问齐桓公说：“冒昧地请问，您所读的书说的是些什么呢？”齐桓公说：“是圣人的话语。”轮扁说：“圣人还在世吗？”齐桓公说：“已经死了。”轮扁说：“这样，那么国君所读的书，全是古人的糟粕啊！”齐桓公说：“寡人读书，制作车轮的人怎么敢妄加评议呢！有什么道理说出来那还可以原谅，没有道理可说那就得处死。”轮扁说：“我用我所从事的工作观察到这个道理。砍削车轮，动作慢了松缓而不坚固，动作快了涩滞而不入木。不慢不快，手上顺利而且应合于心，口里虽然不能言说，却有技巧存在其间。我不能用来使我的儿子明白其中的奥妙，我的儿子也不能从我这儿接受这一奥妙的技巧，所以我活了七十岁如今老子还在砍削车轮。古时候的人跟他们不可言传的道理一块儿死亡了，那么国君所读的书，正是古人的糟粕啊！”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</w:pPr>
    </w:p>
    <w:p>
      <w:pPr>
        <w:pStyle w:val="3"/>
        <w:keepNext w:val="0"/>
        <w:keepLines w:val="0"/>
        <w:widowControl/>
        <w:suppressLineNumbers w:val="0"/>
        <w:shd w:val="clear" w:fill="F5FAFE"/>
        <w:spacing w:line="360" w:lineRule="atLeast"/>
        <w:ind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</w:rPr>
      </w:pPr>
      <w:bookmarkStart w:id="24" w:name="_Toc30659"/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外篇·天运</w:t>
      </w:r>
      <w:bookmarkEnd w:id="24"/>
    </w:p>
    <w:p>
      <w:pPr>
        <w:rPr>
          <w:rFonts w:hint="eastAsia" w:eastAsiaTheme="minorEastAsia"/>
          <w:lang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hd w:val="clear" w:fill="F5FAFE"/>
          <w:lang w:eastAsia="zh-CN"/>
        </w:rPr>
        <w:t>语录</w:t>
      </w:r>
    </w:p>
    <w:p>
      <w:pPr>
        <w:pStyle w:val="3"/>
        <w:keepNext w:val="0"/>
        <w:keepLines w:val="0"/>
        <w:widowControl/>
        <w:suppressLineNumbers w:val="0"/>
        <w:shd w:val="clear" w:fill="F5FAFE"/>
        <w:spacing w:line="360" w:lineRule="atLeast"/>
        <w:ind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</w:rPr>
      </w:pPr>
      <w:bookmarkStart w:id="25" w:name="_Toc285"/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外篇·刻意</w:t>
      </w:r>
      <w:bookmarkEnd w:id="25"/>
    </w:p>
    <w:p>
      <w:pPr>
        <w:rPr>
          <w:rFonts w:hint="eastAsia" w:ascii="Verdana" w:hAnsi="Verdana" w:cs="Verdana"/>
          <w:i w:val="0"/>
          <w:caps w:val="0"/>
          <w:color w:val="000000"/>
          <w:spacing w:val="0"/>
          <w:shd w:val="clear" w:fill="F5FAFE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hd w:val="clear" w:fill="F5FAFE"/>
          <w:lang w:eastAsia="zh-CN"/>
        </w:rPr>
        <w:t>语录</w:t>
      </w:r>
      <w:r>
        <w:rPr>
          <w:rFonts w:hint="eastAsia" w:ascii="Verdana" w:hAnsi="Verdana" w:cs="Verdana"/>
          <w:i w:val="0"/>
          <w:caps w:val="0"/>
          <w:color w:val="000000"/>
          <w:spacing w:val="0"/>
          <w:shd w:val="clear" w:fill="F5FAFE"/>
          <w:lang w:val="en-US" w:eastAsia="zh-CN"/>
        </w:rPr>
        <w:t xml:space="preserve"> 无故事</w:t>
      </w:r>
    </w:p>
    <w:p>
      <w:pPr>
        <w:pStyle w:val="3"/>
        <w:keepNext w:val="0"/>
        <w:keepLines w:val="0"/>
        <w:widowControl/>
        <w:suppressLineNumbers w:val="0"/>
        <w:shd w:val="clear" w:fill="F5FAFE"/>
        <w:spacing w:line="360" w:lineRule="atLeast"/>
        <w:ind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</w:rPr>
      </w:pPr>
      <w:bookmarkStart w:id="26" w:name="_Toc6525"/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外篇·缮性</w:t>
      </w:r>
      <w:bookmarkEnd w:id="26"/>
    </w:p>
    <w:p>
      <w:pPr>
        <w:pStyle w:val="3"/>
        <w:keepNext w:val="0"/>
        <w:keepLines w:val="0"/>
        <w:widowControl/>
        <w:suppressLineNumbers w:val="0"/>
        <w:shd w:val="clear" w:fill="F5FAFE"/>
        <w:spacing w:line="360" w:lineRule="atLeast"/>
        <w:ind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</w:rPr>
      </w:pPr>
      <w:bookmarkStart w:id="27" w:name="_Toc16707"/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外篇·秋水</w:t>
      </w:r>
      <w:bookmarkEnd w:id="27"/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河神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eastAsia="zh-CN"/>
        </w:rPr>
        <w:t>和海神的辩论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写河神的小却自以为大，对比海神的大却自以为小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eastAsia="zh-CN"/>
        </w:rPr>
        <w:t>井底之蛙与邯郸学步</w:t>
      </w:r>
    </w:p>
    <w:p>
      <w:pPr>
        <w:rPr>
          <w:rFonts w:hint="eastAsia" w:ascii="Verdana" w:hAnsi="Verdana" w:cs="Verdana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曳尾于涂中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子非鱼，安知鱼之乐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5FAFE"/>
        <w:spacing w:line="360" w:lineRule="atLeast"/>
        <w:ind w:left="0" w:firstLine="42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庄子在濮水边垂钓，楚王派遣两位大臣先行前往致意，说：“楚王愿将国内政事委托给你而劳累你了。”</w:t>
      </w:r>
    </w:p>
    <w:p>
      <w:pPr>
        <w:pStyle w:val="14"/>
        <w:keepNext w:val="0"/>
        <w:keepLines w:val="0"/>
        <w:widowControl/>
        <w:suppressLineNumbers w:val="0"/>
        <w:shd w:val="clear" w:fill="F5FAFE"/>
        <w:spacing w:line="360" w:lineRule="atLeast"/>
        <w:ind w:lef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庄子手把钓竿头也不回地说：“我听说楚国有一神龟，已经死了三千年了，楚王用竹箱装着它，用巾饰覆盖着它，珍藏在宗庙里。这只神龟，是宁愿死去为了留下骨骸而显示尊贵呢，还是宁愿活着在泥水里拖着尾巴呢？”两位大臣说：“宁愿拖着尾巴活在泥水里。”庄子说：“你们走吧！我仍将拖着尾巴生活在泥水里。”</w:t>
      </w:r>
    </w:p>
    <w:p>
      <w:pPr>
        <w:pStyle w:val="3"/>
        <w:keepNext w:val="0"/>
        <w:keepLines w:val="0"/>
        <w:widowControl/>
        <w:suppressLineNumbers w:val="0"/>
        <w:shd w:val="clear" w:fill="F5FAFE"/>
        <w:spacing w:line="360" w:lineRule="atLeast"/>
        <w:ind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</w:rPr>
      </w:pPr>
      <w:bookmarkStart w:id="28" w:name="_Toc3247"/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外篇·至乐</w:t>
      </w:r>
      <w:bookmarkEnd w:id="28"/>
    </w:p>
    <w:p>
      <w:pPr>
        <w:pStyle w:val="14"/>
        <w:keepNext w:val="0"/>
        <w:keepLines w:val="0"/>
        <w:widowControl/>
        <w:suppressLineNumbers w:val="0"/>
        <w:spacing w:line="360" w:lineRule="atLeast"/>
        <w:ind w:left="0" w:firstLine="42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</w:pPr>
      <w:bookmarkStart w:id="29" w:name="OLE_LINK16"/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庄子</w:t>
      </w:r>
      <w:bookmarkEnd w:id="29"/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之楚，见空髑髅</w:t>
      </w:r>
    </w:p>
    <w:p>
      <w:pPr>
        <w:pStyle w:val="14"/>
        <w:keepNext w:val="0"/>
        <w:keepLines w:val="0"/>
        <w:widowControl/>
        <w:suppressLineNumbers w:val="0"/>
        <w:spacing w:line="360" w:lineRule="atLeast"/>
        <w:ind w:left="0" w:firstLine="42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</w:pPr>
      <w:bookmarkStart w:id="30" w:name="OLE_LINK17"/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鲁国国君让人把海鸟</w:t>
      </w:r>
      <w:bookmarkEnd w:id="30"/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接到太庙里供养献酒</w:t>
      </w:r>
    </w:p>
    <w:p>
      <w:pPr>
        <w:pStyle w:val="14"/>
        <w:keepNext w:val="0"/>
        <w:keepLines w:val="0"/>
        <w:widowControl/>
        <w:suppressLineNumbers w:val="0"/>
        <w:shd w:val="clear" w:fill="F5FAFE"/>
        <w:spacing w:line="360" w:lineRule="atLeast"/>
        <w:ind w:left="0" w:firstLine="42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庄子到楚国去，途中见到一个骷髅，枯骨突露呈现出原形。庄子用马鞭从侧旁敲了敲。于是问道：“先生是贪求生命、失却真理，因而成了这样呢？抑或你遇上了亡国的大事，遭受到刀斧的砍杀，因而成了这样呢？抑或有了不好的行为，担心给父母、妻儿子女留下耻辱，羞愧而死成了这样呢？抑或你遭受寒冷与饥饿的灾祸而成了这样呢？抑或你享尽天年而死去成了这样呢？”庄子说罢，拿过骷髅，用作枕头而睡去。</w:t>
      </w:r>
    </w:p>
    <w:p>
      <w:pPr>
        <w:pStyle w:val="14"/>
        <w:keepNext w:val="0"/>
        <w:keepLines w:val="0"/>
        <w:widowControl/>
        <w:suppressLineNumbers w:val="0"/>
        <w:shd w:val="clear" w:fill="F5FAFE"/>
        <w:spacing w:line="360" w:lineRule="atLeast"/>
        <w:ind w:lef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到了半夜，骷髅给庄子显梦说：“你先前谈话的情况真像一个善于辩论的人。看你所说的那些话，全属于活人的拘累，人死了就没有上述的忧患了。你愿意听听人死后的有关情况和道理吗？”庄子说：“好。”骷髅说：“人一旦死了，在上没有国君的统治，在下没有官吏的管辖；也没有四季的操劳，从容安逸地把天地的长久看作是时令的流逝，即使南面为王的快乐，也不可能超过。”庄子不相信，说：“我让主管生命的神来恢复你的形体，为你重新长出骨肉肌肤，返回到你的父母、妻子儿女、左右邻里和朋友故交中去，你希望这样做吗？”骷髅皱眉蹙额，深感忧虑地说：“我怎么能抛弃南面称王的快乐而再次经历人世的劳苦呢？”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val="en-US" w:eastAsia="zh-CN"/>
        </w:rPr>
        <w:t xml:space="preserve">  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5FAFE"/>
        <w:spacing w:line="360" w:lineRule="atLeast"/>
        <w:ind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</w:rPr>
      </w:pPr>
      <w:bookmarkStart w:id="31" w:name="_Toc25062"/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外篇·达生</w:t>
      </w:r>
      <w:bookmarkEnd w:id="31"/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周宣王驯养斗鸡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eastAsia="zh-CN"/>
        </w:rPr>
        <w:t>，呆若木鸡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鲁国国君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eastAsia="zh-CN"/>
        </w:rPr>
        <w:t>与海鸟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5FAFE"/>
        <w:spacing w:line="360" w:lineRule="atLeast"/>
        <w:ind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</w:rPr>
      </w:pPr>
      <w:bookmarkStart w:id="32" w:name="_Toc31935"/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外篇·山木</w:t>
      </w:r>
      <w:bookmarkEnd w:id="32"/>
    </w:p>
    <w:p>
      <w:pPr>
        <w:rPr>
          <w:rFonts w:hint="eastAsia" w:ascii="Verdana" w:hAnsi="Verdana" w:cs="Verdana"/>
          <w:i w:val="0"/>
          <w:caps w:val="0"/>
          <w:color w:val="000000"/>
          <w:spacing w:val="0"/>
          <w:shd w:val="clear" w:fill="F5FAFE"/>
          <w:lang w:eastAsia="zh-CN"/>
        </w:rPr>
      </w:pPr>
      <w:bookmarkStart w:id="33" w:name="OLE_LINK18"/>
      <w:r>
        <w:rPr>
          <w:rFonts w:hint="eastAsia" w:ascii="Verdana" w:hAnsi="Verdana" w:cs="Verdana"/>
          <w:i w:val="0"/>
          <w:caps w:val="0"/>
          <w:color w:val="000000"/>
          <w:spacing w:val="0"/>
          <w:shd w:val="clear" w:fill="F5FAFE"/>
          <w:lang w:eastAsia="zh-CN"/>
        </w:rPr>
        <w:t>螳螂捕蝉</w:t>
      </w:r>
      <w:bookmarkEnd w:id="33"/>
      <w:r>
        <w:rPr>
          <w:rFonts w:hint="eastAsia" w:ascii="Verdana" w:hAnsi="Verdana" w:cs="Verdana"/>
          <w:i w:val="0"/>
          <w:caps w:val="0"/>
          <w:color w:val="000000"/>
          <w:spacing w:val="0"/>
          <w:shd w:val="clear" w:fill="F5FAFE"/>
          <w:lang w:eastAsia="zh-CN"/>
        </w:rPr>
        <w:t>的故事</w:t>
      </w:r>
    </w:p>
    <w:p>
      <w:pPr>
        <w:rPr>
          <w:rFonts w:hint="eastAsia" w:ascii="Verdana" w:hAnsi="Verdana" w:cs="Verdana"/>
          <w:i w:val="0"/>
          <w:caps w:val="0"/>
          <w:color w:val="000000"/>
          <w:spacing w:val="0"/>
          <w:shd w:val="clear" w:fill="F5FAFE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5FAFE"/>
        <w:spacing w:line="360" w:lineRule="atLeast"/>
        <w:ind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</w:rPr>
      </w:pPr>
      <w:bookmarkStart w:id="34" w:name="_Toc23017"/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外篇·田子方</w:t>
      </w:r>
      <w:bookmarkEnd w:id="34"/>
    </w:p>
    <w:p>
      <w:pPr>
        <w:rPr>
          <w:rFonts w:hint="eastAsia" w:ascii="Verdana" w:hAnsi="Verdana" w:cs="Verdana"/>
          <w:i w:val="0"/>
          <w:caps w:val="0"/>
          <w:color w:val="000000"/>
          <w:spacing w:val="0"/>
          <w:shd w:val="clear" w:fill="F5FAFE"/>
          <w:lang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hd w:val="clear" w:fill="F5FAFE"/>
          <w:lang w:eastAsia="zh-CN"/>
        </w:rPr>
        <w:t>对话录</w:t>
      </w:r>
    </w:p>
    <w:p>
      <w:pPr>
        <w:rPr>
          <w:rFonts w:hint="eastAsia" w:ascii="Verdana" w:hAnsi="Verdana" w:cs="Verdana"/>
          <w:i w:val="0"/>
          <w:caps w:val="0"/>
          <w:color w:val="000000"/>
          <w:spacing w:val="0"/>
          <w:shd w:val="clear" w:fill="F5FAFE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5FAFE"/>
        <w:spacing w:line="360" w:lineRule="atLeast"/>
        <w:ind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</w:rPr>
      </w:pPr>
      <w:bookmarkStart w:id="35" w:name="_Toc438"/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外篇·知北游</w:t>
      </w:r>
      <w:bookmarkEnd w:id="35"/>
    </w:p>
    <w:p>
      <w:pPr>
        <w:rPr>
          <w:rFonts w:hint="eastAsia" w:ascii="Verdana" w:hAnsi="Verdana" w:cs="Verdana"/>
          <w:i w:val="0"/>
          <w:caps w:val="0"/>
          <w:color w:val="000000"/>
          <w:spacing w:val="0"/>
          <w:shd w:val="clear" w:fill="F5FAFE"/>
          <w:lang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hd w:val="clear" w:fill="F5FAFE"/>
          <w:lang w:eastAsia="zh-CN"/>
        </w:rPr>
        <w:t>对话</w:t>
      </w:r>
    </w:p>
    <w:p>
      <w:pPr>
        <w:pStyle w:val="3"/>
        <w:keepNext w:val="0"/>
        <w:keepLines w:val="0"/>
        <w:widowControl/>
        <w:suppressLineNumbers w:val="0"/>
        <w:shd w:val="clear" w:fill="F5FAFE"/>
        <w:spacing w:line="360" w:lineRule="atLeast"/>
        <w:ind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</w:rPr>
      </w:pPr>
      <w:bookmarkStart w:id="36" w:name="_Toc13089"/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杂篇·庚桑楚</w:t>
      </w:r>
      <w:bookmarkEnd w:id="36"/>
    </w:p>
    <w:p>
      <w:pPr>
        <w:rPr>
          <w:rFonts w:hint="eastAsia" w:ascii="Verdana" w:hAnsi="Verdana" w:cs="Verdana"/>
          <w:i w:val="0"/>
          <w:caps w:val="0"/>
          <w:color w:val="000000"/>
          <w:spacing w:val="0"/>
          <w:shd w:val="clear" w:fill="F5FAFE"/>
          <w:lang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hd w:val="clear" w:fill="F5FAFE"/>
          <w:lang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F5FAFE"/>
        <w:spacing w:line="360" w:lineRule="atLeast"/>
        <w:ind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</w:rPr>
      </w:pPr>
      <w:bookmarkStart w:id="37" w:name="_Toc12378"/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杂篇·徐无鬼</w:t>
      </w:r>
      <w:bookmarkEnd w:id="37"/>
    </w:p>
    <w:p>
      <w:pPr>
        <w:rPr>
          <w:rFonts w:hint="eastAsia" w:ascii="Verdana" w:hAnsi="Verdana" w:cs="Verdana"/>
          <w:i w:val="0"/>
          <w:caps w:val="0"/>
          <w:color w:val="000000"/>
          <w:spacing w:val="0"/>
          <w:shd w:val="clear" w:fill="F5FAFE"/>
          <w:lang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hd w:val="clear" w:fill="F5FAFE"/>
          <w:lang w:eastAsia="zh-CN"/>
        </w:rPr>
        <w:t>运斤成风</w:t>
      </w:r>
      <w:r>
        <w:rPr>
          <w:rFonts w:hint="eastAsia" w:ascii="Verdana" w:hAnsi="Verdana" w:cs="Verdana"/>
          <w:i w:val="0"/>
          <w:caps w:val="0"/>
          <w:color w:val="000000"/>
          <w:spacing w:val="0"/>
          <w:shd w:val="clear" w:fill="F5FAFE"/>
          <w:lang w:val="en-US" w:eastAsia="zh-CN"/>
        </w:rPr>
        <w:t xml:space="preserve"> </w:t>
      </w:r>
      <w:bookmarkStart w:id="38" w:name="OLE_LINK19"/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吴王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eastAsia="zh-CN"/>
        </w:rPr>
        <w:t>打猎猴子</w:t>
      </w:r>
      <w:bookmarkEnd w:id="38"/>
    </w:p>
    <w:p>
      <w:pPr>
        <w:pStyle w:val="14"/>
        <w:keepNext w:val="0"/>
        <w:keepLines w:val="0"/>
        <w:widowControl/>
        <w:suppressLineNumbers w:val="0"/>
        <w:shd w:val="clear" w:fill="F5FAFE"/>
        <w:spacing w:line="360" w:lineRule="atLeast"/>
        <w:ind w:left="0" w:firstLine="42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【原文】 </w:t>
      </w:r>
      <w:r>
        <w:rPr>
          <w:rFonts w:hint="default" w:ascii="Verdana" w:hAnsi="Verdana" w:cs="Verdana"/>
          <w:b w:val="0"/>
          <w:i w:val="0"/>
          <w:caps w:val="0"/>
          <w:color w:val="974B00"/>
          <w:spacing w:val="0"/>
          <w:sz w:val="24"/>
          <w:szCs w:val="24"/>
          <w:u w:val="none"/>
          <w:shd w:val="clear" w:fill="F5FAF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974B00"/>
          <w:spacing w:val="0"/>
          <w:sz w:val="24"/>
          <w:szCs w:val="24"/>
          <w:u w:val="none"/>
          <w:shd w:val="clear" w:fill="F5FAFE"/>
        </w:rPr>
        <w:instrText xml:space="preserve"> HYPERLINK "http://www.fosss.org/Book/ZhuangZi/Index.html" </w:instrText>
      </w:r>
      <w:r>
        <w:rPr>
          <w:rFonts w:hint="default" w:ascii="Verdana" w:hAnsi="Verdana" w:cs="Verdana"/>
          <w:b w:val="0"/>
          <w:i w:val="0"/>
          <w:caps w:val="0"/>
          <w:color w:val="974B00"/>
          <w:spacing w:val="0"/>
          <w:sz w:val="24"/>
          <w:szCs w:val="24"/>
          <w:u w:val="none"/>
          <w:shd w:val="clear" w:fill="F5FAFE"/>
        </w:rPr>
        <w:fldChar w:fldCharType="separate"/>
      </w:r>
      <w:r>
        <w:rPr>
          <w:rStyle w:val="17"/>
          <w:rFonts w:hint="default" w:ascii="Verdana" w:hAnsi="Verdana" w:cs="Verdana"/>
          <w:b w:val="0"/>
          <w:i w:val="0"/>
          <w:caps w:val="0"/>
          <w:color w:val="974B00"/>
          <w:spacing w:val="0"/>
          <w:sz w:val="24"/>
          <w:szCs w:val="24"/>
          <w:u w:val="none"/>
          <w:shd w:val="clear" w:fill="F5FAFE"/>
        </w:rPr>
        <w:t>▲</w:t>
      </w:r>
      <w:r>
        <w:rPr>
          <w:rFonts w:hint="default" w:ascii="Verdana" w:hAnsi="Verdana" w:cs="Verdana"/>
          <w:b w:val="0"/>
          <w:i w:val="0"/>
          <w:caps w:val="0"/>
          <w:color w:val="974B00"/>
          <w:spacing w:val="0"/>
          <w:sz w:val="24"/>
          <w:szCs w:val="24"/>
          <w:u w:val="none"/>
          <w:shd w:val="clear" w:fill="F5FAFE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spacing w:line="360" w:lineRule="atLeast"/>
        <w:ind w:left="0" w:firstLine="420"/>
        <w:jc w:val="left"/>
        <w:rPr>
          <w:rFonts w:hint="default" w:ascii="Verdana" w:hAnsi="Verdana" w:cs="Verdana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庄子送葬，过惠子之墓，顾谓从者曰：“郢人垩慢其鼻端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(1)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，若蝇翼，使匠石斲之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(2)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。匠石运斤成风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(3)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，听而斲之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(4)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，尽垩而鼻不伤，郢人立不失容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(5)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。宋元君闻之，召匠石曰：‘尝试为寡人为之。’匠石曰：‘臣则尝能斲之。虽然，臣之质死久矣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(6)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。’自夫子之死也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(7)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，吾无以为质矣！吾无与言之矣。”</w:t>
      </w:r>
    </w:p>
    <w:p>
      <w:pPr>
        <w:pStyle w:val="14"/>
        <w:keepNext w:val="0"/>
        <w:keepLines w:val="0"/>
        <w:widowControl/>
        <w:suppressLineNumbers w:val="0"/>
        <w:shd w:val="clear" w:fill="F5FAFE"/>
        <w:spacing w:line="360" w:lineRule="atLeast"/>
        <w:ind w:lef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【译文】 </w:t>
      </w:r>
      <w:r>
        <w:rPr>
          <w:rFonts w:hint="default" w:ascii="Verdana" w:hAnsi="Verdana" w:cs="Verdana"/>
          <w:b w:val="0"/>
          <w:i w:val="0"/>
          <w:caps w:val="0"/>
          <w:color w:val="974B00"/>
          <w:spacing w:val="0"/>
          <w:sz w:val="24"/>
          <w:szCs w:val="24"/>
          <w:u w:val="none"/>
          <w:shd w:val="clear" w:fill="F5FAF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974B00"/>
          <w:spacing w:val="0"/>
          <w:sz w:val="24"/>
          <w:szCs w:val="24"/>
          <w:u w:val="none"/>
          <w:shd w:val="clear" w:fill="F5FAFE"/>
        </w:rPr>
        <w:instrText xml:space="preserve"> HYPERLINK "http://www.fosss.org/Book/ZhuangZi/Index.html" </w:instrText>
      </w:r>
      <w:r>
        <w:rPr>
          <w:rFonts w:hint="default" w:ascii="Verdana" w:hAnsi="Verdana" w:cs="Verdana"/>
          <w:b w:val="0"/>
          <w:i w:val="0"/>
          <w:caps w:val="0"/>
          <w:color w:val="974B00"/>
          <w:spacing w:val="0"/>
          <w:sz w:val="24"/>
          <w:szCs w:val="24"/>
          <w:u w:val="none"/>
          <w:shd w:val="clear" w:fill="F5FAFE"/>
        </w:rPr>
        <w:fldChar w:fldCharType="separate"/>
      </w:r>
      <w:r>
        <w:rPr>
          <w:rStyle w:val="17"/>
          <w:rFonts w:hint="default" w:ascii="Verdana" w:hAnsi="Verdana" w:cs="Verdana"/>
          <w:b w:val="0"/>
          <w:i w:val="0"/>
          <w:caps w:val="0"/>
          <w:color w:val="974B00"/>
          <w:spacing w:val="0"/>
          <w:sz w:val="24"/>
          <w:szCs w:val="24"/>
          <w:u w:val="none"/>
          <w:shd w:val="clear" w:fill="F5FAFE"/>
        </w:rPr>
        <w:t>▲</w:t>
      </w:r>
      <w:r>
        <w:rPr>
          <w:rFonts w:hint="default" w:ascii="Verdana" w:hAnsi="Verdana" w:cs="Verdana"/>
          <w:b w:val="0"/>
          <w:i w:val="0"/>
          <w:caps w:val="0"/>
          <w:color w:val="974B00"/>
          <w:spacing w:val="0"/>
          <w:sz w:val="24"/>
          <w:szCs w:val="24"/>
          <w:u w:val="none"/>
          <w:shd w:val="clear" w:fill="F5FAFE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shd w:val="clear" w:fill="F5FAFE"/>
        <w:spacing w:line="360" w:lineRule="atLeast"/>
        <w:ind w:lef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庄子送葬，经过惠子的墓地，回过头来对跟随的人说：“郢地有个人让白垩泥涂抹了他自己的鼻尖，像蚊蝇的翅膀那样大小，让匠石用斧子砍削掉这一小白点。匠石挥动斧子呼呼作响，漫不经心地砍削白点，鼻尖上的白泥完全除去而鼻子却一点也没有受伤，郢地的人站在那里也若无其事不失常态。宋元君知道了这件事，召见匠石说：‘你为我也这么试试’。匠石说：“我确实曾经能够砍削掉鼻尖上的小白点。虽然如此，我可以搭配的伙伴已经死去很久了。”自从惠子离开了人世，我没有可以匹敌的对手了！我没有可以与之论辩的人了！”</w:t>
      </w:r>
    </w:p>
    <w:p>
      <w:pPr>
        <w:pStyle w:val="3"/>
        <w:keepNext w:val="0"/>
        <w:keepLines w:val="0"/>
        <w:widowControl/>
        <w:suppressLineNumbers w:val="0"/>
        <w:shd w:val="clear" w:fill="F5FAFE"/>
        <w:spacing w:line="360" w:lineRule="atLeast"/>
        <w:ind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</w:rPr>
      </w:pPr>
      <w:bookmarkStart w:id="39" w:name="_Toc8306"/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杂篇·则阳</w:t>
      </w:r>
      <w:bookmarkEnd w:id="39"/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val="en-US" w:eastAsia="zh-CN"/>
        </w:rPr>
        <w:t>俩个</w:t>
      </w:r>
      <w:bookmarkStart w:id="40" w:name="OLE_LINK20"/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val="en-US" w:eastAsia="zh-CN"/>
        </w:rPr>
        <w:t>蜗牛触角战争</w:t>
      </w:r>
      <w:bookmarkEnd w:id="40"/>
    </w:p>
    <w:p>
      <w:pPr>
        <w:pStyle w:val="3"/>
        <w:keepNext w:val="0"/>
        <w:keepLines w:val="0"/>
        <w:widowControl/>
        <w:suppressLineNumbers w:val="0"/>
        <w:shd w:val="clear" w:fill="F5FAFE"/>
        <w:spacing w:line="360" w:lineRule="atLeast"/>
        <w:ind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</w:rPr>
      </w:pPr>
      <w:bookmarkStart w:id="41" w:name="_Toc1103"/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杂篇·外物</w:t>
      </w:r>
      <w:bookmarkEnd w:id="41"/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eastAsia="zh-CN"/>
        </w:rPr>
        <w:t>远水不解近渴，庄周与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鲫鱼</w:t>
      </w:r>
    </w:p>
    <w:p>
      <w:pPr>
        <w:pStyle w:val="14"/>
        <w:keepNext w:val="0"/>
        <w:keepLines w:val="0"/>
        <w:widowControl/>
        <w:suppressLineNumbers w:val="0"/>
        <w:spacing w:line="360" w:lineRule="atLeast"/>
        <w:ind w:left="0" w:firstLine="42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  <w:lang w:val="en-US" w:eastAsia="zh-CN"/>
        </w:rPr>
      </w:pPr>
      <w:bookmarkStart w:id="42" w:name="OLE_LINK21"/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诗礼发冢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  <w:lang w:val="en-US" w:eastAsia="zh-CN"/>
        </w:rPr>
        <w:t xml:space="preserve"> </w:t>
      </w:r>
      <w:bookmarkEnd w:id="42"/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  <w:lang w:val="en-US" w:eastAsia="zh-CN"/>
        </w:rPr>
        <w:t>，儒生盗墓</w:t>
      </w:r>
    </w:p>
    <w:p>
      <w:pPr>
        <w:pStyle w:val="14"/>
        <w:keepNext w:val="0"/>
        <w:keepLines w:val="0"/>
        <w:widowControl/>
        <w:suppressLineNumbers w:val="0"/>
        <w:spacing w:line="360" w:lineRule="atLeast"/>
        <w:ind w:left="0" w:firstLine="42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  <w:lang w:val="en-US" w:eastAsia="zh-CN"/>
        </w:rPr>
      </w:pPr>
      <w:bookmarkStart w:id="43" w:name="OLE_LINK22"/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宋元君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eastAsia="zh-CN"/>
        </w:rPr>
        <w:t>与白龟</w:t>
      </w:r>
      <w:bookmarkEnd w:id="43"/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eastAsia="zh-CN"/>
        </w:rPr>
        <w:t>，智者千虑必有一失，任何人均有局限</w:t>
      </w:r>
    </w:p>
    <w:p>
      <w:pPr>
        <w:pStyle w:val="3"/>
        <w:keepNext w:val="0"/>
        <w:keepLines w:val="0"/>
        <w:widowControl/>
        <w:suppressLineNumbers w:val="0"/>
        <w:shd w:val="clear" w:fill="F5FAFE"/>
        <w:spacing w:line="360" w:lineRule="atLeast"/>
        <w:ind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</w:rPr>
      </w:pPr>
      <w:bookmarkStart w:id="44" w:name="_Toc14844"/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杂篇·寓言</w:t>
      </w:r>
      <w:bookmarkEnd w:id="44"/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F5FAFE"/>
        <w:spacing w:line="360" w:lineRule="atLeast"/>
        <w:ind w:firstLine="0"/>
        <w:jc w:val="left"/>
        <w:rPr>
          <w:rFonts w:hint="eastAsia"/>
        </w:rPr>
      </w:pPr>
      <w:bookmarkStart w:id="45" w:name="_Toc15381"/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杂篇·让王</w:t>
      </w:r>
      <w:r>
        <w:rPr>
          <w:rFonts w:hint="eastAsia" w:ascii="Verdana" w:hAnsi="Verdana" w:cs="Verdana"/>
          <w:i w:val="0"/>
          <w:caps w:val="0"/>
          <w:color w:val="000000"/>
          <w:spacing w:val="0"/>
          <w:shd w:val="clear" w:fill="F5FAFE"/>
          <w:lang w:eastAsia="zh-CN"/>
        </w:rPr>
        <w:t>（对话）</w:t>
      </w:r>
      <w:bookmarkEnd w:id="45"/>
    </w:p>
    <w:p>
      <w:pPr>
        <w:pStyle w:val="3"/>
        <w:keepNext w:val="0"/>
        <w:keepLines w:val="0"/>
        <w:widowControl/>
        <w:suppressLineNumbers w:val="0"/>
        <w:shd w:val="clear" w:fill="F5FAFE"/>
        <w:spacing w:line="360" w:lineRule="atLeast"/>
        <w:ind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</w:rPr>
      </w:pPr>
      <w:bookmarkStart w:id="46" w:name="_Toc14231"/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杂篇·</w:t>
      </w:r>
      <w:bookmarkStart w:id="47" w:name="OLE_LINK11"/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说剑</w:t>
      </w:r>
      <w:bookmarkEnd w:id="46"/>
      <w:bookmarkEnd w:id="47"/>
    </w:p>
    <w:p>
      <w:pPr>
        <w:rPr>
          <w:rFonts w:hint="eastAsi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《说剑》以义名篇，内容就是写</w:t>
      </w:r>
      <w:bookmarkStart w:id="48" w:name="OLE_LINK23"/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庄子说剑</w:t>
      </w:r>
      <w:bookmarkEnd w:id="48"/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。赵文王喜欢剑，整天与剑士为伍而不料理朝政，庄子前往游说。庄子说剑有三种，即天子之剑，诸侯之剑和庶民之剑，委婉地指出赵文王的所为实际上是庶民之剑，而希望他能成为天子之剑。</w:t>
      </w:r>
    </w:p>
    <w:p>
      <w:pPr>
        <w:pStyle w:val="3"/>
        <w:keepNext w:val="0"/>
        <w:keepLines w:val="0"/>
        <w:widowControl/>
        <w:suppressLineNumbers w:val="0"/>
        <w:shd w:val="clear" w:fill="F5FAFE"/>
        <w:spacing w:line="360" w:lineRule="atLeast"/>
        <w:ind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</w:rPr>
      </w:pPr>
      <w:bookmarkStart w:id="49" w:name="_Toc15899"/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杂篇·渔父</w:t>
      </w:r>
      <w:r>
        <w:rPr>
          <w:rFonts w:hint="eastAsia" w:ascii="Verdana" w:hAnsi="Verdana" w:cs="Verdana"/>
          <w:i w:val="0"/>
          <w:caps w:val="0"/>
          <w:color w:val="000000"/>
          <w:spacing w:val="0"/>
          <w:shd w:val="clear" w:fill="F5FAFE"/>
          <w:lang w:eastAsia="zh-CN"/>
        </w:rPr>
        <w:t>（对话）</w:t>
      </w:r>
      <w:bookmarkEnd w:id="49"/>
    </w:p>
    <w:p>
      <w:pPr>
        <w:pStyle w:val="3"/>
        <w:keepNext w:val="0"/>
        <w:keepLines w:val="0"/>
        <w:widowControl/>
        <w:suppressLineNumbers w:val="0"/>
        <w:shd w:val="clear" w:fill="F5FAFE"/>
        <w:spacing w:line="360" w:lineRule="atLeast"/>
        <w:ind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</w:rPr>
      </w:pPr>
      <w:bookmarkStart w:id="50" w:name="_Toc1060"/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杂篇·列御寇</w:t>
      </w:r>
      <w:bookmarkEnd w:id="50"/>
    </w:p>
    <w:p>
      <w:pPr>
        <w:rPr>
          <w:rFonts w:hint="eastAsia"/>
        </w:rPr>
      </w:pPr>
      <w:bookmarkStart w:id="51" w:name="OLE_LINK10"/>
      <w:bookmarkStart w:id="52" w:name="OLE_LINK24"/>
      <w:bookmarkStart w:id="56" w:name="_GoBack"/>
      <w:r>
        <w:rPr>
          <w:rStyle w:val="1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屠龙</w:t>
      </w:r>
      <w:bookmarkEnd w:id="51"/>
      <w:r>
        <w:rPr>
          <w:rStyle w:val="1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之技</w:t>
      </w:r>
      <w:bookmarkEnd w:id="52"/>
      <w:bookmarkEnd w:id="56"/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</w:pPr>
    </w:p>
    <w:p>
      <w:pP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</w:pPr>
    </w:p>
    <w:p>
      <w:pPr>
        <w:pStyle w:val="3"/>
        <w:keepNext w:val="0"/>
        <w:keepLines w:val="0"/>
        <w:widowControl/>
        <w:suppressLineNumbers w:val="0"/>
        <w:shd w:val="clear" w:fill="F5FAFE"/>
        <w:spacing w:line="360" w:lineRule="atLeast"/>
        <w:ind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</w:rPr>
      </w:pPr>
      <w:bookmarkStart w:id="53" w:name="_Toc5949"/>
      <w:r>
        <w:rPr>
          <w:rFonts w:hint="default" w:ascii="Verdana" w:hAnsi="Verdana" w:cs="Verdana"/>
          <w:i w:val="0"/>
          <w:caps w:val="0"/>
          <w:color w:val="000000"/>
          <w:spacing w:val="0"/>
          <w:shd w:val="clear" w:fill="F5FAFE"/>
        </w:rPr>
        <w:t>杂篇·天下</w:t>
      </w:r>
      <w:r>
        <w:rPr>
          <w:rFonts w:hint="eastAsia" w:ascii="Verdana" w:hAnsi="Verdana" w:cs="Verdana"/>
          <w:i w:val="0"/>
          <w:caps w:val="0"/>
          <w:color w:val="000000"/>
          <w:spacing w:val="0"/>
          <w:shd w:val="clear" w:fill="F5FAFE"/>
          <w:lang w:eastAsia="zh-CN"/>
        </w:rPr>
        <w:t>（对话</w:t>
      </w:r>
      <w:bookmarkEnd w:id="53"/>
    </w:p>
    <w:p>
      <w:pPr>
        <w:rPr>
          <w:rFonts w:hint="eastAsia" w:ascii="Verdana" w:hAnsi="Verdana" w:cs="Verdana"/>
          <w:i w:val="0"/>
          <w:caps w:val="0"/>
          <w:color w:val="000000"/>
          <w:spacing w:val="0"/>
          <w:shd w:val="clear" w:fill="F5FAFE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4" w:name="_Toc6276"/>
      <w:r>
        <w:rPr>
          <w:rFonts w:hint="eastAsia"/>
          <w:lang w:val="en-US" w:eastAsia="zh-CN"/>
        </w:rPr>
        <w:t>每篇的中心思想可由参考网页获得</w:t>
      </w:r>
      <w:bookmarkEnd w:id="54"/>
    </w:p>
    <w:p>
      <w:pPr>
        <w:pStyle w:val="2"/>
        <w:rPr>
          <w:rFonts w:hint="eastAsia"/>
          <w:lang w:val="en-US" w:eastAsia="zh-CN"/>
        </w:rPr>
      </w:pPr>
      <w:bookmarkStart w:id="55" w:name="_Toc26218"/>
      <w:r>
        <w:rPr>
          <w:rFonts w:hint="eastAsia"/>
          <w:lang w:val="en-US" w:eastAsia="zh-CN"/>
        </w:rPr>
        <w:t>Ref</w:t>
      </w:r>
      <w:bookmarkEnd w:id="55"/>
    </w:p>
    <w:p>
      <w:pP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val="en-US" w:eastAsia="zh-CN"/>
        </w:rPr>
      </w:pPr>
      <w: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val="en-US" w:eastAsia="zh-CN"/>
        </w:rPr>
        <w:t>《庄子》白话译注 在线阅读 网页易读版 生死书.html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A4400"/>
    <w:multiLevelType w:val="multilevel"/>
    <w:tmpl w:val="57DA440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115FB"/>
    <w:rsid w:val="0018538A"/>
    <w:rsid w:val="008C227A"/>
    <w:rsid w:val="01222210"/>
    <w:rsid w:val="02AF6685"/>
    <w:rsid w:val="02DE0892"/>
    <w:rsid w:val="037F019B"/>
    <w:rsid w:val="03F150A3"/>
    <w:rsid w:val="04246B24"/>
    <w:rsid w:val="04E02436"/>
    <w:rsid w:val="060F4737"/>
    <w:rsid w:val="062323CC"/>
    <w:rsid w:val="07D21766"/>
    <w:rsid w:val="09A115FB"/>
    <w:rsid w:val="09E54A83"/>
    <w:rsid w:val="0A901B9C"/>
    <w:rsid w:val="0AFD014C"/>
    <w:rsid w:val="0B0E0EBF"/>
    <w:rsid w:val="0BD465B2"/>
    <w:rsid w:val="0BE10E2D"/>
    <w:rsid w:val="0CD24809"/>
    <w:rsid w:val="0CE3661F"/>
    <w:rsid w:val="0D423CB6"/>
    <w:rsid w:val="0D620139"/>
    <w:rsid w:val="0D7D23D9"/>
    <w:rsid w:val="0D7F41A2"/>
    <w:rsid w:val="0F101D89"/>
    <w:rsid w:val="0FB04CAD"/>
    <w:rsid w:val="10584994"/>
    <w:rsid w:val="10871434"/>
    <w:rsid w:val="1096545F"/>
    <w:rsid w:val="12161626"/>
    <w:rsid w:val="12710475"/>
    <w:rsid w:val="128A0F4C"/>
    <w:rsid w:val="12F4508D"/>
    <w:rsid w:val="13135852"/>
    <w:rsid w:val="137F542A"/>
    <w:rsid w:val="147C2E69"/>
    <w:rsid w:val="14947C7A"/>
    <w:rsid w:val="15610FB5"/>
    <w:rsid w:val="15870EE3"/>
    <w:rsid w:val="164C77BE"/>
    <w:rsid w:val="16B602AC"/>
    <w:rsid w:val="16C175EB"/>
    <w:rsid w:val="16DB4487"/>
    <w:rsid w:val="19F36EFB"/>
    <w:rsid w:val="1A0E497E"/>
    <w:rsid w:val="1A241DB3"/>
    <w:rsid w:val="1A703155"/>
    <w:rsid w:val="1B9E331E"/>
    <w:rsid w:val="1BC941BE"/>
    <w:rsid w:val="1C3B2150"/>
    <w:rsid w:val="1C424DA6"/>
    <w:rsid w:val="1C5E3CA4"/>
    <w:rsid w:val="1D4051C7"/>
    <w:rsid w:val="1DEA488B"/>
    <w:rsid w:val="1DFF03CE"/>
    <w:rsid w:val="1E564D9F"/>
    <w:rsid w:val="1E9A0B4C"/>
    <w:rsid w:val="1F264161"/>
    <w:rsid w:val="1FCB1A47"/>
    <w:rsid w:val="203C4DF8"/>
    <w:rsid w:val="20462CD7"/>
    <w:rsid w:val="20A866FA"/>
    <w:rsid w:val="20CF2D22"/>
    <w:rsid w:val="20E477A2"/>
    <w:rsid w:val="216D3337"/>
    <w:rsid w:val="21B344FF"/>
    <w:rsid w:val="221B32BC"/>
    <w:rsid w:val="226F6464"/>
    <w:rsid w:val="22A71B03"/>
    <w:rsid w:val="22BD2533"/>
    <w:rsid w:val="22EA40A2"/>
    <w:rsid w:val="23310679"/>
    <w:rsid w:val="2480446F"/>
    <w:rsid w:val="24A01572"/>
    <w:rsid w:val="25291EAD"/>
    <w:rsid w:val="25F36AF4"/>
    <w:rsid w:val="25F717B6"/>
    <w:rsid w:val="25FD4436"/>
    <w:rsid w:val="267C45C7"/>
    <w:rsid w:val="2716655D"/>
    <w:rsid w:val="272E6FAE"/>
    <w:rsid w:val="27510E4B"/>
    <w:rsid w:val="279B5D8A"/>
    <w:rsid w:val="28355ACB"/>
    <w:rsid w:val="285C6A1A"/>
    <w:rsid w:val="291B2D74"/>
    <w:rsid w:val="29820F41"/>
    <w:rsid w:val="29BE0D38"/>
    <w:rsid w:val="2AA13B48"/>
    <w:rsid w:val="2ACD7E1E"/>
    <w:rsid w:val="2B481FE1"/>
    <w:rsid w:val="2B9A6ADB"/>
    <w:rsid w:val="2C5066D4"/>
    <w:rsid w:val="2D0B349D"/>
    <w:rsid w:val="2D427438"/>
    <w:rsid w:val="2D437217"/>
    <w:rsid w:val="2D473B94"/>
    <w:rsid w:val="2D945EFD"/>
    <w:rsid w:val="2EA32993"/>
    <w:rsid w:val="2EA33087"/>
    <w:rsid w:val="2ED74BFA"/>
    <w:rsid w:val="2F865694"/>
    <w:rsid w:val="303368A3"/>
    <w:rsid w:val="30A727E3"/>
    <w:rsid w:val="30C629B3"/>
    <w:rsid w:val="33313D41"/>
    <w:rsid w:val="339D2112"/>
    <w:rsid w:val="33E36740"/>
    <w:rsid w:val="34686F85"/>
    <w:rsid w:val="34AA7505"/>
    <w:rsid w:val="358D4A60"/>
    <w:rsid w:val="359D05E5"/>
    <w:rsid w:val="35C67AE4"/>
    <w:rsid w:val="361C0964"/>
    <w:rsid w:val="36C13BDB"/>
    <w:rsid w:val="36CD0722"/>
    <w:rsid w:val="388A7A23"/>
    <w:rsid w:val="38DD535A"/>
    <w:rsid w:val="39FB606F"/>
    <w:rsid w:val="3A3B1606"/>
    <w:rsid w:val="3A783D39"/>
    <w:rsid w:val="3B1322EE"/>
    <w:rsid w:val="3B43016B"/>
    <w:rsid w:val="3B5F5E03"/>
    <w:rsid w:val="3C0A1BDF"/>
    <w:rsid w:val="3D0D1C01"/>
    <w:rsid w:val="3D2B0843"/>
    <w:rsid w:val="3D3F2905"/>
    <w:rsid w:val="3D5665B6"/>
    <w:rsid w:val="3D92482F"/>
    <w:rsid w:val="3E012E3E"/>
    <w:rsid w:val="3E040170"/>
    <w:rsid w:val="3FE7606F"/>
    <w:rsid w:val="40D23AF8"/>
    <w:rsid w:val="420C25BD"/>
    <w:rsid w:val="424335B9"/>
    <w:rsid w:val="42E60F69"/>
    <w:rsid w:val="44354DF8"/>
    <w:rsid w:val="450E1F78"/>
    <w:rsid w:val="4520076E"/>
    <w:rsid w:val="45770071"/>
    <w:rsid w:val="45F436BA"/>
    <w:rsid w:val="46FB413C"/>
    <w:rsid w:val="47291BAE"/>
    <w:rsid w:val="47D03764"/>
    <w:rsid w:val="47EE1D37"/>
    <w:rsid w:val="48A5539D"/>
    <w:rsid w:val="490B0143"/>
    <w:rsid w:val="49411FEB"/>
    <w:rsid w:val="49F933C2"/>
    <w:rsid w:val="4B5F4B41"/>
    <w:rsid w:val="4BA717C5"/>
    <w:rsid w:val="4C447FAD"/>
    <w:rsid w:val="4C4D49F0"/>
    <w:rsid w:val="4CDE6727"/>
    <w:rsid w:val="4D4756F3"/>
    <w:rsid w:val="4DA96DE3"/>
    <w:rsid w:val="4DFD62B4"/>
    <w:rsid w:val="4E150092"/>
    <w:rsid w:val="4FD41C0E"/>
    <w:rsid w:val="506D0784"/>
    <w:rsid w:val="507C238C"/>
    <w:rsid w:val="509D6672"/>
    <w:rsid w:val="516246C3"/>
    <w:rsid w:val="52542C90"/>
    <w:rsid w:val="529C20F7"/>
    <w:rsid w:val="54512F19"/>
    <w:rsid w:val="5478103C"/>
    <w:rsid w:val="555C51F5"/>
    <w:rsid w:val="557F57BE"/>
    <w:rsid w:val="55F75807"/>
    <w:rsid w:val="56255E23"/>
    <w:rsid w:val="56764EA4"/>
    <w:rsid w:val="56C7341A"/>
    <w:rsid w:val="56E94E62"/>
    <w:rsid w:val="56EB59F3"/>
    <w:rsid w:val="572F07B7"/>
    <w:rsid w:val="57B200BF"/>
    <w:rsid w:val="57EC5D36"/>
    <w:rsid w:val="589326A6"/>
    <w:rsid w:val="58A15679"/>
    <w:rsid w:val="591D66AB"/>
    <w:rsid w:val="593116A0"/>
    <w:rsid w:val="596B293B"/>
    <w:rsid w:val="59BF0BD6"/>
    <w:rsid w:val="5AAF41FE"/>
    <w:rsid w:val="5ABC50BC"/>
    <w:rsid w:val="5AC344E1"/>
    <w:rsid w:val="5AF2007A"/>
    <w:rsid w:val="5CCF3687"/>
    <w:rsid w:val="5D7F7D26"/>
    <w:rsid w:val="5D886844"/>
    <w:rsid w:val="5DA32819"/>
    <w:rsid w:val="5DBB454F"/>
    <w:rsid w:val="5DE963B6"/>
    <w:rsid w:val="5E9243F9"/>
    <w:rsid w:val="5F077EB6"/>
    <w:rsid w:val="5F4A61F2"/>
    <w:rsid w:val="5FF46D54"/>
    <w:rsid w:val="60700BF7"/>
    <w:rsid w:val="60EA57A5"/>
    <w:rsid w:val="61540E48"/>
    <w:rsid w:val="616711CE"/>
    <w:rsid w:val="616F2002"/>
    <w:rsid w:val="61E32B45"/>
    <w:rsid w:val="62321EE7"/>
    <w:rsid w:val="62890024"/>
    <w:rsid w:val="63796767"/>
    <w:rsid w:val="63797645"/>
    <w:rsid w:val="63FC108B"/>
    <w:rsid w:val="63FF5F5E"/>
    <w:rsid w:val="645D3602"/>
    <w:rsid w:val="65831962"/>
    <w:rsid w:val="6592398C"/>
    <w:rsid w:val="66085E03"/>
    <w:rsid w:val="666E1210"/>
    <w:rsid w:val="667D7088"/>
    <w:rsid w:val="66A22885"/>
    <w:rsid w:val="68185B98"/>
    <w:rsid w:val="692858CD"/>
    <w:rsid w:val="694C4C95"/>
    <w:rsid w:val="69814FA6"/>
    <w:rsid w:val="69857FA6"/>
    <w:rsid w:val="69AD0EE5"/>
    <w:rsid w:val="69F162D5"/>
    <w:rsid w:val="6A4E532B"/>
    <w:rsid w:val="6A6431DE"/>
    <w:rsid w:val="6A9C2194"/>
    <w:rsid w:val="6A9E2965"/>
    <w:rsid w:val="6B3A4CC9"/>
    <w:rsid w:val="6CD272AF"/>
    <w:rsid w:val="6CF00BD2"/>
    <w:rsid w:val="6D6E6726"/>
    <w:rsid w:val="6D7F70D7"/>
    <w:rsid w:val="6DEA260C"/>
    <w:rsid w:val="70C8057F"/>
    <w:rsid w:val="71B822DB"/>
    <w:rsid w:val="71CD4611"/>
    <w:rsid w:val="71DA435A"/>
    <w:rsid w:val="722B7575"/>
    <w:rsid w:val="7248079E"/>
    <w:rsid w:val="72EE7E9A"/>
    <w:rsid w:val="72F91064"/>
    <w:rsid w:val="732725B1"/>
    <w:rsid w:val="73CA6ABA"/>
    <w:rsid w:val="73F36B0A"/>
    <w:rsid w:val="741D1EB1"/>
    <w:rsid w:val="7436477A"/>
    <w:rsid w:val="74D90492"/>
    <w:rsid w:val="7501717D"/>
    <w:rsid w:val="755B26A0"/>
    <w:rsid w:val="756412A9"/>
    <w:rsid w:val="75F77202"/>
    <w:rsid w:val="76C70F06"/>
    <w:rsid w:val="76CA6662"/>
    <w:rsid w:val="77367F5C"/>
    <w:rsid w:val="777F42B0"/>
    <w:rsid w:val="779D618C"/>
    <w:rsid w:val="78E1299B"/>
    <w:rsid w:val="7970540A"/>
    <w:rsid w:val="7A515056"/>
    <w:rsid w:val="7A8B2DF2"/>
    <w:rsid w:val="7B9B0D9A"/>
    <w:rsid w:val="7BC517B3"/>
    <w:rsid w:val="7C0B0E18"/>
    <w:rsid w:val="7DE34AB2"/>
    <w:rsid w:val="7E0F7742"/>
    <w:rsid w:val="7F4C31F5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2016-09-15T05:16:00Z</dcterms:created>
  <dc:creator>Administrator</dc:creator>
  <cp:lastModifiedBy>Administrator</cp:lastModifiedBy>
  <cp:lastPrinted>2016-09-15T05:52:00Z</cp:lastPrinted>
  <dcterms:modified xsi:type="dcterms:W3CDTF">2016-09-16T08:05:36Z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