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Atitit.周易读后感30条经典 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 xml:space="preserve">1.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易经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》经文包括卦象64个近5000字</w:t>
      </w:r>
      <w:r>
        <w:tab/>
      </w:r>
      <w:r>
        <w:fldChar w:fldCharType="begin"/>
      </w:r>
      <w:r>
        <w:instrText xml:space="preserve"> PAGEREF _Toc20321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周易语录30条 attilax自选</w:t>
      </w:r>
      <w:r>
        <w:tab/>
      </w:r>
      <w:r>
        <w:fldChar w:fldCharType="begin"/>
      </w:r>
      <w:r>
        <w:instrText xml:space="preserve"> PAGEREF _Toc7480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成语</w:t>
      </w:r>
      <w:r>
        <w:rPr>
          <w:rFonts w:hint="eastAsia"/>
          <w:lang w:val="en-US" w:eastAsia="zh-CN"/>
        </w:rPr>
        <w:t>200个</w:t>
      </w:r>
      <w:r>
        <w:tab/>
      </w:r>
      <w:r>
        <w:fldChar w:fldCharType="begin"/>
      </w:r>
      <w:r>
        <w:instrText xml:space="preserve"> PAGEREF _Toc20021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caps w:val="0"/>
          <w:color w:val="3C3C3C"/>
          <w:spacing w:val="0"/>
          <w:szCs w:val="21"/>
        </w:rPr>
        <w:t xml:space="preserve">4. </w:t>
      </w:r>
      <w:r>
        <w:rPr>
          <w:rFonts w:hint="eastAsia" w:ascii="宋体" w:hAnsi="宋体" w:eastAsia="宋体" w:cs="宋体"/>
          <w:caps w:val="0"/>
          <w:color w:val="3C3C3C"/>
          <w:spacing w:val="0"/>
          <w:kern w:val="0"/>
          <w:szCs w:val="21"/>
          <w:lang w:val="en-US" w:eastAsia="zh-CN" w:bidi="ar"/>
        </w:rPr>
        <w:t>搜索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Cs w:val="21"/>
          <w:lang w:val="en-US" w:eastAsia="zh-CN" w:bidi="ar"/>
        </w:rPr>
        <w:t>“ 参同契 ”</w:t>
      </w:r>
      <w:r>
        <w:rPr>
          <w:rFonts w:hint="eastAsia" w:ascii="宋体" w:hAnsi="宋体" w:eastAsia="宋体" w:cs="宋体"/>
          <w:caps w:val="0"/>
          <w:color w:val="3C3C3C"/>
          <w:spacing w:val="0"/>
          <w:kern w:val="0"/>
          <w:szCs w:val="21"/>
          <w:lang w:val="en-US" w:eastAsia="zh-CN" w:bidi="ar"/>
        </w:rPr>
        <w:t>，找到 4 个成语</w:t>
      </w:r>
      <w:r>
        <w:tab/>
      </w:r>
      <w:r>
        <w:fldChar w:fldCharType="begin"/>
      </w:r>
      <w:r>
        <w:instrText xml:space="preserve"> PAGEREF _Toc12904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_Toc3135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Toc2032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易经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》经文包括卦象64个近5000字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易经》是由三个部分组成:一为伏羲八卦为始那时并没有文字所以八卦。二为周文王父子承接伏羲八卦，八八重叠生六十四卦，周文王父子认为64卦已包含宇宙万物，每一卦都有卦辞。后有孔子做传又称《易传》《十翼》，《易经》的发展在夏朝时期产生了《连山易》，在商朝时期产生了《归藏易》，在周朝时期产生了《周易》。《易经》是中国最早的易经书，由伏羲氏所创。由于时间的原因，《连山易》和《归藏易》已失传，只剩下《周易》。所以周易是出自于《易经》的，它承载了过多的历史使命和任务，但不乏文采和哲理，是国学(内含儒道两家思想)重要经典之一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7480"/>
      <w:r>
        <w:rPr>
          <w:rFonts w:hint="eastAsia"/>
          <w:lang w:val="en-US" w:eastAsia="zh-CN"/>
        </w:rPr>
        <w:t>周易语录30条 attilax自选</w:t>
      </w:r>
      <w:bookmarkEnd w:id="1"/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"http://www.juzimi.com/ju/213066" \o "查看本句"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9"/>
          <w:u w:val="none"/>
        </w:rPr>
        <w:t>“天行健，君子以自强不息”（乾卦） 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9"/>
          <w:u w:val="none"/>
          <w:lang w:val="en-US" w:eastAsia="zh-CN"/>
        </w:rPr>
        <w:t xml:space="preserve"> 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</w:pPr>
      <w:r>
        <w:t>上九，</w:t>
      </w:r>
      <w:bookmarkStart w:id="2" w:name="OLE_LINK1"/>
      <w:r>
        <w:t>亢龙有悔</w:t>
      </w:r>
      <w:bookmarkEnd w:id="2"/>
      <w:r>
        <w:t>。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意为居高位的人要戒骄，否则会失败而后悔</w:t>
      </w:r>
    </w:p>
    <w:p>
      <w:pPr>
        <w:numPr>
          <w:ilvl w:val="0"/>
          <w:numId w:val="2"/>
        </w:numPr>
        <w:ind w:left="0" w:leftChars="0" w:firstLine="420" w:firstLineChars="0"/>
      </w:pPr>
      <w:r>
        <w:t>地势坤，君子以</w:t>
      </w:r>
      <w:bookmarkStart w:id="3" w:name="OLE_LINK2"/>
      <w:r>
        <w:t>厚德载物</w:t>
      </w:r>
      <w:bookmarkEnd w:id="3"/>
    </w:p>
    <w:p>
      <w:pPr>
        <w:numPr>
          <w:ilvl w:val="0"/>
          <w:numId w:val="2"/>
        </w:numPr>
        <w:ind w:left="0" w:leftChars="0" w:firstLine="420" w:firstLineChars="0"/>
      </w:pPr>
      <w:r>
        <w:t>居上位而不骄，在下位而不忧</w:t>
      </w:r>
    </w:p>
    <w:p>
      <w:pPr>
        <w:numPr>
          <w:ilvl w:val="0"/>
          <w:numId w:val="2"/>
        </w:numPr>
        <w:ind w:left="0" w:leftChars="0" w:firstLine="420" w:firstLineChars="0"/>
      </w:pPr>
      <w:r>
        <w:t>、积善之家，必有余庆；积不善之家，必有余缺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/>
        </w:rPr>
      </w:pPr>
      <w:r>
        <w:t>劳而不伐</w:t>
      </w:r>
      <w:r>
        <w:rPr>
          <w:rFonts w:hint="eastAsia"/>
          <w:lang w:val="en-US"/>
        </w:rPr>
        <w:t>,</w:t>
      </w:r>
      <w:r>
        <w:rPr>
          <w:rFonts w:hint="eastAsia"/>
        </w:rPr>
        <w:t>有功而不德</w:t>
      </w:r>
      <w:r>
        <w:rPr>
          <w:rFonts w:hint="eastAsia"/>
          <w:lang w:val="en-US"/>
        </w:rPr>
        <w:t>;</w:t>
      </w:r>
      <w:r>
        <w:rPr>
          <w:rFonts w:hint="eastAsia"/>
        </w:rPr>
        <w:t>厚之至也</w:t>
      </w:r>
      <w:r>
        <w:rPr>
          <w:rFonts w:hint="eastAsia"/>
          <w:lang w:val="en-US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/>
        </w:rPr>
      </w:pPr>
      <w:r>
        <w:t>三人行</w:t>
      </w:r>
      <w:r>
        <w:rPr>
          <w:rFonts w:hint="eastAsia"/>
          <w:lang w:val="en-US"/>
        </w:rPr>
        <w:t>,</w:t>
      </w:r>
      <w:r>
        <w:rPr>
          <w:rFonts w:hint="eastAsia"/>
        </w:rPr>
        <w:t>则损一人</w:t>
      </w:r>
      <w:r>
        <w:rPr>
          <w:rFonts w:hint="eastAsia"/>
          <w:lang w:val="en-US"/>
        </w:rPr>
        <w:t>;</w:t>
      </w:r>
      <w:r>
        <w:rPr>
          <w:rFonts w:hint="eastAsia"/>
        </w:rPr>
        <w:t>一人行</w:t>
      </w:r>
      <w:r>
        <w:rPr>
          <w:rFonts w:hint="eastAsia"/>
          <w:lang w:val="en-US"/>
        </w:rPr>
        <w:t>,</w:t>
      </w:r>
      <w:r>
        <w:rPr>
          <w:rFonts w:hint="eastAsia"/>
        </w:rPr>
        <w:t>则得其友</w:t>
      </w:r>
      <w:r>
        <w:rPr>
          <w:rFonts w:hint="eastAsia"/>
          <w:lang w:val="en-US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</w:rPr>
      </w:pPr>
      <w:r>
        <w:t>“</w:t>
      </w:r>
      <w:bookmarkStart w:id="4" w:name="OLE_LINK3"/>
      <w:r>
        <w:rPr>
          <w:rFonts w:hint="default"/>
        </w:rPr>
        <w:t>二人同心，其利断金</w:t>
      </w:r>
      <w:bookmarkEnd w:id="4"/>
      <w:r>
        <w:rPr>
          <w:rFonts w:hint="default"/>
        </w:rPr>
        <w:t>；同心之言，其臭如兰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书不尽言，言不尽意。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bookmarkStart w:id="5" w:name="OLE_LINK4"/>
      <w:r>
        <w:rPr>
          <w:rFonts w:hint="eastAsia"/>
        </w:rPr>
        <w:t>近取诸身，远取诸物</w:t>
      </w:r>
      <w:bookmarkEnd w:id="5"/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ascii="微软雅黑" w:hAnsi="微软雅黑" w:eastAsia="微软雅黑" w:cs="微软雅黑"/>
          <w:b w:val="0"/>
          <w:i/>
          <w:caps w:val="0"/>
          <w:color w:val="2E2E2E"/>
          <w:spacing w:val="0"/>
          <w:sz w:val="24"/>
          <w:szCs w:val="24"/>
          <w:shd w:val="clear" w:fill="FFFFFF"/>
        </w:rPr>
        <w:t>是指从自己的身体以及周围环境发生的异常变化来取象，进行或大或小的形势判断和结果预测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君子道长。小人道消。</w:t>
      </w:r>
    </w:p>
    <w:p>
      <w:pPr>
        <w:numPr>
          <w:ilvl w:val="0"/>
          <w:numId w:val="2"/>
        </w:numPr>
        <w:ind w:left="0" w:leftChars="0" w:firstLine="420" w:firstLineChars="0"/>
      </w:pPr>
      <w:r>
        <w:t>大君有命，小人勿用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val="en-US" w:eastAsia="zh-CN"/>
        </w:rPr>
        <w:t>方以类聚，物以群分。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10、夫妻反目，不能正室。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val="en-US" w:eastAsia="zh-CN"/>
        </w:rPr>
        <w:t>《易》，穷则变，变则通，通则久。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4、一阴一阳之谓道，继之者善也，成之者性也</w:t>
      </w:r>
    </w:p>
    <w:p>
      <w:pPr>
        <w:numPr>
          <w:ilvl w:val="0"/>
          <w:numId w:val="2"/>
        </w:numPr>
        <w:ind w:left="0" w:leftChars="0" w:firstLine="420" w:firstLineChars="0"/>
      </w:pPr>
      <w:r>
        <w:t>谦谦君子，卑以自牧也</w:t>
      </w:r>
    </w:p>
    <w:p>
      <w:pPr>
        <w:numPr>
          <w:ilvl w:val="0"/>
          <w:numId w:val="2"/>
        </w:numPr>
        <w:ind w:left="0" w:leftChars="0" w:firstLine="420" w:firstLineChars="0"/>
      </w:pPr>
      <w:r>
        <w:t>君子以见善则迁，有过则改。</w:t>
      </w:r>
    </w:p>
    <w:p>
      <w:pPr>
        <w:numPr>
          <w:ilvl w:val="0"/>
          <w:numId w:val="2"/>
        </w:numPr>
        <w:ind w:left="0" w:leftChars="0" w:firstLine="420" w:firstLineChars="0"/>
      </w:pPr>
      <w:bookmarkStart w:id="6" w:name="OLE_LINK5"/>
      <w:r>
        <w:t>形而上者谓之道；形而下者谓之器</w:t>
      </w:r>
    </w:p>
    <w:bookmarkEnd w:id="6"/>
    <w:p/>
    <w:p>
      <w:pPr>
        <w:numPr>
          <w:ilvl w:val="0"/>
          <w:numId w:val="2"/>
        </w:numPr>
        <w:ind w:left="0" w:leftChars="0" w:firstLine="420" w:firstLineChars="0"/>
      </w:pPr>
      <w:r>
        <w:t>尺蠖（2）之屈，以求信也；龙蛇之蛰，以存身也。</w:t>
      </w:r>
    </w:p>
    <w:p>
      <w:pPr>
        <w:numPr>
          <w:ilvl w:val="0"/>
          <w:numId w:val="2"/>
        </w:numPr>
        <w:ind w:left="0" w:leftChars="0" w:firstLine="420" w:firstLineChars="0"/>
      </w:pPr>
      <w:r>
        <w:t>大君有命，以正功也，小人勿用，必乱邦也</w:t>
      </w:r>
    </w:p>
    <w:p>
      <w:pPr>
        <w:numPr>
          <w:ilvl w:val="0"/>
          <w:numId w:val="2"/>
        </w:numPr>
        <w:ind w:left="0" w:leftChars="0" w:firstLine="420" w:firstLineChars="0"/>
      </w:pPr>
      <w:bookmarkStart w:id="7" w:name="OLE_LINK6"/>
      <w:r>
        <w:t>潜龙勿用。</w:t>
      </w:r>
      <w:bookmarkEnd w:id="7"/>
      <w:r>
        <w:t>《乾·初九</w:t>
      </w:r>
      <w:r>
        <w:rPr>
          <w:rFonts w:hint="eastAsia"/>
          <w:lang w:val="en-US" w:eastAsia="zh-CN"/>
        </w:rPr>
        <w:t xml:space="preserve">  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隐喻事物在发展之初，虽然势头较好，但比较弱小，所以应该小心谨慎，不可轻动。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0" w:leftChars="0" w:firstLine="420" w:firstLineChars="0"/>
      </w:pPr>
      <w:r>
        <w:t>君子好遁，小人否也。《遁·象》</w:t>
      </w:r>
    </w:p>
    <w:p>
      <w:pPr>
        <w:numPr>
          <w:ilvl w:val="0"/>
          <w:numId w:val="2"/>
        </w:numPr>
        <w:ind w:left="0" w:leftChars="0" w:firstLine="420" w:firstLineChars="0"/>
      </w:pPr>
      <w:r>
        <w:t>天下</w:t>
      </w:r>
      <w:bookmarkStart w:id="8" w:name="OLE_LINK7"/>
      <w:r>
        <w:t>同归而殊涂</w:t>
      </w:r>
      <w:bookmarkEnd w:id="8"/>
      <w:r>
        <w:t>，一致而百虑。《系辞下》</w:t>
      </w:r>
    </w:p>
    <w:p>
      <w:pPr>
        <w:numPr>
          <w:ilvl w:val="0"/>
          <w:numId w:val="2"/>
        </w:numPr>
        <w:ind w:left="0" w:leftChars="0" w:firstLine="420" w:firstLineChars="0"/>
      </w:pPr>
      <w:r>
        <w:t>君子藏器于身，待时而动，何不利之有？《系辞下》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t>君子安而不忘危，存而不忘亡，治而不忘乱。《系辞下》</w:t>
      </w:r>
      <w:r>
        <w:rPr>
          <w:rFonts w:hint="eastAsia"/>
          <w:lang w:val="en-US" w:eastAsia="zh-CN"/>
        </w:rPr>
        <w:t xml:space="preserve"> 居安思危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t>君子知微知彰，知柔知刚，万夫之望。《系辞下》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rPr>
          <w:rFonts w:hint="eastAsia"/>
          <w:lang w:eastAsia="zh-CN"/>
        </w:rPr>
      </w:pPr>
      <w:bookmarkStart w:id="9" w:name="_Toc20021"/>
      <w:r>
        <w:rPr>
          <w:rFonts w:hint="eastAsia"/>
          <w:lang w:eastAsia="zh-CN"/>
        </w:rPr>
        <w:t>成语</w:t>
      </w:r>
      <w:r>
        <w:rPr>
          <w:rFonts w:hint="eastAsia"/>
          <w:lang w:val="en-US" w:eastAsia="zh-CN"/>
        </w:rPr>
        <w:t>200个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谀逢迎,安不忘危,拔茅连茹,闭关锁国,辨物居方,剥肤之痛,不待蓍龟,不恶而严,不戒不虞,不速之客,藏器待时,朝干夕惕,朝乾夕惕,成语(点击查看详解),承天之佑,惩忿窒欲,出入无疾,触类旁通,从一而终,错综复杂,大块朵颐,待时而动,眈眈逐逐,羝羊触藩,鼎新革故,独出心裁,遏恶扬善,二人同心,二人同心，其利断金,反目成仇,防患于未然,防微杜渐,飞鸟遗音,匪夷所思,风从虎，云从龙,风行水上,风雷激荡,奉行故事,否极泰来,服牛乘马,改过迁善,干父之蛊,革故鼎新,革面洗心,各得其所,钩深致远,观国之光,观机而动,寒来暑往,翰音了天,号啕大哭,鹤鸣之士,鸿渐之仪,厚德载物,虎视眈眈,辉光日新,诲淫诲盗,积恶余殃,积善余庆,极深研几,即鹿无虞,</w:t>
      </w:r>
      <w:bookmarkStart w:id="10" w:name="OLE_LINK10"/>
      <w:bookmarkStart w:id="15" w:name="_GoBack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见机行事</w:t>
      </w:r>
      <w:bookmarkEnd w:id="10"/>
      <w:bookmarkEnd w:id="15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见几而作,见幾而作,见仁见智,见豕负涂,见智见仁,节以制度,结绳而治,介疾有喜,金兰之契,金兰之友,进德修业,进退存亡,井冽寒泉,井泥不食,九五之尊,居易候命,开物成务,亢极之悔,亢龙有悔,枯杨生华,枯杨生稊,朗朗乾坤,劳民劝相,乐天知命,类族辨物,力不胜任,立竿见影,龙马出河,龙血玄黄,</w:t>
      </w:r>
      <w:bookmarkStart w:id="11" w:name="OLE_LINK8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乱极必治</w:t>
      </w:r>
      <w:bookmarkEnd w:id="11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,履霜坚冰,慢藏诲盗,密云不雨,灭顶之灾,明罚敕法,</w:t>
      </w:r>
      <w:bookmarkStart w:id="12" w:name="OLE_LINK9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能屈能伸</w:t>
      </w:r>
      <w:bookmarkEnd w:id="12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鸟焚其巢,女先正内,朋友讲习,裒多益寡,七日来复,谦谦君子,谦尊而光,穷大失居,穷神知化,穷则思变,阒其无人,确乎不拔,群龙无首,仁者见仁，智者见智,任重致远,日往月来,日月合璧,日中则昃,三品之功,三五归一,三阳开泰,丧羊于易,商兑未宁,尚虚中馈,舍尔灵龟,设险守国,申命行事,神而明之,声求气应,声应气求,守中保大,书不尽言,殊途同归,数往知来,水火不兼容,水火不相容,顺天应人,思不出位,思患预防,太和中和,泰来否极,泰来否往,探赜索隐,天地玄黄,同归殊途,同气相求,同声相应,突如其来,王臣蹇蹇,王用三驱,威明相济,未卜先知,文过饰非,我仇有疾,无待蓍龟,无妄之灾,勿药有喜,物极必反,物以类聚,洗心革面,显微阐幽,小惩大诫,小往大来,信及豚鱼,修辞立诚,穴居野处,言不尽意,言之有物,言之有序,仰观俯察,冶容诲淫,一朝一夕,一索得男,一致百虑,以上临下,阴凝冰坚,阴疑阳战,应天顺人,庸言庸行,用晦而明,幽独之贤,有戎勿恤,与时消息,原始返终,原始要终,月盈则食,云行雨施,云龙风虎,载鬼一车,正大光明,正位凝命,知来藏往,知命不忧,知命乐天,直内方外,止所当止,至日闭关,治历明时,智周万物,中馈乏人,重门击柝,昼乾夕惕,自强不息,总而言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tbl>
      <w:tblPr>
        <w:tblStyle w:val="18"/>
        <w:tblW w:w="11400" w:type="dxa"/>
        <w:jc w:val="center"/>
        <w:tblCellSpacing w:w="15" w:type="dxa"/>
        <w:tblInd w:w="-1427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0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340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B4D8F5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bookmarkStart w:id="13" w:name="_Toc12904"/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“ 参同契 ”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，找到 4 个成语</w:t>
            </w:r>
            <w:bookmarkEnd w:id="13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</w:p>
    <w:tbl>
      <w:tblPr>
        <w:tblStyle w:val="18"/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"http://cy.5156edu.com/html4/z4165m4359j4693.html"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反老还童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反：回。由衰老恢复青春。形容老年人充满了活力。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"http://cy.5156edu.com/html4/7620.html"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立竿见影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在阳光下把竿子竖起来，立刻就看到影子。比喻立刻见到功效。</w:t>
            </w:r>
          </w:p>
        </w:tc>
      </w:tr>
      <w:tr>
        <w:tblPrEx>
          <w:tblLayout w:type="fixed"/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"http://cy.5156edu.com/html4/12539.html"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贻害无穷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留下无穷的祸患。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"http://cy.5156edu.com/html4/13042.html"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鱼目混珠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混：搀杂，冒充。拿鱼眼睛冒充珍珠。比喻用假的冒充真的。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135"/>
      <w:r>
        <w:rPr>
          <w:rFonts w:hint="eastAsia"/>
          <w:lang w:val="en-US" w:eastAsia="zh-CN"/>
        </w:rPr>
        <w:t>ref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  <w:t>常用的成语中有多少来自《易经》_最近看《易经》,才发现有很多成语都是来自这部巨著.example：自强不息；厚德载物；九五之尊；不三不四.希望大师赐教!_百度作业帮.html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46C4"/>
    <w:multiLevelType w:val="singleLevel"/>
    <w:tmpl w:val="57D646C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7D830B9"/>
    <w:multiLevelType w:val="multilevel"/>
    <w:tmpl w:val="57D830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7449B"/>
    <w:rsid w:val="01222210"/>
    <w:rsid w:val="02AF6685"/>
    <w:rsid w:val="02DE0892"/>
    <w:rsid w:val="037F019B"/>
    <w:rsid w:val="03C73DC9"/>
    <w:rsid w:val="03D57A0E"/>
    <w:rsid w:val="04246B24"/>
    <w:rsid w:val="049C2EC7"/>
    <w:rsid w:val="04A216B0"/>
    <w:rsid w:val="07D21766"/>
    <w:rsid w:val="081D4A4B"/>
    <w:rsid w:val="0A901B9C"/>
    <w:rsid w:val="0AFD014C"/>
    <w:rsid w:val="0B990483"/>
    <w:rsid w:val="0BE10E2D"/>
    <w:rsid w:val="0CD24809"/>
    <w:rsid w:val="0CE3661F"/>
    <w:rsid w:val="0D2103E3"/>
    <w:rsid w:val="0D241367"/>
    <w:rsid w:val="0D620139"/>
    <w:rsid w:val="0EB65A40"/>
    <w:rsid w:val="10871434"/>
    <w:rsid w:val="110F70A9"/>
    <w:rsid w:val="12F4508D"/>
    <w:rsid w:val="147C2E69"/>
    <w:rsid w:val="15C95BD4"/>
    <w:rsid w:val="15D7449B"/>
    <w:rsid w:val="164C77BE"/>
    <w:rsid w:val="175A780C"/>
    <w:rsid w:val="17E54D77"/>
    <w:rsid w:val="18BE18E6"/>
    <w:rsid w:val="19F36EFB"/>
    <w:rsid w:val="1A241DB3"/>
    <w:rsid w:val="1B4D774B"/>
    <w:rsid w:val="1B9E331E"/>
    <w:rsid w:val="1BC941BE"/>
    <w:rsid w:val="1C3039C8"/>
    <w:rsid w:val="1C424DA6"/>
    <w:rsid w:val="1D4051C7"/>
    <w:rsid w:val="1E564D9F"/>
    <w:rsid w:val="1E9A0B4C"/>
    <w:rsid w:val="1ECD3565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431E00"/>
    <w:rsid w:val="2A8B5BA7"/>
    <w:rsid w:val="2AA13B48"/>
    <w:rsid w:val="2ACD7E1E"/>
    <w:rsid w:val="2B230A39"/>
    <w:rsid w:val="2B9A6ADB"/>
    <w:rsid w:val="2D0B349D"/>
    <w:rsid w:val="2D191E72"/>
    <w:rsid w:val="2D945EFD"/>
    <w:rsid w:val="2EA32993"/>
    <w:rsid w:val="2ED31394"/>
    <w:rsid w:val="2ED74BFA"/>
    <w:rsid w:val="2F0C7731"/>
    <w:rsid w:val="2F865694"/>
    <w:rsid w:val="303368A3"/>
    <w:rsid w:val="30672DA2"/>
    <w:rsid w:val="327C4C87"/>
    <w:rsid w:val="33313D41"/>
    <w:rsid w:val="335644E7"/>
    <w:rsid w:val="34686F85"/>
    <w:rsid w:val="361C0964"/>
    <w:rsid w:val="36C13BDB"/>
    <w:rsid w:val="36CD0722"/>
    <w:rsid w:val="37032CA2"/>
    <w:rsid w:val="38DD535A"/>
    <w:rsid w:val="39CC0C33"/>
    <w:rsid w:val="3A3B1606"/>
    <w:rsid w:val="3B5F5E03"/>
    <w:rsid w:val="3B8301B4"/>
    <w:rsid w:val="3D3F2905"/>
    <w:rsid w:val="3D5665B6"/>
    <w:rsid w:val="40D23AF8"/>
    <w:rsid w:val="417E5767"/>
    <w:rsid w:val="420C25BD"/>
    <w:rsid w:val="424335B9"/>
    <w:rsid w:val="42E60F69"/>
    <w:rsid w:val="43AA0E6B"/>
    <w:rsid w:val="4401309F"/>
    <w:rsid w:val="44354DF8"/>
    <w:rsid w:val="44610BC9"/>
    <w:rsid w:val="450E1F78"/>
    <w:rsid w:val="4520076E"/>
    <w:rsid w:val="47291BAE"/>
    <w:rsid w:val="47D03764"/>
    <w:rsid w:val="47D5282A"/>
    <w:rsid w:val="48A5539D"/>
    <w:rsid w:val="48C43E6F"/>
    <w:rsid w:val="4C447FAD"/>
    <w:rsid w:val="4CC27156"/>
    <w:rsid w:val="4CDE6727"/>
    <w:rsid w:val="4D4756F3"/>
    <w:rsid w:val="4DFD62B4"/>
    <w:rsid w:val="4E150092"/>
    <w:rsid w:val="50DA5ABB"/>
    <w:rsid w:val="516246C3"/>
    <w:rsid w:val="54183186"/>
    <w:rsid w:val="54512F19"/>
    <w:rsid w:val="555C51F5"/>
    <w:rsid w:val="55F75807"/>
    <w:rsid w:val="56110223"/>
    <w:rsid w:val="56255E23"/>
    <w:rsid w:val="56E94E62"/>
    <w:rsid w:val="56EB59F3"/>
    <w:rsid w:val="572F07B7"/>
    <w:rsid w:val="574D5CC4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2E5EB6"/>
    <w:rsid w:val="5E9243F9"/>
    <w:rsid w:val="5F86195C"/>
    <w:rsid w:val="5FF46D54"/>
    <w:rsid w:val="60700BF7"/>
    <w:rsid w:val="61540E48"/>
    <w:rsid w:val="620065DC"/>
    <w:rsid w:val="627B7EE6"/>
    <w:rsid w:val="62890024"/>
    <w:rsid w:val="63797645"/>
    <w:rsid w:val="645D3602"/>
    <w:rsid w:val="64E7552D"/>
    <w:rsid w:val="66085E03"/>
    <w:rsid w:val="666E1210"/>
    <w:rsid w:val="67E57382"/>
    <w:rsid w:val="68185B98"/>
    <w:rsid w:val="69814FA6"/>
    <w:rsid w:val="69857FA6"/>
    <w:rsid w:val="6A4E532B"/>
    <w:rsid w:val="6A9E2965"/>
    <w:rsid w:val="6D073BB6"/>
    <w:rsid w:val="702E5BAF"/>
    <w:rsid w:val="715036F7"/>
    <w:rsid w:val="73CA6ABA"/>
    <w:rsid w:val="73D82447"/>
    <w:rsid w:val="741D1EB1"/>
    <w:rsid w:val="7436477A"/>
    <w:rsid w:val="74D90492"/>
    <w:rsid w:val="755B26A0"/>
    <w:rsid w:val="756412A9"/>
    <w:rsid w:val="75F77202"/>
    <w:rsid w:val="76CA6662"/>
    <w:rsid w:val="77367F5C"/>
    <w:rsid w:val="775760D0"/>
    <w:rsid w:val="775925FB"/>
    <w:rsid w:val="777F42B0"/>
    <w:rsid w:val="78E1299B"/>
    <w:rsid w:val="7970540A"/>
    <w:rsid w:val="79BF598D"/>
    <w:rsid w:val="7A515056"/>
    <w:rsid w:val="7A8B2DF2"/>
    <w:rsid w:val="7B9B0D9A"/>
    <w:rsid w:val="7C0B0E18"/>
    <w:rsid w:val="7E187631"/>
    <w:rsid w:val="7F7E4F24"/>
    <w:rsid w:val="7FD64D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2016-09-12T05:40:00Z</dcterms:created>
  <dc:creator>Administrator</dc:creator>
  <cp:lastModifiedBy>Administrator</cp:lastModifiedBy>
  <dcterms:modified xsi:type="dcterms:W3CDTF">2016-09-13T17:18:32Z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