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eastAsiaTheme="minorEastAsia"/>
          <w:lang w:val="en-US" w:eastAsia="zh-CN"/>
        </w:rPr>
      </w:pPr>
      <w:r>
        <w:rPr>
          <w:rFonts w:hint="eastAsia"/>
          <w:lang w:val="en-US" w:eastAsia="zh-CN"/>
        </w:rPr>
        <w:t>Atitit.印度教的白色神牛 与西藏的白色牦牛崇拜</w:t>
      </w:r>
    </w:p>
    <w:p>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著作权归作者所有。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商业转载请联系作者获得授权，非商业转载请注明出处。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作者：Yi Yang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链接：http://www.zhihu.com/question/20144801/answer/23498242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认准这个长相，除此之外的水牛和黄牛都不是神牛。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其次，在印度，就像是谢耳朵在生活大爆炸里说过的那样，在印度，牛并不是神，只是被认为如同神。这就好比大自然只是被当成如同母亲，并不会真的被认为是母亲一样。而牛之所以被认为如同神，是因为它全身都是宝，既能当畜力使用又能产出牛奶供养人口。印度是季风气候，雨季过后土地十分湿润无法耕种作物，而犁平地面光靠人力是无法搞定的，因此牛就发挥了无可取代的重要作用。换句话说，就是因为牛作为劳动力在印度无可替代，才会被视作如同神；因此，神牛要彰显它的神性，也肯定是要发挥劳动力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因此，就算是神牛也是一定要用来耕田的，一定要用来拉车的，一定要用来挤奶的，除了极少部分长相特别特别好看的白牛会放到庙里去养着过着养尊处优的生活，大部分神牛其实也是劳动人民↓</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著作权归作者所有。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商业转载请联系作者获得授权，非商业转载请注明出处。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作者：Yi Yang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链接：http://www.zhihu.com/question/20144801/answer/23498242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p>
    <w:p>
      <w:pPr>
        <w:keepNext w:val="0"/>
        <w:keepLines w:val="0"/>
        <w:widowControl/>
        <w:suppressLineNumbers w:val="0"/>
        <w:jc w:val="left"/>
      </w:pPr>
      <w:r>
        <w:rPr>
          <w:rFonts w:ascii="宋体" w:hAnsi="宋体" w:eastAsia="宋体" w:cs="宋体"/>
          <w:kern w:val="0"/>
          <w:sz w:val="24"/>
          <w:szCs w:val="24"/>
          <w:lang w:val="en-US" w:eastAsia="zh-CN" w:bidi="ar"/>
        </w:rPr>
        <w:t>只是这些劳动人民有一项优待，那就是等老了，干不动活儿了，也不会被宰杀。杀这样的白色神牛在印度教信仰中是一种极大的罪孽，差不多等于杀人了，因此印度教徒也是绝对不吃牛肉的。又不能杀，又喂养不起，所以主人更可能把它们放到街头，任其自由游荡，吃百家饭。如果汽车什么的撞到了神牛，还得负责给它们治疗。这就是为什么你会看到印度街头那么多牛在悠哉悠哉地逛～～基本上都是退休老牛和还未成年的小牛在流浪觅食。看着它们似乎过得自由自在，其实没那么好，很多神牛找不到食物，都是瘦骨嶙峋的，不少牛还因为饿极了去吃塑料袋结果被活活噎死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而黄牛啊水牛啊，时间到了就是死路一条，印度有个低种姓的职业专门就是宰杀水牛和制作水牛皮革用品的，穆斯林也会大量宰杀水牛供食用。是活活被饿死或者撞死还是等着被宰杀，对于牛生来说，其实还真是个艰难的选择。</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著作权归作者所有。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商业转载请联系作者获得授权，非商业转载请注明出处。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作者：行走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链接：http://www.zhihu.com/question/20144801/answer/23566449</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首先，印度的牛是要干活的。人们养牛主要不是为了供养，而是为了获得牛奶和用牛干活。满大街上的牛，成群结队的往往都是人饲养的。等牛老了，不能产奶和干活的时候，人们就会把牛放了，成为路上的“野牛”。当然，印度人是不会杀这些牛的，而且这些牛有时候还会主动去撞路上的车，确实很牛。</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著作权归作者所有。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商业转载请联系作者获得授权，非商业转载请注明出处。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作者：余小明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链接：http://www.zhihu.com/question/20144801/answer/31738756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结果，到了这里才发现：牛个个瘦骨嶙峋，牛也分三六九等（水牛处在最低等，拿鞭子打，杀了卖牛肉都可以。其次是黄牛，用于耕田。然后是奶牛，尼泊尔专门立法保护奶牛的地位，杀奶牛是犯法的。之后是楼上说的那种白牛）。</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著作权归作者所有。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商业转载请联系作者获得授权，非商业转载请注明出处。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作者：余小明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链接：http://www.zhihu.com/question/20144801/answer/31738756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所以说，在尼泊尔的信仰里，仅仅是崇拜和尊敬奶牛的（专项法案保护），其它的黄牛水牛是可以吃的，耕地的。但只是吃的人很少罢了，导致牛肉很便宜。水牛肉是250尼泊尔卢比一公斤（约合人民币16块钱）</w:t>
      </w:r>
    </w:p>
    <w:p>
      <w:pPr>
        <w:keepNext w:val="0"/>
        <w:keepLines w:val="0"/>
        <w:widowControl/>
        <w:suppressLineNumbers w:val="0"/>
        <w:jc w:val="left"/>
      </w:pPr>
      <w:r>
        <w:rPr>
          <w:rFonts w:ascii="宋体" w:hAnsi="宋体" w:eastAsia="宋体" w:cs="宋体"/>
          <w:kern w:val="0"/>
          <w:sz w:val="24"/>
          <w:szCs w:val="24"/>
          <w:lang w:val="en-US" w:eastAsia="zh-CN" w:bidi="ar"/>
        </w:rPr>
        <w:t>著作权归作者所有。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商业转载请联系作者获得授权，非商业转载请注明出处。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作者：hoosir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链接：http://www.zhihu.com/question/20144801/answer/64084010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很多地区，不见得只崇拜说的那种神牛，普遍对各种牛都是比较尊重的，特别是某一些宗教敏感地区，就相当于你谈论猪八戒也能刺激得和平教们发狂一样。还是我以前项目组一位巴基斯坦同学说的，有的东西只是为了一个借口罢了。去了印度，在人家的地盘，还是什么牛都不要碰就是了，很多旅行游记经验什么的真的很坑爹</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Roboto" w:hAnsi="Roboto" w:eastAsia="Roboto" w:cs="Roboto"/>
          <w:b w:val="0"/>
          <w:i w:val="0"/>
          <w:caps w:val="0"/>
          <w:color w:val="333333"/>
          <w:spacing w:val="2"/>
          <w:sz w:val="27"/>
          <w:szCs w:val="27"/>
          <w:shd w:val="clear" w:fill="FFFFFF"/>
        </w:rPr>
        <w:t>“十二生肖”就可能和史前时代图腾崇拜有关——但这类猜想往往也只能停留在猜想。我所知道的比较确信的真的拥有图腾的族群</w:t>
      </w:r>
      <w:bookmarkStart w:id="0" w:name="_GoBack"/>
      <w:bookmarkEnd w:id="0"/>
    </w:p>
    <w:p>
      <w:pPr>
        <w:keepNext w:val="0"/>
        <w:keepLines w:val="0"/>
        <w:widowControl/>
        <w:suppressLineNumbers w:val="0"/>
        <w:jc w:val="left"/>
        <w:rPr>
          <w:rFonts w:ascii="宋体" w:hAnsi="宋体" w:eastAsia="宋体" w:cs="宋体"/>
          <w:kern w:val="0"/>
          <w:sz w:val="24"/>
          <w:szCs w:val="24"/>
          <w:lang w:val="en-US" w:eastAsia="zh-CN" w:bidi="ar"/>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Roboto">
    <w:panose1 w:val="00000000000000000000"/>
    <w:charset w:val="00"/>
    <w:family w:val="auto"/>
    <w:pitch w:val="default"/>
    <w:sig w:usb0="E00002EF" w:usb1="5000205B" w:usb2="0000002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0123C4"/>
    <w:rsid w:val="04246B24"/>
    <w:rsid w:val="0A901B9C"/>
    <w:rsid w:val="147C2E69"/>
    <w:rsid w:val="1BC941BE"/>
    <w:rsid w:val="1C041297"/>
    <w:rsid w:val="1D4051C7"/>
    <w:rsid w:val="1F264161"/>
    <w:rsid w:val="20A866FA"/>
    <w:rsid w:val="216D3337"/>
    <w:rsid w:val="22A71B03"/>
    <w:rsid w:val="2480446F"/>
    <w:rsid w:val="25F36AF4"/>
    <w:rsid w:val="25F717B6"/>
    <w:rsid w:val="27510E4B"/>
    <w:rsid w:val="2AA13B48"/>
    <w:rsid w:val="2CEF5E1F"/>
    <w:rsid w:val="2D0123C4"/>
    <w:rsid w:val="2F865694"/>
    <w:rsid w:val="302D5548"/>
    <w:rsid w:val="303368A3"/>
    <w:rsid w:val="33313D41"/>
    <w:rsid w:val="420C25BD"/>
    <w:rsid w:val="424335B9"/>
    <w:rsid w:val="42E60F69"/>
    <w:rsid w:val="450E1F78"/>
    <w:rsid w:val="4C447FAD"/>
    <w:rsid w:val="555C51F5"/>
    <w:rsid w:val="56EB59F3"/>
    <w:rsid w:val="57EC5D36"/>
    <w:rsid w:val="591D66AB"/>
    <w:rsid w:val="59BF0BD6"/>
    <w:rsid w:val="5AAF41FE"/>
    <w:rsid w:val="5CCF3687"/>
    <w:rsid w:val="614D6A60"/>
    <w:rsid w:val="666E1210"/>
    <w:rsid w:val="69720470"/>
    <w:rsid w:val="69814FA6"/>
    <w:rsid w:val="69857FA6"/>
    <w:rsid w:val="73CA6ABA"/>
    <w:rsid w:val="741D1EB1"/>
    <w:rsid w:val="756412A9"/>
    <w:rsid w:val="77367F5C"/>
    <w:rsid w:val="79041B57"/>
    <w:rsid w:val="7A8B2DF2"/>
    <w:rsid w:val="7B9B0D9A"/>
    <w:rsid w:val="7C0B0E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2016-02-18T06:43:00Z</dcterms:created>
  <dc:creator>Administrator</dc:creator>
  <cp:lastModifiedBy>Administrator</cp:lastModifiedBy>
  <dcterms:modified xsi:type="dcterms:W3CDTF">2016-02-18T06:57:47Z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