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  <w:bookmarkStart w:id="0" w:name="OLE_LINK2"/>
      <w:bookmarkStart w:id="1" w:name="OLE_LINK15"/>
      <w:bookmarkStart w:id="2" w:name="OLE_LINK28"/>
      <w:bookmarkStart w:id="3" w:name="OLE_LINK31"/>
      <w:bookmarkStart w:id="4" w:name="OLE_LINK32"/>
      <w:bookmarkStart w:id="47" w:name="_GoBack"/>
      <w:r>
        <w:rPr>
          <w:rFonts w:hint="eastAsia"/>
          <w:sz w:val="24"/>
          <w:szCs w:val="24"/>
          <w:lang w:val="en-US" w:eastAsia="zh-CN"/>
        </w:rPr>
        <w:t>Atitti 如何理解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基督教和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伊斯兰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教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和佛教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都说不信者都要下火狱。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  <w:instrText xml:space="preserve">TOC \o "1-3" \h \u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_Toc31671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 xml:space="preserve">1.1. 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基督教和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伊斯兰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教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和佛教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都说不信者都要下火狱。</w:t>
      </w:r>
      <w:r>
        <w:tab/>
      </w:r>
      <w:r>
        <w:fldChar w:fldCharType="begin"/>
      </w:r>
      <w:r>
        <w:instrText xml:space="preserve"> PAGEREF _Toc31671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_Toc11095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 w:eastAsia="宋体"/>
          <w:szCs w:val="24"/>
          <w:lang w:eastAsia="zh-CN"/>
        </w:rPr>
        <w:t xml:space="preserve">1.2. 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是真实的还是只是精神上的？？</w:t>
      </w:r>
      <w:r>
        <w:tab/>
      </w:r>
      <w:r>
        <w:fldChar w:fldCharType="begin"/>
      </w:r>
      <w:r>
        <w:instrText xml:space="preserve"> PAGEREF _Toc11095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_Toc27322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 w:eastAsia="宋体"/>
          <w:szCs w:val="24"/>
          <w:lang w:eastAsia="zh-CN"/>
        </w:rPr>
        <w:t xml:space="preserve">1.3. 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下火狱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的时机是在死后</w:t>
      </w:r>
      <w:r>
        <w:rPr>
          <w:rFonts w:hint="eastAsia" w:eastAsia="宋体"/>
          <w:szCs w:val="24"/>
          <w:lang w:eastAsia="zh-CN"/>
        </w:rPr>
        <w:t>而不是生前</w:t>
      </w:r>
      <w:r>
        <w:tab/>
      </w:r>
      <w:r>
        <w:fldChar w:fldCharType="begin"/>
      </w:r>
      <w:r>
        <w:instrText xml:space="preserve"> PAGEREF _Toc27322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_Toc18235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1.4. </w:t>
      </w:r>
      <w:r>
        <w:rPr>
          <w:rFonts w:hint="eastAsia"/>
          <w:szCs w:val="24"/>
          <w:lang w:eastAsia="zh-CN"/>
        </w:rPr>
        <w:t>如何验证死后会遭受烈火焚身？？</w:t>
      </w:r>
      <w:r>
        <w:tab/>
      </w:r>
      <w:r>
        <w:fldChar w:fldCharType="begin"/>
      </w:r>
      <w:r>
        <w:instrText xml:space="preserve"> PAGEREF _Toc18235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_Toc4463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1.5. </w:t>
      </w:r>
      <w:r>
        <w:rPr>
          <w:rFonts w:hint="eastAsia"/>
          <w:szCs w:val="24"/>
          <w:lang w:eastAsia="zh-CN"/>
        </w:rPr>
        <w:t>佛教也有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，火车这些词都是佛教词汇。就是去往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的着火的车</w:t>
      </w:r>
      <w:r>
        <w:tab/>
      </w:r>
      <w:r>
        <w:fldChar w:fldCharType="begin"/>
      </w:r>
      <w:r>
        <w:instrText xml:space="preserve"> PAGEREF _Toc4463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_Toc17565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szCs w:val="24"/>
          <w:lang w:eastAsia="zh-CN"/>
        </w:rPr>
        <w:t xml:space="preserve">1.6. </w:t>
      </w:r>
      <w:r>
        <w:rPr>
          <w:rFonts w:hint="eastAsia"/>
          <w:szCs w:val="24"/>
          <w:lang w:eastAsia="zh-CN"/>
        </w:rPr>
        <w:t>下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t>的补丁说法</w:t>
      </w:r>
      <w:r>
        <w:tab/>
      </w:r>
      <w:r>
        <w:fldChar w:fldCharType="begin"/>
      </w:r>
      <w:r>
        <w:instrText xml:space="preserve"> PAGEREF _Toc17565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_Toc8935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 xml:space="preserve">1.7. 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在哪里？？</w:t>
      </w:r>
      <w:r>
        <w:tab/>
      </w:r>
      <w:r>
        <w:fldChar w:fldCharType="begin"/>
      </w:r>
      <w:r>
        <w:instrText xml:space="preserve"> PAGEREF _Toc8935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_Toc22782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 xml:space="preserve">1.8. 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什么人更容易下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？？下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Cs w:val="24"/>
          <w:shd w:val="clear" w:fill="CCE8CF"/>
          <w:lang w:eastAsia="zh-CN"/>
        </w:rPr>
        <w:t>的标准是什么？</w:t>
      </w:r>
      <w:r>
        <w:tab/>
      </w:r>
      <w:r>
        <w:fldChar w:fldCharType="begin"/>
      </w:r>
      <w:r>
        <w:instrText xml:space="preserve"> PAGEREF _Toc22782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_Toc23173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1.9. </w:t>
      </w:r>
      <w:r>
        <w:rPr>
          <w:rFonts w:hint="eastAsia"/>
          <w:szCs w:val="24"/>
          <w:lang w:eastAsia="zh-CN"/>
        </w:rPr>
        <w:t>不信对方宗教但是</w:t>
      </w:r>
      <w:r>
        <w:rPr>
          <w:szCs w:val="24"/>
        </w:rPr>
        <w:t>品德高尚的人，可能可以不下火狱，或者下地狱但不太受罪</w:t>
      </w:r>
      <w:r>
        <w:tab/>
      </w:r>
      <w:r>
        <w:fldChar w:fldCharType="begin"/>
      </w:r>
      <w:r>
        <w:instrText xml:space="preserve"> PAGEREF _Toc23173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_Toc26230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1.10. </w:t>
      </w:r>
      <w:r>
        <w:rPr>
          <w:rFonts w:hint="eastAsia"/>
          <w:szCs w:val="24"/>
          <w:lang w:val="en-US" w:eastAsia="zh-CN"/>
        </w:rPr>
        <w:t>即只要是未成年人，在后世一律进入乐园</w:t>
      </w:r>
      <w:r>
        <w:tab/>
      </w:r>
      <w:r>
        <w:fldChar w:fldCharType="begin"/>
      </w:r>
      <w:r>
        <w:instrText xml:space="preserve"> PAGEREF _Toc26230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_Toc23876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t>关于不知道伊斯兰宗教的人</w:t>
      </w:r>
      <w:r>
        <w:rPr>
          <w:rFonts w:hint="eastAsia"/>
          <w:lang w:eastAsia="zh-CN"/>
        </w:rPr>
        <w:t>，应该参考人类宗教的普世教法道德规范</w:t>
      </w:r>
      <w:r>
        <w:tab/>
      </w:r>
      <w:r>
        <w:fldChar w:fldCharType="begin"/>
      </w:r>
      <w:r>
        <w:instrText xml:space="preserve"> PAGEREF _Toc23876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_Toc1129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t>任何一个人能否进入乐园</w:t>
      </w:r>
      <w:r>
        <w:rPr>
          <w:rFonts w:hint="eastAsia"/>
          <w:lang w:eastAsia="zh-CN"/>
        </w:rPr>
        <w:t>或者下火狱</w:t>
      </w:r>
      <w:r>
        <w:t>，都不是人类所能够决定的，一切但凭主意。</w:t>
      </w:r>
      <w:r>
        <w:rPr>
          <w:rFonts w:hint="eastAsia"/>
          <w:lang w:eastAsia="zh-CN"/>
        </w:rPr>
        <w:t>但可以尽可能提高几率。</w:t>
      </w:r>
      <w:r>
        <w:tab/>
      </w:r>
      <w:r>
        <w:fldChar w:fldCharType="begin"/>
      </w:r>
      <w:r>
        <w:instrText xml:space="preserve"> PAGEREF _Toc1129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_Toc6652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t>卡费勒可以理解为遮蔽者，迷误者，不信道者</w:t>
      </w:r>
      <w:r>
        <w:rPr>
          <w:rFonts w:hint="eastAsia"/>
          <w:lang w:eastAsia="zh-CN"/>
        </w:rPr>
        <w:t>。并不仅仅不是穆斯林</w:t>
      </w:r>
      <w:r>
        <w:tab/>
      </w:r>
      <w:r>
        <w:fldChar w:fldCharType="begin"/>
      </w:r>
      <w:r>
        <w:instrText xml:space="preserve"> PAGEREF _Toc6652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_Toc28463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eastAsia="zh-CN"/>
        </w:rPr>
        <w:t>大罪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CCE8CF"/>
        </w:rPr>
        <w:t>大的罪行有四种。阿卜杜拉•本•阿慕尔•本•阿苏的传述：先知说：“大罪就是以物配主、忤逆父母、杀害无辜、发慌誓”—《布哈里圣训集》</w:t>
      </w:r>
      <w:r>
        <w:tab/>
      </w:r>
      <w:r>
        <w:fldChar w:fldCharType="begin"/>
      </w:r>
      <w:r>
        <w:instrText xml:space="preserve"> PAGEREF _Toc28463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instrText xml:space="preserve"> HYPERLINK \l _Toc18689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FFFFF"/>
        </w:rPr>
        <w:t xml:space="preserve">1.15.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共产主义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eastAsia="zh-CN"/>
        </w:rPr>
        <w:t>也是宗教</w:t>
      </w:r>
      <w:r>
        <w:tab/>
      </w:r>
      <w:r>
        <w:fldChar w:fldCharType="begin"/>
      </w:r>
      <w:r>
        <w:instrText xml:space="preserve"> PAGEREF _Toc18689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Cs w:val="24"/>
          <w:shd w:val="clear" w:fill="CCE8CF"/>
          <w:lang w:val="en-US" w:eastAsia="zh-CN"/>
        </w:rPr>
        <w:fldChar w:fldCharType="end"/>
      </w:r>
    </w:p>
    <w:bookmarkEnd w:id="0"/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ind w:left="575" w:leftChars="0" w:hanging="575" w:firstLineChars="0"/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  <w:bookmarkStart w:id="5" w:name="OLE_LINK1"/>
      <w:bookmarkStart w:id="6" w:name="_Toc31671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基督教和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伊斯兰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教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和佛教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都说不信者都要</w:t>
      </w:r>
      <w:bookmarkStart w:id="7" w:name="OLE_LINK3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下</w:t>
      </w:r>
      <w:bookmarkStart w:id="8" w:name="OLE_LINK8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</w:t>
      </w:r>
      <w:bookmarkStart w:id="9" w:name="OLE_LINK9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狱</w:t>
      </w:r>
      <w:bookmarkEnd w:id="7"/>
      <w:bookmarkEnd w:id="8"/>
      <w:bookmarkEnd w:id="9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。</w:t>
      </w:r>
      <w:bookmarkEnd w:id="5"/>
      <w:bookmarkEnd w:id="6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基本上，这个说法是正确的。不过是大审判的时候，即是肉体死后的时候，</w:t>
      </w:r>
      <w:bookmarkStart w:id="10" w:name="OLE_LINK5"/>
      <w:r>
        <w:rPr>
          <w:rFonts w:hint="eastAsia" w:eastAsia="宋体"/>
          <w:sz w:val="24"/>
          <w:szCs w:val="24"/>
          <w:lang w:eastAsia="zh-CN"/>
        </w:rPr>
        <w:t>而不是生前</w:t>
      </w:r>
      <w:bookmarkEnd w:id="10"/>
      <w:r>
        <w:rPr>
          <w:rFonts w:hint="eastAsia" w:eastAsia="宋体"/>
          <w:sz w:val="24"/>
          <w:szCs w:val="24"/>
          <w:lang w:eastAsia="zh-CN"/>
        </w:rPr>
        <w:t>。。</w:t>
      </w:r>
    </w:p>
    <w:p>
      <w:pPr>
        <w:rPr>
          <w:rFonts w:hint="eastAsia" w:eastAsia="宋体"/>
          <w:sz w:val="24"/>
          <w:szCs w:val="24"/>
          <w:lang w:eastAsia="zh-CN"/>
        </w:rPr>
      </w:pPr>
    </w:p>
    <w:p>
      <w:pPr>
        <w:rPr>
          <w:rFonts w:hint="eastAsia" w:eastAsia="宋体"/>
          <w:sz w:val="24"/>
          <w:szCs w:val="24"/>
          <w:lang w:eastAsia="zh-CN"/>
        </w:rPr>
      </w:pPr>
    </w:p>
    <w:p>
      <w:pPr>
        <w:pStyle w:val="3"/>
        <w:rPr>
          <w:rFonts w:hint="eastAsia" w:eastAsia="宋体"/>
          <w:sz w:val="24"/>
          <w:szCs w:val="24"/>
          <w:lang w:eastAsia="zh-CN"/>
        </w:rPr>
      </w:pPr>
      <w:bookmarkStart w:id="11" w:name="OLE_LINK10"/>
      <w:bookmarkStart w:id="12" w:name="_Toc11095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11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是真实的还是只是精神上的？？</w:t>
      </w:r>
      <w:bookmarkEnd w:id="12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</w:pPr>
      <w:r>
        <w:rPr>
          <w:rFonts w:hint="eastAsia" w:eastAsia="宋体"/>
          <w:sz w:val="24"/>
          <w:szCs w:val="24"/>
          <w:lang w:eastAsia="zh-CN"/>
        </w:rPr>
        <w:t>很大部分是真实的，看看火葬场吧，不就是死后火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  <w:t>的体现嘛。。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  <w:t>就算生前，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主要指精神上的。。死后，那就真的是肉体上的了。。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甚至中世纪，基督教生前就有</w:t>
      </w:r>
      <w:r>
        <w:rPr>
          <w:rFonts w:hint="eastAsia" w:eastAsia="宋体"/>
          <w:sz w:val="24"/>
          <w:szCs w:val="24"/>
          <w:lang w:eastAsia="zh-CN"/>
        </w:rPr>
        <w:t>火刑柱了，当然现在改革了嘛。。</w:t>
      </w:r>
    </w:p>
    <w:p>
      <w:pPr>
        <w:pStyle w:val="3"/>
        <w:rPr>
          <w:rFonts w:hint="eastAsia" w:eastAsia="宋体"/>
          <w:sz w:val="24"/>
          <w:szCs w:val="24"/>
          <w:lang w:eastAsia="zh-CN"/>
        </w:rPr>
      </w:pPr>
      <w:bookmarkStart w:id="13" w:name="_Toc27322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下</w:t>
      </w:r>
      <w:bookmarkStart w:id="14" w:name="OLE_LINK11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14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的时机是在死后</w:t>
      </w:r>
      <w:r>
        <w:rPr>
          <w:rFonts w:hint="eastAsia" w:eastAsia="宋体"/>
          <w:sz w:val="24"/>
          <w:szCs w:val="24"/>
          <w:lang w:eastAsia="zh-CN"/>
        </w:rPr>
        <w:t>而不是生前</w:t>
      </w:r>
      <w:bookmarkEnd w:id="13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基督教历史上的</w:t>
      </w:r>
      <w:bookmarkStart w:id="15" w:name="OLE_LINK6"/>
      <w:r>
        <w:rPr>
          <w:rFonts w:hint="eastAsia" w:eastAsia="宋体"/>
          <w:sz w:val="24"/>
          <w:szCs w:val="24"/>
          <w:lang w:eastAsia="zh-CN"/>
        </w:rPr>
        <w:t>火刑柱</w:t>
      </w:r>
      <w:bookmarkEnd w:id="15"/>
      <w:r>
        <w:rPr>
          <w:rFonts w:hint="eastAsia" w:eastAsia="宋体"/>
          <w:sz w:val="24"/>
          <w:szCs w:val="24"/>
          <w:lang w:eastAsia="zh-CN"/>
        </w:rPr>
        <w:t>很著名。。虽然圣经上说了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下火狱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，指的是死后。。但是中世纪教会解释误会了，在</w:t>
      </w:r>
      <w:bookmarkStart w:id="16" w:name="OLE_LINK7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现实生活中也搞了</w:t>
      </w:r>
      <w:r>
        <w:rPr>
          <w:rFonts w:hint="eastAsia" w:eastAsia="宋体"/>
          <w:sz w:val="24"/>
          <w:szCs w:val="24"/>
          <w:lang w:eastAsia="zh-CN"/>
        </w:rPr>
        <w:t>火刑柱。</w:t>
      </w:r>
      <w:bookmarkEnd w:id="16"/>
      <w:r>
        <w:rPr>
          <w:rFonts w:hint="eastAsia" w:eastAsia="宋体"/>
          <w:sz w:val="24"/>
          <w:szCs w:val="24"/>
          <w:lang w:eastAsia="zh-CN"/>
        </w:rPr>
        <w:t>。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t>这个当然在现代社会就不合时宜了。。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现实生活中不允许在</w:t>
      </w:r>
      <w:r>
        <w:rPr>
          <w:rFonts w:hint="eastAsia" w:eastAsia="宋体"/>
          <w:sz w:val="24"/>
          <w:szCs w:val="24"/>
          <w:lang w:eastAsia="zh-CN"/>
        </w:rPr>
        <w:t>生前火刑。至于死后嘛，火葬场不就是烈火焚身的地方嘛。。</w:t>
      </w:r>
    </w:p>
    <w:p>
      <w:pPr>
        <w:rPr>
          <w:rFonts w:hint="eastAsia" w:eastAsia="宋体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  <w:bookmarkStart w:id="17" w:name="_Toc18235"/>
      <w:r>
        <w:rPr>
          <w:rFonts w:hint="eastAsia"/>
          <w:sz w:val="24"/>
          <w:szCs w:val="24"/>
          <w:lang w:eastAsia="zh-CN"/>
        </w:rPr>
        <w:t>如何验证死后会遭受</w:t>
      </w:r>
      <w:bookmarkStart w:id="18" w:name="OLE_LINK4"/>
      <w:r>
        <w:rPr>
          <w:rFonts w:hint="eastAsia"/>
          <w:sz w:val="24"/>
          <w:szCs w:val="24"/>
          <w:lang w:eastAsia="zh-CN"/>
        </w:rPr>
        <w:t>烈火焚身</w:t>
      </w:r>
      <w:bookmarkEnd w:id="18"/>
      <w:r>
        <w:rPr>
          <w:rFonts w:hint="eastAsia"/>
          <w:sz w:val="24"/>
          <w:szCs w:val="24"/>
          <w:lang w:eastAsia="zh-CN"/>
        </w:rPr>
        <w:t>？？</w:t>
      </w:r>
      <w:bookmarkEnd w:id="17"/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去参观参观火葬厂吧，身处城市，每日奔波，忘记了上天让我们来世上的目的是拯救众生，就是罪人啊，死后岂不是被烈火焚身吗，化为粉末。。而且火葬还需要燃油助燃，岂不是罪加一等，污染环境吗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  <w:bookmarkStart w:id="19" w:name="_Toc4463"/>
      <w:r>
        <w:rPr>
          <w:rFonts w:hint="eastAsia"/>
          <w:sz w:val="24"/>
          <w:szCs w:val="24"/>
          <w:lang w:eastAsia="zh-CN"/>
        </w:rPr>
        <w:t>佛教也有</w:t>
      </w:r>
      <w:bookmarkStart w:id="20" w:name="OLE_LINK12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20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，火车这些词都是佛教词汇。就是去往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的着火的车</w:t>
      </w:r>
      <w:bookmarkEnd w:id="19"/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CCE8CF"/>
        </w:rPr>
        <w:t>佛教语。运载罪人入地狱的能发烈火的车。车上有鬼卒押解罪人。《法苑珠林》卷四九：“欲因礼佛以中伤佛，欲去未到於 王舍 ，城中地自然破裂，火车来迎，生入地狱。”后用为典故，泛指神话中能发火的车。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pStyle w:val="3"/>
        <w:rPr>
          <w:rFonts w:hint="eastAsia"/>
          <w:sz w:val="24"/>
          <w:szCs w:val="24"/>
          <w:lang w:eastAsia="zh-CN"/>
        </w:rPr>
      </w:pPr>
      <w:bookmarkStart w:id="21" w:name="_Toc17565"/>
      <w:r>
        <w:rPr>
          <w:rFonts w:hint="eastAsia"/>
          <w:sz w:val="24"/>
          <w:szCs w:val="24"/>
          <w:lang w:eastAsia="zh-CN"/>
        </w:rPr>
        <w:t>下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val="en-US" w:eastAsia="zh-CN"/>
        </w:rPr>
        <w:t>的补丁说法</w:t>
      </w:r>
      <w:bookmarkEnd w:id="21"/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当然，因为这确实太不近情理，有些人想出了补充说法，如：没有机会接触福音的人，或异教徒中</w:t>
      </w:r>
      <w:bookmarkStart w:id="22" w:name="OLE_LINK25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品德高尚的人，可能可以不下</w:t>
      </w:r>
      <w:bookmarkStart w:id="23" w:name="OLE_LINK16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23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，或者下地狱但不太受罪</w:t>
      </w:r>
      <w:bookmarkEnd w:id="22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。官方是否认同这些“补丁”就不好说了。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所谓因信称义，不信就是</w:t>
      </w:r>
      <w:bookmarkStart w:id="24" w:name="OLE_LINK19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不义</w:t>
      </w:r>
      <w:bookmarkEnd w:id="24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，原则上都是要下地狱的。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</w:p>
    <w:p>
      <w:pPr>
        <w:pStyle w:val="3"/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  <w:bookmarkStart w:id="25" w:name="OLE_LINK24"/>
      <w:bookmarkStart w:id="26" w:name="_Toc8935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25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在哪里？？</w:t>
      </w:r>
      <w:bookmarkEnd w:id="26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精神上的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自然在我们的脑子里，心里。。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物质上的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值得就是火葬场了，每个城市有那么几个，具体地点百度即可。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</w:pPr>
    </w:p>
    <w:p>
      <w:pPr>
        <w:pStyle w:val="3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  <w:bookmarkStart w:id="27" w:name="_Toc22782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什么人更容易</w:t>
      </w:r>
      <w:bookmarkStart w:id="28" w:name="OLE_LINK21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下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28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？？下</w:t>
      </w:r>
      <w:bookmarkStart w:id="29" w:name="OLE_LINK22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29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的标准是什么？</w:t>
      </w:r>
      <w:bookmarkEnd w:id="27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  <w:bookmarkStart w:id="30" w:name="OLE_LINK20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不义</w:t>
      </w:r>
      <w:bookmarkEnd w:id="30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之人，何为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不义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  <w:t>？？这个不用我们说，凭常识就知道了。如果严重犯罪，提前就会被杀，提前火葬啦，提前精神肉体全部下</w:t>
      </w:r>
      <w:bookmarkStart w:id="31" w:name="OLE_LINK23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</w:rPr>
        <w:t>火狱</w:t>
      </w:r>
      <w:bookmarkEnd w:id="31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24"/>
          <w:szCs w:val="24"/>
          <w:shd w:val="clear" w:fill="CCE8CF"/>
          <w:lang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32" w:name="_Toc23173"/>
      <w:r>
        <w:rPr>
          <w:rFonts w:hint="eastAsia"/>
          <w:sz w:val="24"/>
          <w:szCs w:val="24"/>
          <w:lang w:eastAsia="zh-CN"/>
        </w:rPr>
        <w:t>不信对方宗教但是</w:t>
      </w:r>
      <w:r>
        <w:rPr>
          <w:sz w:val="24"/>
          <w:szCs w:val="24"/>
        </w:rPr>
        <w:t>品德高尚的人，可能可以不下</w:t>
      </w:r>
      <w:bookmarkStart w:id="33" w:name="OLE_LINK27"/>
      <w:r>
        <w:rPr>
          <w:sz w:val="24"/>
          <w:szCs w:val="24"/>
        </w:rPr>
        <w:t>火狱</w:t>
      </w:r>
      <w:bookmarkEnd w:id="33"/>
      <w:r>
        <w:rPr>
          <w:sz w:val="24"/>
          <w:szCs w:val="24"/>
        </w:rPr>
        <w:t>，或者下地狱但不太受罪</w:t>
      </w:r>
      <w:bookmarkEnd w:id="32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这个说法正确。。对方没有信某教，在接受真理的基础上稍微差一点。。就好像一加一等于二是个真理，而你不相信</w:t>
      </w:r>
      <w:bookmarkStart w:id="34" w:name="OLE_LINK26"/>
      <w:r>
        <w:rPr>
          <w:rFonts w:hint="eastAsia"/>
          <w:sz w:val="24"/>
          <w:szCs w:val="24"/>
          <w:lang w:val="en-US" w:eastAsia="zh-CN"/>
        </w:rPr>
        <w:t>一加一等于二</w:t>
      </w:r>
      <w:bookmarkEnd w:id="34"/>
      <w:r>
        <w:rPr>
          <w:rFonts w:hint="eastAsia"/>
          <w:sz w:val="24"/>
          <w:szCs w:val="24"/>
          <w:lang w:val="en-US" w:eastAsia="zh-CN"/>
        </w:rPr>
        <w:t>，真理度上就要稍微降低点分数了。。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但只要对方是个好人，还是可以不下</w:t>
      </w:r>
      <w:r>
        <w:rPr>
          <w:sz w:val="24"/>
          <w:szCs w:val="24"/>
        </w:rPr>
        <w:t>火狱</w:t>
      </w:r>
      <w:r>
        <w:rPr>
          <w:rFonts w:hint="eastAsia"/>
          <w:sz w:val="24"/>
          <w:szCs w:val="24"/>
          <w:lang w:eastAsia="zh-CN"/>
        </w:rPr>
        <w:t>的。人类的真理是普世的。为什么会有普世的真理，比如平等自由等，就是因为上帝真主佛祖面前人人平等。。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35" w:name="_Toc26230"/>
      <w:r>
        <w:rPr>
          <w:rFonts w:hint="eastAsia"/>
          <w:sz w:val="24"/>
          <w:szCs w:val="24"/>
          <w:lang w:val="en-US" w:eastAsia="zh-CN"/>
        </w:rPr>
        <w:t>即只要是未成年人，在后世一律进入乐园</w:t>
      </w:r>
      <w:bookmarkEnd w:id="35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  <w:t>孩子以及未成年人，在伊斯兰中，如果去世，真主会如何安排他们的归宿呢？这一点，伊斯兰教法是没有争议的</w:t>
      </w:r>
      <w:bookmarkStart w:id="36" w:name="OLE_LINK29"/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  <w:t>，即只要是未成年人，</w:t>
      </w:r>
      <w:bookmarkEnd w:id="36"/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  <w:t>无论是否是穆斯林（这里的“是不是穆斯林”是以世俗的眼光判定的，在伊斯兰中只要一个孩子没有成年，他就一定是穆斯林），无论是否叛教，无论是否犯下以物配主的大罪，</w:t>
      </w:r>
      <w:bookmarkStart w:id="37" w:name="OLE_LINK30"/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  <w:t>在后世一律进入乐园</w:t>
      </w:r>
      <w:bookmarkEnd w:id="37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  <w:t>因为伊斯兰教法认为，未成年人没有独立的民事行为能力，也不能为自己的行为负责。在伊斯兰刑法中，未成年人的行为能力等同于失去理智的人，等同于精神病患者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3876"/>
      <w:r>
        <w:t>关于不知道伊斯兰宗教的人</w:t>
      </w:r>
      <w:r>
        <w:rPr>
          <w:rFonts w:hint="eastAsia"/>
          <w:lang w:eastAsia="zh-CN"/>
        </w:rPr>
        <w:t>，应该参考人类宗教的普世教法道德规范</w:t>
      </w:r>
      <w:bookmarkEnd w:id="38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129"/>
      <w:r>
        <w:t>任何一个人能否进入乐园</w:t>
      </w:r>
      <w:r>
        <w:rPr>
          <w:rFonts w:hint="eastAsia"/>
          <w:lang w:eastAsia="zh-CN"/>
        </w:rPr>
        <w:t>或者下火狱</w:t>
      </w:r>
      <w:r>
        <w:t>，都不是人类所能够决定的，一切但凭主意。</w:t>
      </w:r>
      <w:r>
        <w:rPr>
          <w:rFonts w:hint="eastAsia"/>
          <w:lang w:eastAsia="zh-CN"/>
        </w:rPr>
        <w:t>但可以尽可能提高几率。</w:t>
      </w:r>
      <w:bookmarkEnd w:id="39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6652"/>
      <w:r>
        <w:t>卡费勒可以理解为遮蔽者，迷误者，不信道者</w:t>
      </w:r>
      <w:r>
        <w:rPr>
          <w:rFonts w:hint="eastAsia"/>
          <w:lang w:eastAsia="zh-CN"/>
        </w:rPr>
        <w:t>。并不仅仅不是穆斯林</w:t>
      </w:r>
      <w:bookmarkEnd w:id="40"/>
    </w:p>
    <w:p>
      <w:r>
        <w:t>对于卡费勒最认可的解释，是王静斋阿訇所著的《古兰经注》，里面提到了四种人。</w:t>
      </w:r>
    </w:p>
    <w:p>
      <w:r>
        <w:t>包括彻底的不信仰伊斯兰宗教的人，这里面包括无神论者和多神教徒，且这些人拒绝接受伊斯兰教理。</w:t>
      </w:r>
    </w:p>
    <w:p>
      <w:r>
        <w:t>第二种就是不履行任何宗教功课，只是心里相信真主的穆斯林。</w:t>
      </w:r>
    </w:p>
    <w:p>
      <w:r>
        <w:t>第三种是虽然信仰伊斯兰，却对外坚称自己不是穆斯林的人，</w:t>
      </w:r>
    </w:p>
    <w:p>
      <w:r>
        <w:t>第四种是伪信者。我</w:t>
      </w:r>
    </w:p>
    <w:p/>
    <w:p>
      <w:pPr>
        <w:pStyle w:val="3"/>
        <w:rPr>
          <w:rFonts w:hint="eastAsia"/>
          <w:lang w:val="en-US" w:eastAsia="zh-CN"/>
        </w:rPr>
      </w:pPr>
      <w:bookmarkStart w:id="41" w:name="_Toc28463"/>
      <w:r>
        <w:rPr>
          <w:rFonts w:hint="eastAsia"/>
          <w:lang w:eastAsia="zh-CN"/>
        </w:rPr>
        <w:t>大罪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大的罪行有四种。阿卜杜拉•本•阿慕尔•本•阿苏的传述：先知说：“大罪就是以物配主、忤逆父母、杀害无辜、发慌誓”—《布哈里圣训集》</w:t>
      </w:r>
      <w:bookmarkEnd w:id="41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p>
      <w:pPr>
        <w:pStyle w:val="3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bookmarkStart w:id="42" w:name="_Toc18689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共产主义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也是宗教</w:t>
      </w:r>
      <w:bookmarkEnd w:id="42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很多思想不就是来源于宗教嘛，口号标语，甚至宗教裁判所都照搬了，教主权威也很强大啊，我们现在都是一个马教政教合一的国家呢。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43" w:name="OLE_LINK17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/>
        </w:rPr>
        <w:t>捕鸟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color="auto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color="auto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 xml:space="preserve">王中之王King of Kings </w:t>
      </w:r>
      <w:r>
        <w:rPr>
          <w:rFonts w:hint="default" w:eastAsia="宋体"/>
          <w:kern w:val="2"/>
          <w:sz w:val="24"/>
          <w:szCs w:val="24"/>
          <w:lang w:val="en-US" w:eastAsia="zh-CN"/>
        </w:rPr>
        <w:t>虔诚者Pious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 xml:space="preserve"> </w:t>
      </w:r>
      <w:bookmarkStart w:id="44" w:name="OLE_LINK13"/>
      <w:r>
        <w:rPr>
          <w:rFonts w:eastAsia="宋体"/>
          <w:kern w:val="2"/>
          <w:sz w:val="24"/>
          <w:szCs w:val="24"/>
          <w:lang w:val="en-US" w:eastAsia="zh-CN"/>
        </w:rPr>
        <w:t>宗教</w:t>
      </w:r>
      <w:r>
        <w:rPr>
          <w:rFonts w:hint="eastAsia" w:eastAsia="宋体"/>
          <w:kern w:val="2"/>
          <w:sz w:val="24"/>
          <w:szCs w:val="24"/>
          <w:lang w:val="en-US" w:eastAsia="zh-CN"/>
        </w:rPr>
        <w:t>信仰</w:t>
      </w:r>
      <w:r>
        <w:rPr>
          <w:rFonts w:eastAsia="宋体"/>
          <w:kern w:val="2"/>
          <w:sz w:val="24"/>
          <w:szCs w:val="24"/>
          <w:lang w:val="en-US" w:eastAsia="zh-CN"/>
        </w:rPr>
        <w:t>捍卫者</w:t>
      </w:r>
      <w:bookmarkEnd w:id="44"/>
      <w:r>
        <w:rPr>
          <w:rFonts w:hint="eastAsia" w:eastAsia="宋体"/>
          <w:kern w:val="2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4"/>
          <w:szCs w:val="24"/>
          <w:shd w:val="clear" w:color="auto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4"/>
          <w:szCs w:val="24"/>
          <w:shd w:val="clear" w:color="auto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9F9F9"/>
          <w:lang w:val="en-US" w:eastAsia="zh-CN"/>
        </w:rPr>
        <w:t xml:space="preserve"> </w:t>
      </w:r>
      <w:bookmarkStart w:id="45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红斗篷</w:t>
      </w:r>
      <w:bookmarkEnd w:id="4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46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4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color="auto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adam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color="auto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4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uke宗教与文化融合事务部部长， uke宗教改革委员会副主席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uke制度与重大会议委员会委员长，uke保安部首席大队长,uke制度检查委员会副会长，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奶牛科技cto ，uke 首席cto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uke波利尼西亚区大区连锁负责人，</w:t>
      </w:r>
      <w:r>
        <w:rPr>
          <w:rFonts w:hint="eastAsia"/>
          <w:sz w:val="24"/>
          <w:szCs w:val="24"/>
        </w:rPr>
        <w:t>克尔格伦群岛</w:t>
      </w:r>
      <w:r>
        <w:rPr>
          <w:rFonts w:hint="eastAsia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sz w:val="24"/>
          <w:szCs w:val="24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 xml:space="preserve"> uke终身教育学校副校长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 数据库与存储标准化协会副会长 uke出版社编辑总编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color="auto" w:fill="FFFFFF"/>
          <w:lang w:val="en-US" w:eastAsia="zh-CN"/>
        </w:rPr>
        <w:t>ke医院方面的创始人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  <w:t>--Atiend</w:t>
      </w:r>
    </w:p>
    <w:bookmarkEnd w:id="1"/>
    <w:bookmarkEnd w:id="2"/>
    <w:bookmarkEnd w:id="3"/>
    <w:bookmarkEnd w:id="4"/>
    <w:p>
      <w:pPr>
        <w:rPr>
          <w:rFonts w:hint="eastAsia"/>
          <w:sz w:val="24"/>
          <w:szCs w:val="24"/>
          <w:lang w:val="en-US" w:eastAsia="zh-CN"/>
        </w:rPr>
      </w:pPr>
    </w:p>
    <w:bookmarkEnd w:id="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93DB"/>
    <w:multiLevelType w:val="multilevel"/>
    <w:tmpl w:val="585593D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66795"/>
    <w:rsid w:val="006F0003"/>
    <w:rsid w:val="01222210"/>
    <w:rsid w:val="02AF6685"/>
    <w:rsid w:val="02DE0892"/>
    <w:rsid w:val="037F019B"/>
    <w:rsid w:val="04246B24"/>
    <w:rsid w:val="043E4101"/>
    <w:rsid w:val="04711F26"/>
    <w:rsid w:val="05ED5E54"/>
    <w:rsid w:val="060D7762"/>
    <w:rsid w:val="072E2361"/>
    <w:rsid w:val="07D21766"/>
    <w:rsid w:val="0898695F"/>
    <w:rsid w:val="08C92C36"/>
    <w:rsid w:val="09B33B29"/>
    <w:rsid w:val="0A1F62EC"/>
    <w:rsid w:val="0A8D330D"/>
    <w:rsid w:val="0A901B9C"/>
    <w:rsid w:val="0AB0031A"/>
    <w:rsid w:val="0AFD014C"/>
    <w:rsid w:val="0BE10E2D"/>
    <w:rsid w:val="0CD24809"/>
    <w:rsid w:val="0CE3661F"/>
    <w:rsid w:val="0D620139"/>
    <w:rsid w:val="0E6E3245"/>
    <w:rsid w:val="0FE76789"/>
    <w:rsid w:val="10871434"/>
    <w:rsid w:val="110173E0"/>
    <w:rsid w:val="12383AF9"/>
    <w:rsid w:val="12D32B00"/>
    <w:rsid w:val="12F4508D"/>
    <w:rsid w:val="13934838"/>
    <w:rsid w:val="13C478B9"/>
    <w:rsid w:val="13EA786D"/>
    <w:rsid w:val="143A1839"/>
    <w:rsid w:val="147C2E69"/>
    <w:rsid w:val="14B64F72"/>
    <w:rsid w:val="15E07542"/>
    <w:rsid w:val="164C77BE"/>
    <w:rsid w:val="16A35F96"/>
    <w:rsid w:val="178460A8"/>
    <w:rsid w:val="18435065"/>
    <w:rsid w:val="185668AB"/>
    <w:rsid w:val="18AD47C9"/>
    <w:rsid w:val="19F36EFB"/>
    <w:rsid w:val="1A241DB3"/>
    <w:rsid w:val="1B9E331E"/>
    <w:rsid w:val="1BC941BE"/>
    <w:rsid w:val="1C424DA6"/>
    <w:rsid w:val="1D4051C7"/>
    <w:rsid w:val="1D7C708E"/>
    <w:rsid w:val="1D962789"/>
    <w:rsid w:val="1DAB7457"/>
    <w:rsid w:val="1E564D9F"/>
    <w:rsid w:val="1E9A0B4C"/>
    <w:rsid w:val="1F264161"/>
    <w:rsid w:val="1F50615D"/>
    <w:rsid w:val="1F6A2D2D"/>
    <w:rsid w:val="1F805893"/>
    <w:rsid w:val="1FCF16CD"/>
    <w:rsid w:val="20A866FA"/>
    <w:rsid w:val="21393F35"/>
    <w:rsid w:val="216D3337"/>
    <w:rsid w:val="21B344FF"/>
    <w:rsid w:val="221B32BC"/>
    <w:rsid w:val="22A71B03"/>
    <w:rsid w:val="22BD2533"/>
    <w:rsid w:val="2480446F"/>
    <w:rsid w:val="24D626E1"/>
    <w:rsid w:val="25291EAD"/>
    <w:rsid w:val="25994DCF"/>
    <w:rsid w:val="25AF2BBF"/>
    <w:rsid w:val="25C54809"/>
    <w:rsid w:val="25CD3881"/>
    <w:rsid w:val="25F36AF4"/>
    <w:rsid w:val="25F717B6"/>
    <w:rsid w:val="26F9226B"/>
    <w:rsid w:val="27510E4B"/>
    <w:rsid w:val="285C6A1A"/>
    <w:rsid w:val="289B3F4B"/>
    <w:rsid w:val="28F77516"/>
    <w:rsid w:val="29820F41"/>
    <w:rsid w:val="29B54639"/>
    <w:rsid w:val="29BE0D38"/>
    <w:rsid w:val="29E125E2"/>
    <w:rsid w:val="2AA13B48"/>
    <w:rsid w:val="2ACD7E1E"/>
    <w:rsid w:val="2B481FE1"/>
    <w:rsid w:val="2B886199"/>
    <w:rsid w:val="2B9A6ADB"/>
    <w:rsid w:val="2D055D1E"/>
    <w:rsid w:val="2D0B349D"/>
    <w:rsid w:val="2D165E77"/>
    <w:rsid w:val="2D945EFD"/>
    <w:rsid w:val="2DCD28BD"/>
    <w:rsid w:val="2E184721"/>
    <w:rsid w:val="2E696893"/>
    <w:rsid w:val="2EA32993"/>
    <w:rsid w:val="2ED74BFA"/>
    <w:rsid w:val="2EE90AAC"/>
    <w:rsid w:val="2F785821"/>
    <w:rsid w:val="2F7D2916"/>
    <w:rsid w:val="2F865694"/>
    <w:rsid w:val="303368A3"/>
    <w:rsid w:val="30850403"/>
    <w:rsid w:val="30895836"/>
    <w:rsid w:val="33313D41"/>
    <w:rsid w:val="33E36740"/>
    <w:rsid w:val="34686F85"/>
    <w:rsid w:val="352639BD"/>
    <w:rsid w:val="361C0964"/>
    <w:rsid w:val="36A31AE7"/>
    <w:rsid w:val="36C13BDB"/>
    <w:rsid w:val="36CD0722"/>
    <w:rsid w:val="37E20DC3"/>
    <w:rsid w:val="37F73BE9"/>
    <w:rsid w:val="388A7A23"/>
    <w:rsid w:val="38C74B85"/>
    <w:rsid w:val="38C7760B"/>
    <w:rsid w:val="38DD535A"/>
    <w:rsid w:val="39A12102"/>
    <w:rsid w:val="3A3B1606"/>
    <w:rsid w:val="3B5F5E03"/>
    <w:rsid w:val="3BFB1636"/>
    <w:rsid w:val="3D3F2905"/>
    <w:rsid w:val="3D5665B6"/>
    <w:rsid w:val="3DDA1DAE"/>
    <w:rsid w:val="3FEC3799"/>
    <w:rsid w:val="405745BC"/>
    <w:rsid w:val="40D23AF8"/>
    <w:rsid w:val="41CB3AB5"/>
    <w:rsid w:val="420C25BD"/>
    <w:rsid w:val="422F48BF"/>
    <w:rsid w:val="424335B9"/>
    <w:rsid w:val="42E60F69"/>
    <w:rsid w:val="44354DF8"/>
    <w:rsid w:val="450E1F78"/>
    <w:rsid w:val="4520076E"/>
    <w:rsid w:val="453E68CE"/>
    <w:rsid w:val="45F66793"/>
    <w:rsid w:val="47291BAE"/>
    <w:rsid w:val="47D03764"/>
    <w:rsid w:val="484940E5"/>
    <w:rsid w:val="48A5539D"/>
    <w:rsid w:val="48C730EA"/>
    <w:rsid w:val="49BE06B0"/>
    <w:rsid w:val="4AE91B4B"/>
    <w:rsid w:val="4B800FD8"/>
    <w:rsid w:val="4C166D61"/>
    <w:rsid w:val="4C277119"/>
    <w:rsid w:val="4C447FAD"/>
    <w:rsid w:val="4CDE6727"/>
    <w:rsid w:val="4D0F1694"/>
    <w:rsid w:val="4D4756F3"/>
    <w:rsid w:val="4DC63853"/>
    <w:rsid w:val="4DFD62B4"/>
    <w:rsid w:val="4E150092"/>
    <w:rsid w:val="4E3F40AD"/>
    <w:rsid w:val="4FC938B5"/>
    <w:rsid w:val="514052ED"/>
    <w:rsid w:val="516246C3"/>
    <w:rsid w:val="53544F21"/>
    <w:rsid w:val="54512F19"/>
    <w:rsid w:val="555C51F5"/>
    <w:rsid w:val="55F75807"/>
    <w:rsid w:val="56255E23"/>
    <w:rsid w:val="565071EC"/>
    <w:rsid w:val="567A6FA3"/>
    <w:rsid w:val="56E94E62"/>
    <w:rsid w:val="56EB59F3"/>
    <w:rsid w:val="572F07B7"/>
    <w:rsid w:val="57B200BF"/>
    <w:rsid w:val="57EC5D36"/>
    <w:rsid w:val="58A15679"/>
    <w:rsid w:val="58B664F6"/>
    <w:rsid w:val="591D66AB"/>
    <w:rsid w:val="59BF0BD6"/>
    <w:rsid w:val="5AAF41FE"/>
    <w:rsid w:val="5AE73049"/>
    <w:rsid w:val="5AF54C82"/>
    <w:rsid w:val="5BD96604"/>
    <w:rsid w:val="5C1B650E"/>
    <w:rsid w:val="5CCF3687"/>
    <w:rsid w:val="5CDF4846"/>
    <w:rsid w:val="5D7F7D26"/>
    <w:rsid w:val="5D886844"/>
    <w:rsid w:val="5DA32819"/>
    <w:rsid w:val="5DC669DB"/>
    <w:rsid w:val="5E9243F9"/>
    <w:rsid w:val="5F090726"/>
    <w:rsid w:val="5FF46D54"/>
    <w:rsid w:val="60700BF7"/>
    <w:rsid w:val="609A39D0"/>
    <w:rsid w:val="60DD209F"/>
    <w:rsid w:val="60F22B28"/>
    <w:rsid w:val="61540E48"/>
    <w:rsid w:val="62890024"/>
    <w:rsid w:val="629C5F6F"/>
    <w:rsid w:val="63797645"/>
    <w:rsid w:val="63F633C4"/>
    <w:rsid w:val="63FD65A9"/>
    <w:rsid w:val="645D3602"/>
    <w:rsid w:val="64602D42"/>
    <w:rsid w:val="64AC1621"/>
    <w:rsid w:val="65400FFB"/>
    <w:rsid w:val="65D228C2"/>
    <w:rsid w:val="66085E03"/>
    <w:rsid w:val="66680370"/>
    <w:rsid w:val="666E1210"/>
    <w:rsid w:val="67826918"/>
    <w:rsid w:val="67B16E79"/>
    <w:rsid w:val="68185B98"/>
    <w:rsid w:val="692858CD"/>
    <w:rsid w:val="69814FA6"/>
    <w:rsid w:val="69857FA6"/>
    <w:rsid w:val="6A0701BD"/>
    <w:rsid w:val="6A4E532B"/>
    <w:rsid w:val="6A9E2965"/>
    <w:rsid w:val="6AD129A9"/>
    <w:rsid w:val="6C8028AA"/>
    <w:rsid w:val="6D51562D"/>
    <w:rsid w:val="6DEB6C33"/>
    <w:rsid w:val="6ED10E51"/>
    <w:rsid w:val="6F4828F6"/>
    <w:rsid w:val="6FB11E13"/>
    <w:rsid w:val="7083298C"/>
    <w:rsid w:val="71326183"/>
    <w:rsid w:val="717A433F"/>
    <w:rsid w:val="71CD4D40"/>
    <w:rsid w:val="71D6560D"/>
    <w:rsid w:val="72D70CBE"/>
    <w:rsid w:val="73547A9D"/>
    <w:rsid w:val="73CA6ABA"/>
    <w:rsid w:val="741D1EB1"/>
    <w:rsid w:val="7436477A"/>
    <w:rsid w:val="74D90492"/>
    <w:rsid w:val="755B26A0"/>
    <w:rsid w:val="756412A9"/>
    <w:rsid w:val="75A25699"/>
    <w:rsid w:val="75C9756C"/>
    <w:rsid w:val="75F77202"/>
    <w:rsid w:val="76CA6662"/>
    <w:rsid w:val="77034FFB"/>
    <w:rsid w:val="77367F5C"/>
    <w:rsid w:val="777F42B0"/>
    <w:rsid w:val="77882925"/>
    <w:rsid w:val="77AA40A8"/>
    <w:rsid w:val="78CB141E"/>
    <w:rsid w:val="78E1299B"/>
    <w:rsid w:val="7970540A"/>
    <w:rsid w:val="7A515056"/>
    <w:rsid w:val="7A866795"/>
    <w:rsid w:val="7A8B2DF2"/>
    <w:rsid w:val="7ABD6006"/>
    <w:rsid w:val="7B853791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2016-12-17T17:51:00Z</dcterms:created>
  <dc:creator>Administrator</dc:creator>
  <cp:lastModifiedBy>Administrator</cp:lastModifiedBy>
  <dcterms:modified xsi:type="dcterms:W3CDTF">2016-12-18T08:39:24Z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