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性能提升  流水线模式 流水线深度</w:t>
      </w:r>
    </w:p>
    <w:p>
      <w:pPr>
        <w:rPr>
          <w:rFonts w:hint="eastAsia"/>
          <w:lang w:val="en-US" w:eastAsia="zh-CN"/>
        </w:rPr>
      </w:pP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_Toc21521 </w:instrText>
      </w:r>
      <w:r>
        <w:rPr>
          <w:rFonts w:hint="eastAsia"/>
          <w:lang w:val="en-US" w:eastAsia="zh-CN"/>
        </w:rPr>
        <w:fldChar w:fldCharType="separate"/>
      </w:r>
      <w:r>
        <w:rPr>
          <w:rFonts w:hint="default"/>
          <w:lang w:val="en-US" w:eastAsia="zh-CN"/>
        </w:rPr>
        <w:t xml:space="preserve">1.1. </w:t>
      </w:r>
      <w:r>
        <w:rPr>
          <w:rFonts w:hint="eastAsia"/>
          <w:lang w:val="en-US" w:eastAsia="zh-CN"/>
        </w:rPr>
        <w:t>每一个具体步骤就是一条业务指令</w:t>
      </w:r>
      <w:r>
        <w:tab/>
      </w:r>
      <w:r>
        <w:fldChar w:fldCharType="begin"/>
      </w:r>
      <w:r>
        <w:instrText xml:space="preserve"> PAGEREF _Toc21521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_Toc9464 </w:instrText>
      </w:r>
      <w:r>
        <w:rPr>
          <w:rFonts w:hint="eastAsia"/>
          <w:lang w:val="en-US" w:eastAsia="zh-CN"/>
        </w:rPr>
        <w:fldChar w:fldCharType="separate"/>
      </w:r>
      <w:r>
        <w:rPr>
          <w:rFonts w:hint="default"/>
          <w:lang w:val="en-US" w:eastAsia="zh-CN"/>
        </w:rPr>
        <w:t xml:space="preserve">2. </w:t>
      </w:r>
      <w:r>
        <w:rPr>
          <w:rFonts w:ascii="Arial" w:hAnsi="Arial" w:eastAsia="宋体" w:cs="Arial"/>
          <w:i w:val="0"/>
          <w:caps w:val="0"/>
          <w:spacing w:val="0"/>
          <w:szCs w:val="21"/>
          <w:shd w:val="clear" w:fill="FFFFFF"/>
        </w:rPr>
        <w:t>流水线的级</w:t>
      </w:r>
      <w:r>
        <w:t>数</w:t>
      </w:r>
      <w:r>
        <w:rPr>
          <w:rFonts w:hint="default"/>
        </w:rPr>
        <w:t>（深度</w:t>
      </w:r>
      <w:r>
        <w:tab/>
      </w:r>
      <w:r>
        <w:fldChar w:fldCharType="begin"/>
      </w:r>
      <w:r>
        <w:instrText xml:space="preserve"> PAGEREF _Toc9464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_Toc14398 </w:instrText>
      </w:r>
      <w:r>
        <w:rPr>
          <w:rFonts w:hint="eastAsia"/>
          <w:lang w:val="en-US" w:eastAsia="zh-CN"/>
        </w:rPr>
        <w:fldChar w:fldCharType="separate"/>
      </w:r>
      <w:r>
        <w:rPr>
          <w:rFonts w:hint="default"/>
          <w:lang w:val="en-US" w:eastAsia="zh-CN"/>
        </w:rPr>
        <w:t xml:space="preserve">2.1. </w:t>
      </w:r>
      <w:r>
        <w:rPr>
          <w:rFonts w:hint="eastAsia"/>
          <w:lang w:val="en-US" w:eastAsia="zh-CN"/>
        </w:rPr>
        <w:t>如何确定合适的级数  深度</w:t>
      </w:r>
      <w:r>
        <w:tab/>
      </w:r>
      <w:r>
        <w:fldChar w:fldCharType="begin"/>
      </w:r>
      <w:r>
        <w:instrText xml:space="preserve"> PAGEREF _Toc14398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_Toc10282 </w:instrText>
      </w:r>
      <w:r>
        <w:rPr>
          <w:rFonts w:hint="eastAsia"/>
          <w:lang w:val="en-US" w:eastAsia="zh-CN"/>
        </w:rPr>
        <w:fldChar w:fldCharType="separate"/>
      </w:r>
      <w:r>
        <w:rPr>
          <w:rFonts w:hint="default"/>
          <w:lang w:val="en-US" w:eastAsia="zh-CN"/>
        </w:rPr>
        <w:t xml:space="preserve">3. </w:t>
      </w:r>
      <w:r>
        <w:rPr>
          <w:rFonts w:hint="eastAsia"/>
          <w:lang w:val="en-US" w:eastAsia="zh-CN"/>
        </w:rPr>
        <w:t>流水线深度 3级流水 5级别  15级别</w:t>
      </w:r>
      <w:r>
        <w:tab/>
      </w:r>
      <w:r>
        <w:fldChar w:fldCharType="begin"/>
      </w:r>
      <w:r>
        <w:instrText xml:space="preserve"> PAGEREF _Toc10282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_Toc26650 </w:instrText>
      </w:r>
      <w:r>
        <w:rPr>
          <w:rFonts w:hint="eastAsia"/>
          <w:lang w:val="en-US" w:eastAsia="zh-CN"/>
        </w:rPr>
        <w:fldChar w:fldCharType="separate"/>
      </w:r>
      <w:r>
        <w:rPr>
          <w:rFonts w:hint="default"/>
          <w:lang w:val="en-US" w:eastAsia="zh-CN"/>
        </w:rPr>
        <w:t xml:space="preserve">4. </w:t>
      </w:r>
      <w:r>
        <w:rPr>
          <w:rFonts w:hint="eastAsia"/>
          <w:lang w:val="en-US" w:eastAsia="zh-CN"/>
        </w:rPr>
        <w:t>流水线深度过深的问题</w:t>
      </w:r>
      <w:r>
        <w:tab/>
      </w:r>
      <w:r>
        <w:fldChar w:fldCharType="begin"/>
      </w:r>
      <w:r>
        <w:instrText xml:space="preserve"> PAGEREF _Toc26650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_Toc4702 </w:instrText>
      </w:r>
      <w:r>
        <w:rPr>
          <w:rFonts w:hint="eastAsia"/>
          <w:lang w:val="en-US" w:eastAsia="zh-CN"/>
        </w:rPr>
        <w:fldChar w:fldCharType="separate"/>
      </w:r>
      <w:r>
        <w:rPr>
          <w:rFonts w:hint="default"/>
          <w:lang w:val="en-US" w:eastAsia="zh-CN"/>
        </w:rPr>
        <w:t xml:space="preserve">4.1. </w:t>
      </w:r>
      <w:r>
        <w:rPr>
          <w:rFonts w:hint="eastAsia"/>
          <w:lang w:eastAsia="zh-CN"/>
        </w:rPr>
        <w:t>复杂度也不能一</w:t>
      </w:r>
      <w:r>
        <w:rPr>
          <w:rFonts w:hint="eastAsia" w:ascii="微软雅黑" w:hAnsi="微软雅黑" w:eastAsia="微软雅黑" w:cs="微软雅黑"/>
          <w:i w:val="0"/>
          <w:caps w:val="0"/>
          <w:spacing w:val="0"/>
          <w:szCs w:val="21"/>
          <w:shd w:val="clear" w:fill="FFFFFF"/>
          <w:lang w:eastAsia="zh-CN"/>
        </w:rPr>
        <w:t>直细化划</w:t>
      </w:r>
      <w:r>
        <w:tab/>
      </w:r>
      <w:r>
        <w:fldChar w:fldCharType="begin"/>
      </w:r>
      <w:r>
        <w:instrText xml:space="preserve"> PAGEREF _Toc4702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_Toc18890 </w:instrText>
      </w:r>
      <w:r>
        <w:rPr>
          <w:rFonts w:hint="eastAsia"/>
          <w:lang w:val="en-US" w:eastAsia="zh-CN"/>
        </w:rPr>
        <w:fldChar w:fldCharType="separate"/>
      </w:r>
      <w:r>
        <w:rPr>
          <w:rFonts w:hint="default"/>
          <w:lang w:eastAsia="zh-CN"/>
        </w:rPr>
        <w:t xml:space="preserve">4.2. </w:t>
      </w:r>
      <w:r>
        <w:rPr>
          <w:lang w:val="en-US" w:eastAsia="zh-CN"/>
        </w:rPr>
        <w:t>分支预测流水线冲刷（Pipeline Flush）</w:t>
      </w:r>
      <w:r>
        <w:tab/>
      </w:r>
      <w:r>
        <w:fldChar w:fldCharType="begin"/>
      </w:r>
      <w:r>
        <w:instrText xml:space="preserve"> PAGEREF _Toc18890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_Toc25485 </w:instrText>
      </w:r>
      <w:r>
        <w:rPr>
          <w:rFonts w:hint="eastAsia"/>
          <w:lang w:val="en-US" w:eastAsia="zh-CN"/>
        </w:rPr>
        <w:fldChar w:fldCharType="separate"/>
      </w:r>
      <w:r>
        <w:rPr>
          <w:rFonts w:hint="default"/>
          <w:lang w:val="en-US" w:eastAsia="zh-CN"/>
        </w:rPr>
        <w:t xml:space="preserve">5. </w:t>
      </w:r>
      <w:r>
        <w:rPr>
          <w:rFonts w:hint="eastAsia"/>
          <w:lang w:val="en-US" w:eastAsia="zh-CN"/>
        </w:rPr>
        <w:t>流水线其他概念</w:t>
      </w:r>
      <w:r>
        <w:tab/>
      </w:r>
      <w:r>
        <w:fldChar w:fldCharType="begin"/>
      </w:r>
      <w:r>
        <w:instrText xml:space="preserve"> PAGEREF _Toc25485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_Toc28196 </w:instrText>
      </w:r>
      <w:r>
        <w:rPr>
          <w:rFonts w:hint="eastAsia"/>
          <w:lang w:val="en-US" w:eastAsia="zh-CN"/>
        </w:rPr>
        <w:fldChar w:fldCharType="separate"/>
      </w:r>
      <w:r>
        <w:rPr>
          <w:rFonts w:hint="default"/>
          <w:lang w:val="en-US" w:eastAsia="zh-CN"/>
        </w:rPr>
        <w:t xml:space="preserve">5.1. </w:t>
      </w:r>
      <w:r>
        <w:rPr>
          <w:rFonts w:ascii="微软雅黑" w:hAnsi="微软雅黑" w:eastAsia="微软雅黑" w:cs="微软雅黑"/>
          <w:i w:val="0"/>
          <w:caps w:val="0"/>
          <w:spacing w:val="0"/>
          <w:szCs w:val="21"/>
          <w:shd w:val="clear" w:fill="FFFFFF"/>
        </w:rPr>
        <w:t>”流水线停顿(pipeline stall)”</w:t>
      </w:r>
      <w:r>
        <w:tab/>
      </w:r>
      <w:r>
        <w:fldChar w:fldCharType="begin"/>
      </w:r>
      <w:r>
        <w:instrText xml:space="preserve"> PAGEREF _Toc28196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_Toc16109 </w:instrText>
      </w:r>
      <w:r>
        <w:rPr>
          <w:rFonts w:hint="eastAsia"/>
          <w:lang w:val="en-US" w:eastAsia="zh-CN"/>
        </w:rPr>
        <w:fldChar w:fldCharType="separate"/>
      </w:r>
      <w:r>
        <w:rPr>
          <w:rFonts w:hint="default"/>
          <w:lang w:val="en-US" w:eastAsia="zh-CN"/>
        </w:rPr>
        <w:t xml:space="preserve">5.2. </w:t>
      </w:r>
      <w:r>
        <w:t>两条指令之间的关系可以分为：数据相关和控制相关，数据相关分为；</w:t>
      </w:r>
      <w:r>
        <w:tab/>
      </w:r>
      <w:r>
        <w:fldChar w:fldCharType="begin"/>
      </w:r>
      <w:r>
        <w:instrText xml:space="preserve"> PAGEREF _Toc16109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_Toc21076 </w:instrText>
      </w:r>
      <w:r>
        <w:rPr>
          <w:rFonts w:hint="eastAsia"/>
          <w:lang w:val="en-US" w:eastAsia="zh-CN"/>
        </w:rPr>
        <w:fldChar w:fldCharType="separate"/>
      </w:r>
      <w:r>
        <w:rPr>
          <w:rFonts w:hint="default"/>
        </w:rPr>
        <w:t xml:space="preserve">5.3. </w:t>
      </w:r>
      <w:r>
        <w:rPr>
          <w:rFonts w:hint="eastAsia"/>
        </w:rPr>
        <w:t>流水线互锁实现</w:t>
      </w:r>
      <w:r>
        <w:tab/>
      </w:r>
      <w:r>
        <w:fldChar w:fldCharType="begin"/>
      </w:r>
      <w:r>
        <w:instrText xml:space="preserve"> PAGEREF _Toc21076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_Toc16520 </w:instrText>
      </w:r>
      <w:r>
        <w:rPr>
          <w:rFonts w:hint="eastAsia"/>
          <w:lang w:val="en-US" w:eastAsia="zh-CN"/>
        </w:rPr>
        <w:fldChar w:fldCharType="separate"/>
      </w:r>
      <w:r>
        <w:rPr>
          <w:rFonts w:hint="default" w:ascii="微软雅黑" w:hAnsi="微软雅黑" w:eastAsia="微软雅黑" w:cs="微软雅黑"/>
          <w:i w:val="0"/>
          <w:caps w:val="0"/>
          <w:spacing w:val="0"/>
          <w:szCs w:val="21"/>
          <w:bdr w:val="none" w:color="auto" w:sz="0" w:space="0"/>
          <w:shd w:val="clear" w:fill="FFFFFF"/>
        </w:rPr>
        <w:t xml:space="preserve">5.4. </w:t>
      </w:r>
      <w:r>
        <w:rPr>
          <w:rFonts w:hint="eastAsia" w:ascii="微软雅黑" w:hAnsi="微软雅黑" w:eastAsia="微软雅黑" w:cs="微软雅黑"/>
          <w:i w:val="0"/>
          <w:caps w:val="0"/>
          <w:spacing w:val="0"/>
          <w:szCs w:val="21"/>
          <w:shd w:val="clear" w:fill="FFFFFF"/>
        </w:rPr>
        <w:t>动态分支预测</w:t>
      </w:r>
      <w:r>
        <w:tab/>
      </w:r>
      <w:r>
        <w:fldChar w:fldCharType="begin"/>
      </w:r>
      <w:r>
        <w:instrText xml:space="preserve"> PAGEREF _Toc16520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3"/>
        <w:rPr>
          <w:rFonts w:hint="eastAsia"/>
          <w:lang w:val="en-US" w:eastAsia="zh-CN"/>
        </w:rPr>
      </w:pPr>
      <w:bookmarkStart w:id="0" w:name="_Toc21521"/>
      <w:r>
        <w:rPr>
          <w:rFonts w:hint="eastAsia"/>
          <w:lang w:val="en-US" w:eastAsia="zh-CN"/>
        </w:rPr>
        <w:t>每一个具体步骤就是一条业务指令</w:t>
      </w:r>
      <w:bookmarkEnd w:id="0"/>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bdr w:val="none" w:color="auto" w:sz="0" w:space="0"/>
          <w:shd w:val="clear" w:fill="FFFFFF"/>
        </w:rPr>
        <w:t>流水线处理器性能的主要障碍是指令相关引起的流水线停顿，其中控制相关引起的分支开销是最重要的部分。</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rPr>
      </w:pPr>
      <w:r>
        <w:rPr>
          <w:rStyle w:val="15"/>
          <w:rFonts w:hint="eastAsia" w:ascii="微软雅黑" w:hAnsi="微软雅黑" w:eastAsia="微软雅黑" w:cs="微软雅黑"/>
          <w:i w:val="0"/>
          <w:caps w:val="0"/>
          <w:color w:val="3F3F3F"/>
          <w:spacing w:val="0"/>
          <w:sz w:val="21"/>
          <w:szCs w:val="21"/>
          <w:u w:val="none"/>
          <w:bdr w:val="none" w:color="auto" w:sz="0" w:space="0"/>
          <w:shd w:val="clear" w:fill="FFFFFF"/>
        </w:rPr>
        <w:t>动态分支预测</w:t>
      </w:r>
      <w:r>
        <w:rPr>
          <w:rFonts w:hint="eastAsia" w:ascii="微软雅黑" w:hAnsi="微软雅黑" w:eastAsia="微软雅黑" w:cs="微软雅黑"/>
          <w:b w:val="0"/>
          <w:i w:val="0"/>
          <w:caps w:val="0"/>
          <w:color w:val="3F3F3F"/>
          <w:spacing w:val="0"/>
          <w:sz w:val="21"/>
          <w:szCs w:val="21"/>
          <w:u w:val="none"/>
          <w:bdr w:val="none" w:color="auto" w:sz="0" w:space="0"/>
          <w:shd w:val="clear" w:fill="FFFFFF"/>
        </w:rPr>
        <w:t>能减少这一部分的开销，预测成功时，流水线没有停顿。在检测到预测失败时，必须清空流水线。</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bdr w:val="none" w:color="auto" w:sz="0" w:space="0"/>
          <w:shd w:val="clear" w:fill="FFFFFF"/>
        </w:rPr>
        <w:t>减少从取指段到完成分支指令段的距离也可以减少分支指令引起的开销。</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bdr w:val="none" w:color="auto" w:sz="0" w:space="0"/>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bdr w:val="none" w:color="auto" w:sz="0" w:space="0"/>
          <w:shd w:val="clear" w:fill="FFFFFF"/>
        </w:rPr>
        <w:t>在流水线处理器设计中，不仅仅数据通道被流水化了，连控制通道也被流水化了，传统的数据通道和控制通道被合并到同一条流水线。</w:t>
      </w:r>
    </w:p>
    <w:p>
      <w:pPr>
        <w:rPr>
          <w:rFonts w:hint="eastAsia"/>
          <w:lang w:val="en-US" w:eastAsia="zh-CN"/>
        </w:rPr>
      </w:pPr>
    </w:p>
    <w:p>
      <w:pPr>
        <w:pStyle w:val="2"/>
        <w:rPr>
          <w:rFonts w:hint="eastAsia"/>
          <w:lang w:val="en-US" w:eastAsia="zh-CN"/>
        </w:rPr>
      </w:pPr>
      <w:bookmarkStart w:id="1" w:name="_Toc9464"/>
      <w:r>
        <w:rPr>
          <w:rStyle w:val="15"/>
          <w:rFonts w:ascii="Arial" w:hAnsi="Arial" w:eastAsia="宋体" w:cs="Arial"/>
          <w:b/>
          <w:i w:val="0"/>
          <w:caps w:val="0"/>
          <w:color w:val="494949"/>
          <w:spacing w:val="0"/>
          <w:szCs w:val="21"/>
          <w:shd w:val="clear" w:fill="FFFFFF"/>
        </w:rPr>
        <w:t>流水线的级</w:t>
      </w:r>
      <w:r>
        <w:t>数</w:t>
      </w:r>
      <w:r>
        <w:rPr>
          <w:rFonts w:hint="default"/>
        </w:rPr>
        <w:t>（深度</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firstLine="0"/>
        <w:jc w:val="left"/>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采用流水线技术后，并没有加速单条指令的执行，每条指令的操作步骤一个也不能少，只是多条指令的不同操作步骤同时执行，因而从总体上看加快了指令流速度，缩短了程序执行时间。</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firstLine="0"/>
        <w:jc w:val="left"/>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为了进一步满足普通流水线设计所不能适应的更高时钟频率的要求，高档次处理器中的</w:t>
      </w:r>
      <w:r>
        <w:rPr>
          <w:rStyle w:val="15"/>
          <w:rFonts w:hint="default" w:ascii="Arial" w:hAnsi="Arial" w:cs="Arial"/>
          <w:b/>
          <w:i w:val="0"/>
          <w:caps w:val="0"/>
          <w:color w:val="494949"/>
          <w:spacing w:val="0"/>
          <w:sz w:val="21"/>
          <w:szCs w:val="21"/>
        </w:rPr>
        <w:t>流水线的深度</w:t>
      </w:r>
      <w:r>
        <w:rPr>
          <w:rFonts w:hint="default" w:ascii="Arial" w:hAnsi="Arial" w:cs="Arial"/>
          <w:b w:val="0"/>
          <w:i w:val="0"/>
          <w:caps w:val="0"/>
          <w:color w:val="494949"/>
          <w:spacing w:val="0"/>
          <w:sz w:val="21"/>
          <w:szCs w:val="21"/>
        </w:rPr>
        <w:t>（级数）在逐代增多。当流水线深度在5~6级以上时，通常称为</w:t>
      </w:r>
      <w:r>
        <w:rPr>
          <w:rStyle w:val="15"/>
          <w:rFonts w:hint="default" w:ascii="Arial" w:hAnsi="Arial" w:cs="Arial"/>
          <w:b/>
          <w:i w:val="0"/>
          <w:caps w:val="0"/>
          <w:color w:val="494949"/>
          <w:spacing w:val="0"/>
          <w:sz w:val="21"/>
          <w:szCs w:val="21"/>
        </w:rPr>
        <w:t>超流水线结构</w:t>
      </w:r>
      <w:r>
        <w:rPr>
          <w:rFonts w:hint="default" w:ascii="Arial" w:hAnsi="Arial" w:cs="Arial"/>
          <w:b w:val="0"/>
          <w:i w:val="0"/>
          <w:caps w:val="0"/>
          <w:color w:val="494949"/>
          <w:spacing w:val="0"/>
          <w:sz w:val="21"/>
          <w:szCs w:val="21"/>
        </w:rPr>
        <w:t>（SuperPipeline）。显然，流水线级数越多，每级所花的时间越短，时钟</w:t>
      </w:r>
    </w:p>
    <w:p>
      <w:pPr>
        <w:rPr>
          <w:rFonts w:hint="eastAsia"/>
          <w:lang w:val="en-US" w:eastAsia="zh-CN"/>
        </w:rPr>
      </w:pPr>
    </w:p>
    <w:p>
      <w:pPr>
        <w:rPr>
          <w:rFonts w:hint="eastAsia"/>
          <w:lang w:val="en-US" w:eastAsia="zh-CN"/>
        </w:rPr>
      </w:pPr>
    </w:p>
    <w:p>
      <w:pPr>
        <w:pStyle w:val="3"/>
        <w:rPr>
          <w:rFonts w:hint="eastAsia"/>
          <w:lang w:val="en-US" w:eastAsia="zh-CN"/>
        </w:rPr>
      </w:pPr>
      <w:bookmarkStart w:id="2" w:name="_Toc14398"/>
      <w:r>
        <w:rPr>
          <w:rFonts w:hint="eastAsia"/>
          <w:lang w:val="en-US" w:eastAsia="zh-CN"/>
        </w:rPr>
        <w:t>如何确定合适的级数  深度</w:t>
      </w:r>
      <w:bookmarkEnd w:id="2"/>
    </w:p>
    <w:p>
      <w:pPr>
        <w:rPr>
          <w:rFonts w:hint="eastAsia"/>
          <w:lang w:val="en-US" w:eastAsia="zh-CN"/>
        </w:rPr>
      </w:pP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产上的装配流水线。在CPU中由5—6个不同功能的电路单元组成一条指令处理流水线，然后将一条X86指令分成5—6步后再由这些电路单元分别执行，这样就能实现在一个CPU时钟周期完成一条指令，因此提高CPU的运算速度。经典奔腾每条整数流水线都分为四级流水，即取指令、译码、执行、写回结果，浮点流水又分为八级流水。</w:t>
      </w:r>
      <w:r>
        <w:rPr>
          <w:rFonts w:ascii="宋体" w:hAnsi="宋体" w:eastAsia="宋体" w:cs="宋体"/>
          <w:kern w:val="0"/>
          <w:sz w:val="24"/>
          <w:szCs w:val="24"/>
          <w:lang w:val="en-US" w:eastAsia="zh-CN" w:bidi="ar"/>
        </w:rPr>
        <w:br w:type="textWrapping"/>
      </w:r>
    </w:p>
    <w:p>
      <w:pPr>
        <w:rPr>
          <w:rFonts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面6 bit标识指令的操作码，即这条指令是干什么的，后面26 bit是这个跳转指令的跳转地址。指令是一串0、1序列，译码单元要将这条指令包含的有用数据解出来，如果是跳转指令，就要知道它的地址，如果是运算指令，就要知道的它的源操作数、目的操作数在哪，这样处理器才能进行后续的运算。</w:t>
      </w:r>
      <w:r>
        <w:rPr>
          <w:rFonts w:ascii="宋体" w:hAnsi="宋体" w:eastAsia="宋体" w:cs="宋体"/>
          <w:kern w:val="0"/>
          <w:sz w:val="24"/>
          <w:szCs w:val="24"/>
          <w:lang w:val="en-US" w:eastAsia="zh-CN" w:bidi="ar"/>
        </w:rPr>
        <w:br w:type="textWrapping"/>
      </w:r>
    </w:p>
    <w:p>
      <w:pPr>
        <w:pStyle w:val="2"/>
        <w:rPr>
          <w:rFonts w:hint="eastAsia"/>
          <w:lang w:val="en-US" w:eastAsia="zh-CN"/>
        </w:rPr>
      </w:pPr>
      <w:bookmarkStart w:id="3" w:name="_Toc10282"/>
      <w:r>
        <w:rPr>
          <w:rFonts w:hint="eastAsia"/>
          <w:lang w:val="en-US" w:eastAsia="zh-CN"/>
        </w:rPr>
        <w:t>流水线深度 3级流水 5级别  15级别</w:t>
      </w:r>
      <w:bookmarkEnd w:id="3"/>
    </w:p>
    <w:p>
      <w:pPr>
        <w:rPr>
          <w:rFonts w:hint="eastAsia"/>
          <w:lang w:val="en-US" w:eastAsia="zh-CN"/>
        </w:rPr>
      </w:pP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发展到 Cortex-A(32-bit)/ARMv7-A/Cortex-A8 已经支持多达 13 级流水线，后续支持更深度的甚至乱序（out-of-order）的超标量（superscalar）流水线结构。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以下列举了 List of ARM microarchitectures 中由 ARM 公司设计的 ARM cores（family/architecture/core） 对应的流水线级数发展史</w:t>
      </w:r>
    </w:p>
    <w:p>
      <w:pPr>
        <w:rPr>
          <w:rFonts w:ascii="宋体" w:hAnsi="宋体" w:eastAsia="宋体" w:cs="宋体"/>
          <w:kern w:val="0"/>
          <w:sz w:val="24"/>
          <w:szCs w:val="24"/>
          <w:lang w:val="en-US" w:eastAsia="zh-CN" w:bidi="ar"/>
        </w:rPr>
      </w:pPr>
    </w:p>
    <w:p>
      <w:pPr>
        <w:rPr>
          <w:rFonts w:ascii="宋体" w:hAnsi="宋体" w:eastAsia="宋体" w:cs="宋体"/>
          <w:kern w:val="0"/>
          <w:sz w:val="24"/>
          <w:szCs w:val="24"/>
          <w:lang w:val="en-US" w:eastAsia="zh-CN" w:bidi="ar"/>
        </w:rPr>
      </w:pPr>
    </w:p>
    <w:p>
      <w:pPr>
        <w:rPr>
          <w:rStyle w:val="15"/>
          <w:rFonts w:hint="default" w:ascii="Arial" w:hAnsi="Arial" w:eastAsia="宋体" w:cs="Arial"/>
          <w:b/>
          <w:i w:val="0"/>
          <w:caps w:val="0"/>
          <w:color w:val="FF0000"/>
          <w:spacing w:val="0"/>
          <w:sz w:val="21"/>
          <w:szCs w:val="21"/>
          <w:shd w:val="clear" w:fill="FFFFFF"/>
        </w:rPr>
      </w:pPr>
      <w:r>
        <w:rPr>
          <w:rStyle w:val="15"/>
          <w:rFonts w:ascii="Arial" w:hAnsi="Arial" w:eastAsia="宋体" w:cs="Arial"/>
          <w:b/>
          <w:i w:val="0"/>
          <w:caps w:val="0"/>
          <w:color w:val="FF0000"/>
          <w:spacing w:val="0"/>
          <w:sz w:val="21"/>
          <w:szCs w:val="21"/>
          <w:shd w:val="clear" w:fill="FFFFFF"/>
        </w:rPr>
        <w:t>4.3 MIPS</w:t>
      </w:r>
      <w:r>
        <w:rPr>
          <w:rStyle w:val="15"/>
          <w:rFonts w:hint="default" w:ascii="Arial" w:hAnsi="Arial" w:eastAsia="宋体" w:cs="Arial"/>
          <w:b/>
          <w:i w:val="0"/>
          <w:caps w:val="0"/>
          <w:color w:val="FF0000"/>
          <w:spacing w:val="0"/>
          <w:sz w:val="21"/>
          <w:szCs w:val="21"/>
          <w:shd w:val="clear" w:fill="FFFFFF"/>
        </w:rPr>
        <w:t>经典五级流水线</w:t>
      </w:r>
    </w:p>
    <w:p>
      <w:pPr>
        <w:rPr>
          <w:rStyle w:val="15"/>
          <w:rFonts w:hint="default" w:ascii="Arial" w:hAnsi="Arial" w:eastAsia="宋体" w:cs="Arial"/>
          <w:b/>
          <w:i w:val="0"/>
          <w:caps w:val="0"/>
          <w:color w:val="FF0000"/>
          <w:spacing w:val="0"/>
          <w:sz w:val="21"/>
          <w:szCs w:val="21"/>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firstLine="0"/>
        <w:jc w:val="left"/>
        <w:rPr>
          <w:rFonts w:ascii="Arial" w:hAnsi="Arial" w:cs="Arial"/>
          <w:b w:val="0"/>
          <w:i w:val="0"/>
          <w:caps w:val="0"/>
          <w:color w:val="494949"/>
          <w:spacing w:val="0"/>
          <w:sz w:val="21"/>
          <w:szCs w:val="21"/>
        </w:rPr>
      </w:pPr>
      <w:r>
        <w:rPr>
          <w:rStyle w:val="15"/>
          <w:rFonts w:hint="default" w:ascii="Arial" w:hAnsi="Arial" w:cs="Arial"/>
          <w:b/>
          <w:i w:val="0"/>
          <w:caps w:val="0"/>
          <w:color w:val="494949"/>
          <w:spacing w:val="0"/>
          <w:sz w:val="21"/>
          <w:szCs w:val="21"/>
          <w:bdr w:val="none" w:color="auto" w:sz="0" w:space="0"/>
        </w:rPr>
        <w:t>（1）MIPS的五级流水线</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firstLine="0"/>
        <w:jc w:val="left"/>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MIPS体系架构依据流水线结构设计。只要CPU从缓存中获取数据，那么执行每条MIPS指令就被分成五个流水阶段，并且每个阶段占用固定的时间，通常是只耗费一个处理器时钟周期。RD/WB操作只占用半个时钟周期，故MIPS五段流水线只占用四个时钟周期。</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firstLine="0"/>
        <w:jc w:val="left"/>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MIPS处理器在设计时，将处理器的执行阶段划分为以下五个阶段:</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firstLine="0"/>
        <w:jc w:val="left"/>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&lt;1&gt; </w:t>
      </w:r>
      <w:r>
        <w:rPr>
          <w:rStyle w:val="15"/>
          <w:rFonts w:hint="default" w:ascii="Arial" w:hAnsi="Arial" w:cs="Arial"/>
          <w:b/>
          <w:i w:val="0"/>
          <w:caps w:val="0"/>
          <w:color w:val="494949"/>
          <w:spacing w:val="0"/>
          <w:sz w:val="21"/>
          <w:szCs w:val="21"/>
          <w:bdr w:val="none" w:color="auto" w:sz="0" w:space="0"/>
        </w:rPr>
        <w:t>IF</w:t>
      </w:r>
      <w:r>
        <w:rPr>
          <w:rFonts w:hint="default" w:ascii="Arial" w:hAnsi="Arial" w:cs="Arial"/>
          <w:b w:val="0"/>
          <w:i w:val="0"/>
          <w:caps w:val="0"/>
          <w:color w:val="494949"/>
          <w:spacing w:val="0"/>
          <w:sz w:val="21"/>
          <w:szCs w:val="21"/>
          <w:bdr w:val="none" w:color="auto" w:sz="0" w:space="0"/>
        </w:rPr>
        <w:t>:Instruction Fetch，</w:t>
      </w:r>
      <w:r>
        <w:rPr>
          <w:rStyle w:val="15"/>
          <w:rFonts w:hint="default" w:ascii="Arial" w:hAnsi="Arial" w:cs="Arial"/>
          <w:b/>
          <w:i w:val="0"/>
          <w:caps w:val="0"/>
          <w:color w:val="494949"/>
          <w:spacing w:val="0"/>
          <w:sz w:val="21"/>
          <w:szCs w:val="21"/>
          <w:bdr w:val="none" w:color="auto" w:sz="0" w:space="0"/>
        </w:rPr>
        <w:t>取指</w:t>
      </w:r>
      <w:r>
        <w:rPr>
          <w:rFonts w:hint="default" w:ascii="Arial" w:hAnsi="Arial" w:cs="Arial"/>
          <w:b w:val="0"/>
          <w:i w:val="0"/>
          <w:caps w:val="0"/>
          <w:color w:val="494949"/>
          <w:spacing w:val="0"/>
          <w:sz w:val="21"/>
          <w:szCs w:val="21"/>
          <w:bdr w:val="none" w:color="auto" w:sz="0" w:space="0"/>
        </w:rPr>
        <w:t>。从指令缓存（I-Cache）中获取下一条指令。</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firstLine="0"/>
        <w:jc w:val="left"/>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&lt;2&gt; </w:t>
      </w:r>
      <w:r>
        <w:rPr>
          <w:rStyle w:val="15"/>
          <w:rFonts w:hint="default" w:ascii="Arial" w:hAnsi="Arial" w:cs="Arial"/>
          <w:b/>
          <w:i w:val="0"/>
          <w:caps w:val="0"/>
          <w:color w:val="494949"/>
          <w:spacing w:val="0"/>
          <w:sz w:val="21"/>
          <w:szCs w:val="21"/>
          <w:bdr w:val="none" w:color="auto" w:sz="0" w:space="0"/>
        </w:rPr>
        <w:t>ID</w:t>
      </w:r>
      <w:r>
        <w:rPr>
          <w:rFonts w:hint="default" w:ascii="Arial" w:hAnsi="Arial" w:cs="Arial"/>
          <w:b w:val="0"/>
          <w:i w:val="0"/>
          <w:caps w:val="0"/>
          <w:color w:val="494949"/>
          <w:spacing w:val="0"/>
          <w:sz w:val="21"/>
          <w:szCs w:val="21"/>
          <w:bdr w:val="none" w:color="auto" w:sz="0" w:space="0"/>
        </w:rPr>
        <w:t>（RD）：InstructionDecode（Read Register），</w:t>
      </w:r>
      <w:r>
        <w:rPr>
          <w:rStyle w:val="15"/>
          <w:rFonts w:hint="default" w:ascii="Arial" w:hAnsi="Arial" w:cs="Arial"/>
          <w:b/>
          <w:i w:val="0"/>
          <w:caps w:val="0"/>
          <w:color w:val="494949"/>
          <w:spacing w:val="0"/>
          <w:sz w:val="21"/>
          <w:szCs w:val="21"/>
          <w:bdr w:val="none" w:color="auto" w:sz="0" w:space="0"/>
        </w:rPr>
        <w:t>译码（读寄存器）</w:t>
      </w:r>
      <w:r>
        <w:rPr>
          <w:rFonts w:hint="default" w:ascii="Arial" w:hAnsi="Arial" w:cs="Arial"/>
          <w:b w:val="0"/>
          <w:i w:val="0"/>
          <w:caps w:val="0"/>
          <w:color w:val="494949"/>
          <w:spacing w:val="0"/>
          <w:sz w:val="21"/>
          <w:szCs w:val="21"/>
          <w:bdr w:val="none" w:color="auto" w:sz="0" w:space="0"/>
        </w:rPr>
        <w:t>。翻译指令，识别操作码和操作数，从寄存器堆中读取数据到ALU输入寄存器。</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firstLine="0"/>
        <w:jc w:val="left"/>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&lt;3&gt; </w:t>
      </w:r>
      <w:r>
        <w:rPr>
          <w:rStyle w:val="15"/>
          <w:rFonts w:hint="default" w:ascii="Arial" w:hAnsi="Arial" w:cs="Arial"/>
          <w:b/>
          <w:i w:val="0"/>
          <w:caps w:val="0"/>
          <w:color w:val="494949"/>
          <w:spacing w:val="0"/>
          <w:sz w:val="21"/>
          <w:szCs w:val="21"/>
          <w:bdr w:val="none" w:color="auto" w:sz="0" w:space="0"/>
        </w:rPr>
        <w:t>EX</w:t>
      </w:r>
      <w:r>
        <w:rPr>
          <w:rFonts w:hint="default" w:ascii="Arial" w:hAnsi="Arial" w:cs="Arial"/>
          <w:b w:val="0"/>
          <w:i w:val="0"/>
          <w:caps w:val="0"/>
          <w:color w:val="494949"/>
          <w:spacing w:val="0"/>
          <w:sz w:val="21"/>
          <w:szCs w:val="21"/>
          <w:bdr w:val="none" w:color="auto" w:sz="0" w:space="0"/>
        </w:rPr>
        <w:t>（ALU）：Execute，</w:t>
      </w:r>
      <w:r>
        <w:rPr>
          <w:rStyle w:val="15"/>
          <w:rFonts w:hint="default" w:ascii="Arial" w:hAnsi="Arial" w:cs="Arial"/>
          <w:b/>
          <w:i w:val="0"/>
          <w:caps w:val="0"/>
          <w:color w:val="494949"/>
          <w:spacing w:val="0"/>
          <w:sz w:val="21"/>
          <w:szCs w:val="21"/>
          <w:bdr w:val="none" w:color="auto" w:sz="0" w:space="0"/>
        </w:rPr>
        <w:t>执行</w:t>
      </w:r>
      <w:r>
        <w:rPr>
          <w:rFonts w:hint="default" w:ascii="Arial" w:hAnsi="Arial" w:cs="Arial"/>
          <w:b w:val="0"/>
          <w:i w:val="0"/>
          <w:caps w:val="0"/>
          <w:color w:val="494949"/>
          <w:spacing w:val="0"/>
          <w:sz w:val="21"/>
          <w:szCs w:val="21"/>
          <w:bdr w:val="none" w:color="auto" w:sz="0" w:space="0"/>
        </w:rPr>
        <w:t>（算术/逻辑运算）。在一个时钟周期内，完成算术或逻辑操作。注意，浮点算术运算和整数乘除运算不能在一个时钟周期内完成。</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firstLine="0"/>
        <w:jc w:val="left"/>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&lt;4&gt; </w:t>
      </w:r>
      <w:r>
        <w:rPr>
          <w:rStyle w:val="15"/>
          <w:rFonts w:hint="default" w:ascii="Arial" w:hAnsi="Arial" w:cs="Arial"/>
          <w:b/>
          <w:i w:val="0"/>
          <w:caps w:val="0"/>
          <w:color w:val="494949"/>
          <w:spacing w:val="0"/>
          <w:sz w:val="21"/>
          <w:szCs w:val="21"/>
          <w:bdr w:val="none" w:color="auto" w:sz="0" w:space="0"/>
        </w:rPr>
        <w:t>MEM</w:t>
      </w:r>
      <w:r>
        <w:rPr>
          <w:rFonts w:hint="default" w:ascii="Arial" w:hAnsi="Arial" w:cs="Arial"/>
          <w:b w:val="0"/>
          <w:i w:val="0"/>
          <w:caps w:val="0"/>
          <w:color w:val="494949"/>
          <w:spacing w:val="0"/>
          <w:sz w:val="21"/>
          <w:szCs w:val="21"/>
          <w:bdr w:val="none" w:color="auto" w:sz="0" w:space="0"/>
        </w:rPr>
        <w:t>：Memory Access，</w:t>
      </w:r>
      <w:r>
        <w:rPr>
          <w:rStyle w:val="15"/>
          <w:rFonts w:hint="default" w:ascii="Arial" w:hAnsi="Arial" w:cs="Arial"/>
          <w:b/>
          <w:i w:val="0"/>
          <w:caps w:val="0"/>
          <w:color w:val="494949"/>
          <w:spacing w:val="0"/>
          <w:sz w:val="21"/>
          <w:szCs w:val="21"/>
          <w:bdr w:val="none" w:color="auto" w:sz="0" w:space="0"/>
        </w:rPr>
        <w:t>内存数据读或者写</w:t>
      </w:r>
      <w:r>
        <w:rPr>
          <w:rFonts w:hint="default" w:ascii="Arial" w:hAnsi="Arial" w:cs="Arial"/>
          <w:b w:val="0"/>
          <w:i w:val="0"/>
          <w:caps w:val="0"/>
          <w:color w:val="494949"/>
          <w:spacing w:val="0"/>
          <w:sz w:val="21"/>
          <w:szCs w:val="21"/>
          <w:bdr w:val="none" w:color="auto" w:sz="0" w:space="0"/>
        </w:rPr>
        <w:t>。在该阶段，指令可以从数据缓存（D-Cache）中读/写内存变量。平均来说，大约四分之三的指令在这一阶段没有执行任何操作，为每条指令分配这个阶段是为了保证同一时刻不会有两条指令都访问数据缓存。</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firstLine="0"/>
        <w:jc w:val="left"/>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&lt;5&gt; </w:t>
      </w:r>
      <w:r>
        <w:rPr>
          <w:rStyle w:val="15"/>
          <w:rFonts w:hint="default" w:ascii="Arial" w:hAnsi="Arial" w:cs="Arial"/>
          <w:b/>
          <w:i w:val="0"/>
          <w:caps w:val="0"/>
          <w:color w:val="494949"/>
          <w:spacing w:val="0"/>
          <w:sz w:val="21"/>
          <w:szCs w:val="21"/>
          <w:bdr w:val="none" w:color="auto" w:sz="0" w:space="0"/>
        </w:rPr>
        <w:t>WB</w:t>
      </w:r>
      <w:r>
        <w:rPr>
          <w:rFonts w:hint="default" w:ascii="Arial" w:hAnsi="Arial" w:cs="Arial"/>
          <w:b w:val="0"/>
          <w:i w:val="0"/>
          <w:caps w:val="0"/>
          <w:color w:val="494949"/>
          <w:spacing w:val="0"/>
          <w:sz w:val="21"/>
          <w:szCs w:val="21"/>
          <w:bdr w:val="none" w:color="auto" w:sz="0" w:space="0"/>
        </w:rPr>
        <w:t>：Write Back，</w:t>
      </w:r>
      <w:r>
        <w:rPr>
          <w:rStyle w:val="15"/>
          <w:rFonts w:hint="default" w:ascii="Arial" w:hAnsi="Arial" w:cs="Arial"/>
          <w:b/>
          <w:i w:val="0"/>
          <w:caps w:val="0"/>
          <w:color w:val="494949"/>
          <w:spacing w:val="0"/>
          <w:sz w:val="21"/>
          <w:szCs w:val="21"/>
          <w:bdr w:val="none" w:color="auto" w:sz="0" w:space="0"/>
        </w:rPr>
        <w:t>写回</w:t>
      </w:r>
      <w:r>
        <w:rPr>
          <w:rFonts w:hint="default" w:ascii="Arial" w:hAnsi="Arial" w:cs="Arial"/>
          <w:b w:val="0"/>
          <w:i w:val="0"/>
          <w:caps w:val="0"/>
          <w:color w:val="494949"/>
          <w:spacing w:val="0"/>
          <w:sz w:val="21"/>
          <w:szCs w:val="21"/>
          <w:bdr w:val="none" w:color="auto" w:sz="0" w:space="0"/>
        </w:rPr>
        <w:t>。操作完成后，将计算结果从ALU输出寄存器写回到通用寄存器中。</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firstLine="0"/>
        <w:jc w:val="left"/>
        <w:rPr>
          <w:rFonts w:hint="default" w:ascii="Arial" w:hAnsi="Arial" w:cs="Arial"/>
          <w:b w:val="0"/>
          <w:i w:val="0"/>
          <w:caps w:val="0"/>
          <w:color w:val="494949"/>
          <w:spacing w:val="0"/>
          <w:sz w:val="21"/>
          <w:szCs w:val="21"/>
          <w:bdr w:val="none" w:color="auto" w:sz="0" w:space="0"/>
        </w:rPr>
      </w:pPr>
      <w:r>
        <w:rPr>
          <w:rStyle w:val="15"/>
          <w:rFonts w:hint="default" w:ascii="Arial" w:hAnsi="Arial" w:cs="Arial"/>
          <w:b/>
          <w:i w:val="0"/>
          <w:caps w:val="0"/>
          <w:color w:val="4F81BD"/>
          <w:spacing w:val="0"/>
          <w:sz w:val="21"/>
          <w:szCs w:val="21"/>
          <w:bdr w:val="none" w:color="auto" w:sz="0" w:space="0"/>
        </w:rPr>
        <w:t>对于运算指令</w:t>
      </w:r>
      <w:r>
        <w:rPr>
          <w:rFonts w:hint="default" w:ascii="Arial" w:hAnsi="Arial" w:cs="Arial"/>
          <w:b w:val="0"/>
          <w:i w:val="0"/>
          <w:caps w:val="0"/>
          <w:color w:val="494949"/>
          <w:spacing w:val="0"/>
          <w:sz w:val="21"/>
          <w:szCs w:val="21"/>
          <w:bdr w:val="none" w:color="auto" w:sz="0" w:space="0"/>
        </w:rPr>
        <w:t>，在MEM阶段空闲。</w:t>
      </w:r>
      <w:r>
        <w:rPr>
          <w:rStyle w:val="15"/>
          <w:rFonts w:hint="default" w:ascii="Arial" w:hAnsi="Arial" w:cs="Arial"/>
          <w:b/>
          <w:i w:val="0"/>
          <w:caps w:val="0"/>
          <w:color w:val="4F81BD"/>
          <w:spacing w:val="0"/>
          <w:sz w:val="21"/>
          <w:szCs w:val="21"/>
          <w:bdr w:val="none" w:color="auto" w:sz="0" w:space="0"/>
        </w:rPr>
        <w:t>对于load指令</w:t>
      </w:r>
      <w:r>
        <w:rPr>
          <w:rFonts w:hint="default" w:ascii="Arial" w:hAnsi="Arial" w:cs="Arial"/>
          <w:b w:val="0"/>
          <w:i w:val="0"/>
          <w:caps w:val="0"/>
          <w:color w:val="494949"/>
          <w:spacing w:val="0"/>
          <w:sz w:val="21"/>
          <w:szCs w:val="21"/>
          <w:bdr w:val="none" w:color="auto" w:sz="0" w:space="0"/>
        </w:rPr>
        <w:t>，在EX阶段计算要访问的地址，在MEM阶段从内存中将数据读入到MEMregister（MEM和WB之间的流水线寄存器）中，在WB阶段，将MEM register的数据写回到Register File中。</w:t>
      </w:r>
      <w:r>
        <w:rPr>
          <w:rStyle w:val="15"/>
          <w:rFonts w:hint="default" w:ascii="Arial" w:hAnsi="Arial" w:cs="Arial"/>
          <w:b/>
          <w:i w:val="0"/>
          <w:caps w:val="0"/>
          <w:color w:val="4F81BD"/>
          <w:spacing w:val="0"/>
          <w:sz w:val="21"/>
          <w:szCs w:val="21"/>
          <w:bdr w:val="none" w:color="auto" w:sz="0" w:space="0"/>
        </w:rPr>
        <w:t>对于store指令</w:t>
      </w:r>
      <w:r>
        <w:rPr>
          <w:rFonts w:hint="default" w:ascii="Arial" w:hAnsi="Arial" w:cs="Arial"/>
          <w:b w:val="0"/>
          <w:i w:val="0"/>
          <w:caps w:val="0"/>
          <w:color w:val="494949"/>
          <w:spacing w:val="0"/>
          <w:sz w:val="21"/>
          <w:szCs w:val="21"/>
          <w:bdr w:val="none" w:color="auto" w:sz="0" w:space="0"/>
        </w:rPr>
        <w:t>，在EX阶段计算要访问的地址，在MEM阶段将寄存器中的数据写回到存储器中。</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firstLine="0"/>
        <w:jc w:val="left"/>
        <w:rPr>
          <w:rFonts w:hint="default" w:ascii="Arial" w:hAnsi="Arial" w:cs="Arial"/>
          <w:b w:val="0"/>
          <w:i w:val="0"/>
          <w:caps w:val="0"/>
          <w:color w:val="494949"/>
          <w:spacing w:val="0"/>
          <w:sz w:val="21"/>
          <w:szCs w:val="21"/>
          <w:bdr w:val="none" w:color="auto" w:sz="0" w:space="0"/>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firstLine="0"/>
        <w:jc w:val="left"/>
        <w:rPr>
          <w:rFonts w:hint="default" w:ascii="Arial" w:hAnsi="Arial" w:cs="Arial"/>
          <w:b w:val="0"/>
          <w:i w:val="0"/>
          <w:caps w:val="0"/>
          <w:color w:val="494949"/>
          <w:spacing w:val="0"/>
          <w:sz w:val="21"/>
          <w:szCs w:val="21"/>
          <w:bdr w:val="none" w:color="auto" w:sz="0" w:space="0"/>
        </w:rPr>
      </w:pPr>
      <w:r>
        <w:rPr>
          <w:rFonts w:ascii="宋体" w:hAnsi="宋体" w:eastAsia="宋体" w:cs="宋体"/>
          <w:kern w:val="0"/>
          <w:sz w:val="24"/>
          <w:szCs w:val="24"/>
          <w:lang w:val="en-US" w:eastAsia="zh-CN" w:bidi="ar"/>
        </w:rPr>
        <w:t>大，对流水线性能有一定影响现在很多cpu都是将超标量和超级流水线技术一起使用，例如pentiumIV，流水线达到20级，频率最快已经超过3GHZ。教科书上用于教学的经典MIPS只有5级流水</w:t>
      </w:r>
    </w:p>
    <w:p>
      <w:pPr>
        <w:rPr>
          <w:rStyle w:val="15"/>
          <w:rFonts w:hint="default" w:ascii="Arial" w:hAnsi="Arial" w:eastAsia="宋体" w:cs="Arial"/>
          <w:b/>
          <w:i w:val="0"/>
          <w:caps w:val="0"/>
          <w:color w:val="FF0000"/>
          <w:spacing w:val="0"/>
          <w:sz w:val="21"/>
          <w:szCs w:val="21"/>
          <w:shd w:val="clear" w:fill="FFFFFF"/>
          <w:lang w:val="en-US" w:eastAsia="zh-CN"/>
        </w:rPr>
      </w:pPr>
    </w:p>
    <w:p>
      <w:pPr>
        <w:pStyle w:val="2"/>
        <w:ind w:left="432" w:leftChars="0" w:hanging="432" w:firstLineChars="0"/>
        <w:rPr>
          <w:rFonts w:hint="eastAsia"/>
          <w:lang w:val="en-US" w:eastAsia="zh-CN"/>
        </w:rPr>
      </w:pPr>
      <w:bookmarkStart w:id="4" w:name="_Toc26650"/>
      <w:r>
        <w:rPr>
          <w:rFonts w:hint="eastAsia"/>
          <w:lang w:val="en-US" w:eastAsia="zh-CN"/>
        </w:rPr>
        <w:t>流水线深度过深的问题</w:t>
      </w:r>
      <w:bookmarkEnd w:id="4"/>
    </w:p>
    <w:p>
      <w:pPr>
        <w:rPr>
          <w:rFonts w:hint="eastAsia"/>
          <w:lang w:val="en-US" w:eastAsia="zh-CN"/>
        </w:rPr>
      </w:pPr>
    </w:p>
    <w:p>
      <w:pPr>
        <w:rPr>
          <w:rFonts w:hint="eastAsia"/>
          <w:lang w:val="en-US" w:eastAsia="zh-CN"/>
        </w:rPr>
      </w:pPr>
      <w:r>
        <w:rPr>
          <w:rFonts w:ascii="宋体" w:hAnsi="宋体" w:eastAsia="宋体" w:cs="宋体"/>
          <w:kern w:val="0"/>
          <w:sz w:val="24"/>
          <w:szCs w:val="24"/>
          <w:lang w:val="en-US" w:eastAsia="zh-CN" w:bidi="ar"/>
        </w:rPr>
        <w:t>以最知名的ARM Cortex-A系列处理器IP为例，Cortex-A7主打的低功耗前提下的能效比，其流水线级数为8级；而Cortex-A15主打高性能，其流水线深度为15级。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当然流水线越来越深也需有其限度，曾有某些商业处理器产品一味地追求极端流水线深度（达到几十级）反而遭遇失败的例子。目前最新的Intel处理器和ARM 高性能Cortex-A系列处理器的流水线深度都在十几级的范围左右。</w:t>
      </w:r>
      <w:r>
        <w:rPr>
          <w:rFonts w:ascii="宋体" w:hAnsi="宋体" w:eastAsia="宋体" w:cs="宋体"/>
          <w:kern w:val="0"/>
          <w:sz w:val="24"/>
          <w:szCs w:val="24"/>
          <w:lang w:val="en-US" w:eastAsia="zh-CN" w:bidi="ar"/>
        </w:rPr>
        <w:br w:type="textWrapping"/>
      </w:r>
      <w:bookmarkStart w:id="14" w:name="_GoBack"/>
      <w:bookmarkEnd w:id="14"/>
    </w:p>
    <w:p>
      <w:pPr>
        <w:pStyle w:val="3"/>
        <w:rPr>
          <w:rFonts w:hint="eastAsia"/>
          <w:lang w:val="en-US" w:eastAsia="zh-CN"/>
        </w:rPr>
      </w:pPr>
      <w:bookmarkStart w:id="5" w:name="_Toc4702"/>
      <w:r>
        <w:rPr>
          <w:rFonts w:hint="eastAsia"/>
          <w:lang w:eastAsia="zh-CN"/>
        </w:rPr>
        <w:t>复杂度也不能一</w:t>
      </w:r>
      <w:r>
        <w:rPr>
          <w:rFonts w:hint="eastAsia" w:ascii="微软雅黑" w:hAnsi="微软雅黑" w:eastAsia="微软雅黑" w:cs="微软雅黑"/>
          <w:b w:val="0"/>
          <w:i w:val="0"/>
          <w:caps w:val="0"/>
          <w:color w:val="3F3F3F"/>
          <w:spacing w:val="0"/>
          <w:szCs w:val="21"/>
          <w:shd w:val="clear" w:fill="FFFFFF"/>
          <w:lang w:eastAsia="zh-CN"/>
        </w:rPr>
        <w:t>直细化划</w:t>
      </w:r>
      <w:bookmarkEnd w:id="5"/>
    </w:p>
    <w:p>
      <w:pPr>
        <w:rPr>
          <w:rFonts w:hint="eastAsia"/>
          <w:lang w:val="en-US" w:eastAsia="zh-CN"/>
        </w:rPr>
      </w:pPr>
      <w:r>
        <w:t>流水线并不能被无限制的增加下去，因为时钟的限制(setup time/clock uncertainty)，流水线的划分有一个物理局限。</w:t>
      </w:r>
    </w:p>
    <w:p>
      <w:pPr>
        <w:rPr>
          <w:rFonts w:hint="eastAsia"/>
          <w:lang w:val="en-US" w:eastAsia="zh-CN"/>
        </w:rPr>
      </w:pPr>
    </w:p>
    <w:p>
      <w:pPr>
        <w:rPr>
          <w:rFonts w:hint="eastAsia" w:ascii="微软雅黑" w:hAnsi="微软雅黑" w:eastAsia="微软雅黑" w:cs="微软雅黑"/>
          <w:b w:val="0"/>
          <w:i w:val="0"/>
          <w:caps w:val="0"/>
          <w:color w:val="3F3F3F"/>
          <w:spacing w:val="0"/>
          <w:szCs w:val="21"/>
          <w:shd w:val="clear" w:fill="FFFFFF"/>
          <w:lang w:eastAsia="zh-CN"/>
        </w:rPr>
      </w:pPr>
      <w:r>
        <w:rPr>
          <w:rFonts w:hint="eastAsia"/>
          <w:lang w:eastAsia="zh-CN"/>
        </w:rPr>
        <w:t>复杂度也不能一</w:t>
      </w:r>
      <w:r>
        <w:rPr>
          <w:rFonts w:hint="eastAsia" w:ascii="微软雅黑" w:hAnsi="微软雅黑" w:eastAsia="微软雅黑" w:cs="微软雅黑"/>
          <w:b w:val="0"/>
          <w:i w:val="0"/>
          <w:caps w:val="0"/>
          <w:color w:val="3F3F3F"/>
          <w:spacing w:val="0"/>
          <w:szCs w:val="21"/>
          <w:shd w:val="clear" w:fill="FFFFFF"/>
          <w:lang w:eastAsia="zh-CN"/>
        </w:rPr>
        <w:t>直细化划分下去那么远样划分成本很高</w:t>
      </w:r>
    </w:p>
    <w:p>
      <w:pPr>
        <w:rPr>
          <w:rFonts w:hint="eastAsia" w:ascii="微软雅黑" w:hAnsi="微软雅黑" w:eastAsia="微软雅黑" w:cs="微软雅黑"/>
          <w:b w:val="0"/>
          <w:i w:val="0"/>
          <w:caps w:val="0"/>
          <w:color w:val="3F3F3F"/>
          <w:spacing w:val="0"/>
          <w:szCs w:val="21"/>
          <w:shd w:val="clear" w:fill="FFFFFF"/>
          <w:lang w:eastAsia="zh-CN"/>
        </w:rPr>
      </w:pPr>
    </w:p>
    <w:p>
      <w:pPr>
        <w:pStyle w:val="3"/>
        <w:rPr>
          <w:rFonts w:hint="eastAsia"/>
          <w:lang w:eastAsia="zh-CN"/>
        </w:rPr>
      </w:pPr>
      <w:bookmarkStart w:id="6" w:name="_Toc18890"/>
      <w:r>
        <w:rPr>
          <w:lang w:val="en-US" w:eastAsia="zh-CN"/>
        </w:rPr>
        <w:t>分支预测流水线冲刷（Pipeline Flush）</w:t>
      </w:r>
      <w:bookmarkEnd w:id="6"/>
    </w:p>
    <w:p>
      <w:pPr>
        <w:rPr>
          <w:lang w:val="en-US" w:eastAsia="zh-CN"/>
        </w:rPr>
      </w:pPr>
      <w:r>
        <w:rPr>
          <w:rFonts w:ascii="宋体" w:hAnsi="宋体" w:eastAsia="宋体" w:cs="宋体"/>
          <w:kern w:val="0"/>
          <w:sz w:val="24"/>
          <w:szCs w:val="24"/>
          <w:lang w:val="en-US" w:eastAsia="zh-CN" w:bidi="ar"/>
        </w:rPr>
        <w:t>较深的处理器流水线还有一个问题，由于在流水线的取指令阶段无法得知条件跳转的结果是跳还是不跳，因此只能进行预测，而到了流水线的末端才能够通过实际的运算得知该分支是真的该跳还是不该跳，如果发现真实的结果（譬如该跳）与之前预测的结果（譬如预测为不跳）不相符，则意味着预测失败，需要将所有预取的错误指令流全部丢弃掉，而重新取正确的指令流，这个过程叫做流水线冲刷（Pipeline Flush），虽然可以使用分支预测器来保证前期的分支预测尽可能的准确，但是也无法做到万无一失。那么，流水线的深度越深，则意味着已经预取了很多的错误指令流，需要将其全部抛弃然后重启，不仅白白的浪费了功耗，还造成了性能的损失。流水线越深则意味着浪费和损失越严重，流水线越浅则浪费和损失越少。这是流水线加深的另一个主要的负面意义。</w:t>
      </w:r>
      <w:r>
        <w:rPr>
          <w:rFonts w:ascii="宋体" w:hAnsi="宋体" w:eastAsia="宋体" w:cs="宋体"/>
          <w:kern w:val="0"/>
          <w:sz w:val="24"/>
          <w:szCs w:val="24"/>
          <w:lang w:val="en-US" w:eastAsia="zh-CN" w:bidi="ar"/>
        </w:rPr>
        <w:br w:type="textWrapping"/>
      </w:r>
      <w:r>
        <w:rPr>
          <w:lang w:val="en-US" w:eastAsia="zh-CN"/>
        </w:rPr>
        <w:br w:type="textWrapping"/>
      </w:r>
    </w:p>
    <w:p>
      <w:pPr>
        <w:pStyle w:val="2"/>
        <w:rPr>
          <w:lang w:val="en-US" w:eastAsia="zh-CN"/>
        </w:rPr>
      </w:pPr>
      <w:bookmarkStart w:id="7" w:name="_Toc25485"/>
      <w:r>
        <w:rPr>
          <w:rFonts w:hint="eastAsia"/>
          <w:lang w:val="en-US" w:eastAsia="zh-CN"/>
        </w:rPr>
        <w:t>流水线其他概念</w:t>
      </w:r>
      <w:bookmarkEnd w:id="7"/>
    </w:p>
    <w:p>
      <w:pPr>
        <w:pStyle w:val="3"/>
        <w:rPr>
          <w:rFonts w:hint="eastAsia"/>
          <w:lang w:val="en-US" w:eastAsia="zh-CN"/>
        </w:rPr>
      </w:pPr>
      <w:bookmarkStart w:id="8" w:name="_Toc28196"/>
      <w:r>
        <w:rPr>
          <w:rStyle w:val="15"/>
          <w:rFonts w:ascii="微软雅黑" w:hAnsi="微软雅黑" w:eastAsia="微软雅黑" w:cs="微软雅黑"/>
          <w:b/>
          <w:i w:val="0"/>
          <w:caps w:val="0"/>
          <w:color w:val="3F3F3F"/>
          <w:spacing w:val="0"/>
          <w:sz w:val="21"/>
          <w:szCs w:val="21"/>
          <w:bdr w:val="none" w:color="auto" w:sz="0" w:space="0"/>
          <w:shd w:val="clear" w:fill="FFFFFF"/>
        </w:rPr>
        <w:t>”流水线停顿(pipeline stall)”</w:t>
      </w:r>
      <w:bookmarkEnd w:id="8"/>
    </w:p>
    <w:p>
      <w:pPr>
        <w:pStyle w:val="3"/>
        <w:rPr>
          <w:rFonts w:hint="eastAsia"/>
          <w:lang w:val="en-US" w:eastAsia="zh-CN"/>
        </w:rPr>
      </w:pPr>
      <w:bookmarkStart w:id="9" w:name="_Toc16109"/>
      <w:r>
        <w:t>两条指令之间的关系可以分为：数据相关和控制相关，数据相关分为；</w:t>
      </w:r>
      <w:bookmarkEnd w:id="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bdr w:val="none" w:color="auto" w:sz="0" w:space="0"/>
          <w:shd w:val="clear" w:fill="FFFFFF"/>
        </w:rPr>
        <w:t>数据相关即可以发生在存储器中也可以发生在寄存器中。</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bdr w:val="none" w:color="auto" w:sz="0" w:space="0"/>
          <w:shd w:val="clear" w:fill="FFFFFF"/>
        </w:rPr>
        <w:t>1)：先写后读，(RAW，read after write)，后一指令的操作数是该指令的结果。该指令的结果被后指令使用。真相关。</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bdr w:val="none" w:color="auto" w:sz="0" w:space="0"/>
          <w:shd w:val="clear" w:fill="FFFFFF"/>
        </w:rPr>
        <w:t>2)：先读后写，(WAR，write after read)，反相关，防止后一指令的结果对上一指令的操作数产生影响。</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bdr w:val="none" w:color="auto" w:sz="0" w:space="0"/>
          <w:shd w:val="clear" w:fill="FFFFFF"/>
        </w:rPr>
        <w:t>3)：写后写，(WAW，write after write)，两条指令的顺序不能改变。输出相关。</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bdr w:val="none" w:color="auto" w:sz="0" w:space="0"/>
          <w:shd w:val="clear" w:fill="FFFFFF"/>
        </w:rPr>
      </w:pPr>
      <w:r>
        <w:rPr>
          <w:rFonts w:hint="eastAsia" w:ascii="微软雅黑" w:hAnsi="微软雅黑" w:eastAsia="微软雅黑" w:cs="微软雅黑"/>
          <w:b w:val="0"/>
          <w:i w:val="0"/>
          <w:caps w:val="0"/>
          <w:color w:val="3F3F3F"/>
          <w:spacing w:val="0"/>
          <w:sz w:val="21"/>
          <w:szCs w:val="21"/>
          <w:u w:val="none"/>
          <w:bdr w:val="none" w:color="auto" w:sz="0" w:space="0"/>
          <w:shd w:val="clear" w:fill="FFFFFF"/>
        </w:rPr>
        <w:t>4)：读后读，(RAR，read after read)，无影响。</w:t>
      </w:r>
    </w:p>
    <w:p>
      <w:pPr>
        <w:pStyle w:val="3"/>
        <w:rPr>
          <w:rFonts w:hint="eastAsia"/>
        </w:rPr>
      </w:pPr>
      <w:bookmarkStart w:id="10" w:name="_Toc21076"/>
      <w:r>
        <w:rPr>
          <w:rFonts w:hint="eastAsia"/>
        </w:rPr>
        <w:t>流水线互锁实现</w:t>
      </w:r>
      <w:bookmarkEnd w:id="1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bdr w:val="none" w:color="auto" w:sz="0" w:space="0"/>
          <w:shd w:val="clear" w:fill="FFFFFF"/>
        </w:rPr>
        <w:t>2)：流水线互锁实现。检测出所有的流水线相关，并保证所有的相关得到满足。包括停止流水线的某一段，以及，数据在定向路径中的传输控制。</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bdr w:val="none" w:color="auto" w:sz="0" w:space="0"/>
          <w:shd w:val="clear" w:fill="FFFFFF"/>
        </w:rPr>
        <w:t>RAW相关的检测是通过比较器，连续比较连续两条指令的寄存器标识来实现的。如果检测到数据的相关性，则使能相关的定向路径。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bdr w:val="none" w:color="auto" w:sz="0" w:space="0"/>
          <w:shd w:val="clear" w:fill="FFFFFF"/>
        </w:rPr>
      </w:pPr>
      <w:r>
        <w:rPr>
          <w:rFonts w:hint="eastAsia" w:ascii="微软雅黑" w:hAnsi="微软雅黑" w:eastAsia="微软雅黑" w:cs="微软雅黑"/>
          <w:b w:val="0"/>
          <w:i w:val="0"/>
          <w:caps w:val="0"/>
          <w:color w:val="3F3F3F"/>
          <w:spacing w:val="0"/>
          <w:sz w:val="21"/>
          <w:szCs w:val="21"/>
          <w:u w:val="none"/>
          <w:bdr w:val="none" w:color="auto" w:sz="0" w:space="0"/>
          <w:shd w:val="clear" w:fill="FFFFFF"/>
        </w:rPr>
        <w:t>如果没有相关的定向路径，则停止流水线的某段。</w:t>
      </w:r>
    </w:p>
    <w:p>
      <w:pPr>
        <w:pStyle w:val="3"/>
        <w:rPr>
          <w:rFonts w:hint="eastAsia" w:ascii="微软雅黑" w:hAnsi="微软雅黑" w:eastAsia="微软雅黑" w:cs="微软雅黑"/>
          <w:b w:val="0"/>
          <w:i w:val="0"/>
          <w:caps w:val="0"/>
          <w:color w:val="3F3F3F"/>
          <w:spacing w:val="0"/>
          <w:sz w:val="21"/>
          <w:szCs w:val="21"/>
          <w:u w:val="none"/>
          <w:bdr w:val="none" w:color="auto" w:sz="0" w:space="0"/>
          <w:shd w:val="clear" w:fill="FFFFFF"/>
        </w:rPr>
      </w:pPr>
      <w:bookmarkStart w:id="11" w:name="_Toc16520"/>
      <w:r>
        <w:rPr>
          <w:rStyle w:val="15"/>
          <w:rFonts w:hint="eastAsia" w:ascii="微软雅黑" w:hAnsi="微软雅黑" w:eastAsia="微软雅黑" w:cs="微软雅黑"/>
          <w:b/>
          <w:i w:val="0"/>
          <w:caps w:val="0"/>
          <w:color w:val="3F3F3F"/>
          <w:spacing w:val="0"/>
          <w:sz w:val="21"/>
          <w:szCs w:val="21"/>
          <w:u w:val="none"/>
          <w:shd w:val="clear" w:fill="FFFFFF"/>
        </w:rPr>
        <w:t>动态分支预测</w:t>
      </w:r>
      <w:bookmarkEnd w:id="1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shd w:val="clear" w:fill="FFFFFF"/>
        </w:rPr>
        <w:t>流水线处理器性能的主要障碍是指令相关引起的流水线停顿，其中控制相关引起的分支开销是最重要的部分。</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rPr>
      </w:pPr>
      <w:r>
        <w:rPr>
          <w:rStyle w:val="15"/>
          <w:rFonts w:hint="eastAsia" w:ascii="微软雅黑" w:hAnsi="微软雅黑" w:eastAsia="微软雅黑" w:cs="微软雅黑"/>
          <w:i w:val="0"/>
          <w:caps w:val="0"/>
          <w:color w:val="3F3F3F"/>
          <w:spacing w:val="0"/>
          <w:sz w:val="21"/>
          <w:szCs w:val="21"/>
          <w:u w:val="none"/>
          <w:shd w:val="clear" w:fill="FFFFFF"/>
        </w:rPr>
        <w:t>动态分支预测</w:t>
      </w:r>
      <w:r>
        <w:rPr>
          <w:rFonts w:hint="eastAsia" w:ascii="微软雅黑" w:hAnsi="微软雅黑" w:eastAsia="微软雅黑" w:cs="微软雅黑"/>
          <w:b w:val="0"/>
          <w:i w:val="0"/>
          <w:caps w:val="0"/>
          <w:color w:val="3F3F3F"/>
          <w:spacing w:val="0"/>
          <w:sz w:val="21"/>
          <w:szCs w:val="21"/>
          <w:u w:val="none"/>
          <w:shd w:val="clear" w:fill="FFFFFF"/>
        </w:rPr>
        <w:t>能减少这一部分的开销，预测成功时，流水线没有停顿。在检测到预测失败时，必须清空流水线。</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shd w:val="clear" w:fill="FFFFFF"/>
        </w:rPr>
        <w:t>减少从取指段到完成分支指令段的距离也可以减少分支指令引起的开销。</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rPr>
      </w:pPr>
      <w:r>
        <w:rPr>
          <w:rFonts w:hint="eastAsia" w:ascii="微软雅黑" w:hAnsi="微软雅黑" w:eastAsia="微软雅黑" w:cs="微软雅黑"/>
          <w:b w:val="0"/>
          <w:i w:val="0"/>
          <w:caps w:val="0"/>
          <w:color w:val="3F3F3F"/>
          <w:spacing w:val="0"/>
          <w:sz w:val="21"/>
          <w:szCs w:val="21"/>
          <w:u w:val="none"/>
          <w:shd w:val="clear" w:fill="FFFFFF"/>
        </w:rPr>
        <w:t>在流水线处理器设计中，不仅仅数据通道被流水化了，连控制通道也被流水化了，传统的数据通道和控制通道被合并到同一条流水线。</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F3F3F"/>
          <w:spacing w:val="0"/>
          <w:sz w:val="21"/>
          <w:szCs w:val="21"/>
          <w:u w:val="none"/>
          <w:bdr w:val="none" w:color="auto" w:sz="0" w:space="0"/>
          <w:shd w:val="clear" w:fill="FFFFFF"/>
        </w:rPr>
      </w:pPr>
    </w:p>
    <w:p>
      <w:pPr>
        <w:rPr>
          <w:rFonts w:hint="eastAsia"/>
          <w:lang w:val="en-US" w:eastAsia="zh-CN"/>
        </w:rPr>
      </w:pPr>
    </w:p>
    <w:p>
      <w:pPr>
        <w:rPr>
          <w:rFonts w:hint="eastAsia"/>
          <w:lang w:eastAsia="zh-CN"/>
        </w:rPr>
      </w:pPr>
      <w:r>
        <w:rPr>
          <w:rFonts w:hint="eastAsia"/>
          <w:lang w:eastAsia="zh-CN"/>
        </w:rPr>
        <w:t>作者简介</w:t>
      </w:r>
    </w:p>
    <w:p>
      <w:pPr>
        <w:rPr>
          <w:rFonts w:hint="eastAsia"/>
          <w:lang w:eastAsia="zh-CN"/>
        </w:rPr>
      </w:pPr>
      <w:r>
        <w:rPr>
          <w:rFonts w:hint="eastAsia"/>
          <w:lang w:eastAsia="zh-CN"/>
        </w:rPr>
        <w:t>艾提拉</w:t>
      </w:r>
      <w:r>
        <w:rPr>
          <w:rFonts w:hint="eastAsia"/>
          <w:lang w:val="en-US" w:eastAsia="zh-CN"/>
        </w:rPr>
        <w:t xml:space="preserve">  </w:t>
      </w:r>
      <w:r>
        <w:rPr>
          <w:rFonts w:hint="eastAsia"/>
          <w:lang w:eastAsia="zh-CN"/>
        </w:rPr>
        <w:t xml:space="preserve">艾龙 </w:t>
      </w:r>
      <w:r>
        <w:rPr>
          <w:rFonts w:hint="eastAsia"/>
          <w:lang w:val="en-US" w:eastAsia="zh-CN"/>
        </w:rPr>
        <w:t>attilax</w:t>
      </w:r>
      <w:r>
        <w:rPr>
          <w:rFonts w:hint="eastAsia"/>
          <w:lang w:eastAsia="zh-CN"/>
        </w:rPr>
        <w:t>，法名</w:t>
      </w:r>
      <w:r>
        <w:rPr>
          <w:rFonts w:hint="eastAsia"/>
          <w:lang w:val="en-US" w:eastAsia="zh-CN"/>
        </w:rPr>
        <w:t xml:space="preserve"> st attilax akbar rinpoche</w:t>
      </w:r>
      <w:r>
        <w:rPr>
          <w:rFonts w:hint="eastAsia"/>
          <w:lang w:eastAsia="zh-CN"/>
        </w:rPr>
        <w:t xml:space="preserve"> 圣阿提拉科斯阿克巴仁波切 </w:t>
      </w:r>
    </w:p>
    <w:p>
      <w:pPr>
        <w:rPr>
          <w:rFonts w:hint="eastAsia"/>
          <w:lang w:eastAsia="zh-CN"/>
        </w:rPr>
      </w:pPr>
      <w:r>
        <w:rPr>
          <w:rFonts w:hint="eastAsia"/>
          <w:lang w:eastAsia="zh-CN"/>
        </w:rPr>
        <w:t>头街软件技术大师 uke组织创始人</w:t>
      </w:r>
    </w:p>
    <w:p>
      <w:pPr>
        <w:rPr>
          <w:rFonts w:hint="eastAsia"/>
          <w:lang w:eastAsia="zh-CN"/>
        </w:rPr>
      </w:pPr>
      <w:r>
        <w:rPr>
          <w:rFonts w:hint="eastAsia"/>
          <w:lang w:eastAsia="zh-CN"/>
        </w:rPr>
        <w:t>学术成就，完善的20大知识体系，拥有uke学院硕士博士学位</w:t>
      </w:r>
    </w:p>
    <w:p>
      <w:pPr>
        <w:rPr>
          <w:rFonts w:hint="eastAsia"/>
          <w:lang w:eastAsia="zh-CN"/>
        </w:rPr>
      </w:pPr>
      <w:r>
        <w:rPr>
          <w:rFonts w:hint="eastAsia"/>
          <w:lang w:eastAsia="zh-CN"/>
        </w:rPr>
        <w:t xml:space="preserve">从事软件互联网行业技术背景十二年，csdn排名TOP57 </w:t>
      </w:r>
    </w:p>
    <w:p>
      <w:pPr>
        <w:rPr>
          <w:rFonts w:hint="eastAsia"/>
          <w:lang w:eastAsia="zh-CN"/>
        </w:rPr>
      </w:pPr>
      <w:r>
        <w:rPr>
          <w:rFonts w:hint="eastAsia"/>
          <w:lang w:eastAsia="zh-CN"/>
        </w:rPr>
        <w:t>长年从事软件互联网技术与管理，预计出版多本心得分享书籍</w:t>
      </w:r>
    </w:p>
    <w:p>
      <w:pPr>
        <w:rPr>
          <w:rFonts w:hint="eastAsia"/>
          <w:lang w:eastAsia="zh-CN"/>
        </w:rPr>
      </w:pPr>
      <w:r>
        <w:rPr>
          <w:rFonts w:hint="eastAsia"/>
          <w:lang w:eastAsia="zh-CN"/>
        </w:rPr>
        <w:t>擅长技术与管理与文化 致力于标准化事业</w:t>
      </w:r>
    </w:p>
    <w:p>
      <w:pPr>
        <w:rPr>
          <w:rFonts w:hint="eastAsia"/>
          <w:lang w:eastAsia="zh-CN"/>
        </w:rPr>
      </w:pPr>
      <w:r>
        <w:rPr>
          <w:rFonts w:hint="eastAsia"/>
          <w:lang w:eastAsia="zh-CN"/>
        </w:rPr>
        <w:t>Qq 1466519819  小号112237553</w:t>
      </w:r>
    </w:p>
    <w:p>
      <w:pPr>
        <w:rPr>
          <w:rFonts w:hint="eastAsia"/>
          <w:lang w:eastAsia="zh-CN"/>
        </w:rPr>
      </w:pPr>
      <w:r>
        <w:rPr>
          <w:rFonts w:hint="eastAsia"/>
          <w:lang w:eastAsia="zh-CN"/>
        </w:rPr>
        <w:t xml:space="preserve"> 微信attilax  小号attilax201708</w:t>
      </w:r>
    </w:p>
    <w:p>
      <w:pPr>
        <w:rPr>
          <w:rFonts w:hint="eastAsia"/>
        </w:rPr>
      </w:pPr>
      <w:r>
        <w:rPr>
          <w:rFonts w:hint="eastAsia"/>
          <w:lang w:val="en-US" w:eastAsia="zh-CN"/>
        </w:rPr>
        <w:t xml:space="preserve"> </w:t>
      </w:r>
    </w:p>
    <w:p>
      <w:pPr>
        <w:rPr>
          <w:rFonts w:hint="eastAsia"/>
          <w:i w:val="0"/>
          <w:iCs w:val="0"/>
        </w:rPr>
      </w:pPr>
      <w:bookmarkStart w:id="12" w:name="OLE_LINK2"/>
      <w:bookmarkStart w:id="13" w:name="OLE_LINK3"/>
      <w:r>
        <w:rPr>
          <w:rFonts w:hint="eastAsia"/>
          <w:i w:val="0"/>
          <w:iCs w:val="0"/>
        </w:rPr>
        <w:t>作者:: 绰号</w:t>
      </w:r>
      <w:r>
        <w:rPr>
          <w:rFonts w:hint="eastAsia"/>
          <w:i w:val="0"/>
          <w:iCs w:val="0"/>
          <w:lang w:eastAsia="zh-CN"/>
        </w:rPr>
        <w:t>与头街</w:t>
      </w:r>
      <w:r>
        <w:rPr>
          <w:rFonts w:hint="eastAsia"/>
          <w:i w:val="0"/>
          <w:iCs w:val="0"/>
          <w:lang w:val="en-US" w:eastAsia="zh-CN"/>
        </w:rPr>
        <w:t xml:space="preserve"> </w:t>
      </w:r>
      <w:r>
        <w:rPr>
          <w:rFonts w:hint="eastAsia"/>
          <w:i w:val="0"/>
          <w:iCs w:val="0"/>
        </w:rPr>
        <w:t>:老哇的爪子claw of Eagle 偶像破坏者Iconoclast image-smasher</w:t>
      </w:r>
      <w:r>
        <w:rPr>
          <w:rFonts w:hint="eastAsia"/>
          <w:i w:val="0"/>
          <w:iCs w:val="0"/>
          <w:lang w:val="en-US" w:eastAsia="zh-CN"/>
        </w:rPr>
        <w:t xml:space="preserve">   </w:t>
      </w:r>
      <w:r>
        <w:rPr>
          <w:rStyle w:val="16"/>
          <w:rFonts w:hint="eastAsia" w:ascii="Arial" w:hAnsi="Arial" w:eastAsia="宋体" w:cs="Arial"/>
          <w:b w:val="0"/>
          <w:i w:val="0"/>
          <w:caps w:val="0"/>
          <w:color w:val="CC0000"/>
          <w:spacing w:val="0"/>
          <w:sz w:val="19"/>
          <w:szCs w:val="19"/>
          <w:shd w:val="clear" w:fill="FFFFFF"/>
        </w:rPr>
        <w:t>神的使者（Messenger of God）及守望者（Watch Man</w:t>
      </w:r>
    </w:p>
    <w:p>
      <w:pPr>
        <w:rPr>
          <w:rFonts w:hint="eastAsia"/>
          <w:i w:val="0"/>
          <w:iCs w:val="0"/>
          <w:lang w:val="en-US" w:eastAsia="zh-CN"/>
        </w:rPr>
      </w:pPr>
      <w:r>
        <w:rPr>
          <w:rFonts w:hint="eastAsia"/>
          <w:i w:val="0"/>
          <w:iCs w:val="0"/>
        </w:rPr>
        <w:t xml:space="preserve">捕鸟王"Bird Catcher  kok  虔诚者Pious 宗教信仰捍卫者 Defender Of the Faith. 卡拉卡拉红斗篷 Caracalla red cloak </w:t>
      </w:r>
      <w:r>
        <w:rPr>
          <w:rFonts w:hint="eastAsia"/>
          <w:i w:val="0"/>
          <w:iCs w:val="0"/>
          <w:lang w:val="en-US" w:eastAsia="zh-CN"/>
        </w:rPr>
        <w:t>KOA</w:t>
      </w:r>
      <w:r>
        <w:rPr>
          <w:rFonts w:hint="eastAsia"/>
          <w:i w:val="0"/>
          <w:iCs w:val="0"/>
        </w:rPr>
        <w:t>万兽之王</w:t>
      </w:r>
      <w:r>
        <w:rPr>
          <w:rFonts w:hint="eastAsia"/>
          <w:i w:val="0"/>
          <w:iCs w:val="0"/>
          <w:lang w:val="en-US" w:eastAsia="zh-CN"/>
        </w:rPr>
        <w:t xml:space="preserve">  纵火者 </w:t>
      </w:r>
    </w:p>
    <w:p>
      <w:pPr>
        <w:rPr>
          <w:rFonts w:hint="eastAsia"/>
          <w:i w:val="0"/>
          <w:iCs w:val="0"/>
          <w:lang w:val="en-US" w:eastAsia="zh-CN"/>
        </w:rPr>
      </w:pPr>
    </w:p>
    <w:p>
      <w:pPr>
        <w:rPr>
          <w:rStyle w:val="16"/>
          <w:rFonts w:hint="eastAsia" w:ascii="Arial" w:hAnsi="Arial" w:eastAsia="宋体" w:cs="Arial"/>
          <w:b w:val="0"/>
          <w:i w:val="0"/>
          <w:caps w:val="0"/>
          <w:color w:val="CC0000"/>
          <w:spacing w:val="0"/>
          <w:sz w:val="19"/>
          <w:szCs w:val="19"/>
          <w:shd w:val="clear" w:fill="FFFFFF"/>
          <w:lang w:eastAsia="zh-CN"/>
        </w:rPr>
      </w:pPr>
      <w:r>
        <w:rPr>
          <w:rFonts w:hint="eastAsia"/>
          <w:i w:val="0"/>
          <w:iCs w:val="0"/>
          <w:lang w:val="en-US" w:eastAsia="zh-CN"/>
        </w:rPr>
        <w:t>头街来源：</w:t>
      </w:r>
      <w:r>
        <w:rPr>
          <w:rStyle w:val="16"/>
          <w:rFonts w:hint="eastAsia" w:ascii="Arial" w:hAnsi="Arial" w:eastAsia="宋体" w:cs="Arial"/>
          <w:b w:val="0"/>
          <w:i w:val="0"/>
          <w:caps w:val="0"/>
          <w:color w:val="CC0000"/>
          <w:spacing w:val="0"/>
          <w:sz w:val="19"/>
          <w:szCs w:val="19"/>
          <w:shd w:val="clear" w:fill="FFFFFF"/>
        </w:rPr>
        <w:t>神的使者（Messenger of God）及守望者（Watch Man</w:t>
      </w:r>
      <w:r>
        <w:rPr>
          <w:rStyle w:val="16"/>
          <w:rFonts w:hint="eastAsia" w:ascii="Arial" w:hAnsi="Arial" w:eastAsia="宋体" w:cs="Arial"/>
          <w:b w:val="0"/>
          <w:i w:val="0"/>
          <w:caps w:val="0"/>
          <w:color w:val="CC0000"/>
          <w:spacing w:val="0"/>
          <w:sz w:val="19"/>
          <w:szCs w:val="19"/>
          <w:shd w:val="clear" w:fill="FFFFFF"/>
          <w:lang w:eastAsia="zh-CN"/>
        </w:rPr>
        <w:t>来源于圣经</w:t>
      </w:r>
    </w:p>
    <w:p>
      <w:pPr>
        <w:rPr>
          <w:rFonts w:hint="eastAsia"/>
          <w:i w:val="0"/>
          <w:iCs w:val="0"/>
          <w:lang w:eastAsia="zh-CN"/>
        </w:rPr>
      </w:pPr>
      <w:r>
        <w:rPr>
          <w:rFonts w:hint="eastAsia"/>
          <w:i w:val="0"/>
          <w:iCs w:val="0"/>
        </w:rPr>
        <w:t>老哇的爪子claw of Eagle</w:t>
      </w:r>
      <w:r>
        <w:rPr>
          <w:rFonts w:hint="eastAsia"/>
          <w:i w:val="0"/>
          <w:iCs w:val="0"/>
          <w:lang w:eastAsia="zh-CN"/>
        </w:rPr>
        <w:t>来源于印加帝国</w:t>
      </w:r>
    </w:p>
    <w:p>
      <w:pPr>
        <w:rPr>
          <w:rFonts w:hint="eastAsia"/>
          <w:i w:val="0"/>
          <w:iCs w:val="0"/>
          <w:lang w:eastAsia="zh-CN"/>
        </w:rPr>
      </w:pPr>
      <w:r>
        <w:rPr>
          <w:rFonts w:hint="eastAsia"/>
          <w:i w:val="0"/>
          <w:iCs w:val="0"/>
          <w:lang w:val="en-US" w:eastAsia="zh-CN"/>
        </w:rPr>
        <w:t>KOA</w:t>
      </w:r>
      <w:r>
        <w:rPr>
          <w:rFonts w:hint="eastAsia"/>
          <w:i w:val="0"/>
          <w:iCs w:val="0"/>
        </w:rPr>
        <w:t>万兽之王</w:t>
      </w:r>
      <w:r>
        <w:rPr>
          <w:rFonts w:hint="eastAsia"/>
          <w:i w:val="0"/>
          <w:iCs w:val="0"/>
          <w:lang w:val="en-US" w:eastAsia="zh-CN"/>
        </w:rPr>
        <w:t xml:space="preserve"> 来源于婆罗门大神森林中修炼</w:t>
      </w:r>
    </w:p>
    <w:p>
      <w:pPr>
        <w:rPr>
          <w:rStyle w:val="16"/>
          <w:rFonts w:hint="eastAsia" w:ascii="Arial" w:hAnsi="Arial" w:eastAsia="宋体" w:cs="Arial"/>
          <w:b w:val="0"/>
          <w:i w:val="0"/>
          <w:caps w:val="0"/>
          <w:color w:val="CC0000"/>
          <w:spacing w:val="0"/>
          <w:sz w:val="19"/>
          <w:szCs w:val="19"/>
          <w:shd w:val="clear" w:fill="FFFFFF"/>
          <w:lang w:val="en-US" w:eastAsia="zh-CN"/>
        </w:rPr>
      </w:pPr>
    </w:p>
    <w:p>
      <w:pPr>
        <w:rPr>
          <w:rFonts w:hint="eastAsia"/>
          <w:i w:val="0"/>
          <w:iCs w:val="0"/>
          <w:lang w:val="en-US" w:eastAsia="zh-CN"/>
        </w:rPr>
      </w:pPr>
    </w:p>
    <w:p>
      <w:pPr>
        <w:rPr>
          <w:rFonts w:hint="eastAsia"/>
          <w:i w:val="0"/>
          <w:iCs w:val="0"/>
          <w:lang w:val="en-US" w:eastAsia="zh-CN"/>
        </w:rPr>
      </w:pPr>
    </w:p>
    <w:p>
      <w:pPr>
        <w:rPr>
          <w:rFonts w:hint="eastAsia"/>
          <w:i w:val="0"/>
          <w:iCs w:val="0"/>
        </w:rPr>
      </w:pPr>
      <w:r>
        <w:rPr>
          <w:rFonts w:hint="eastAsia"/>
          <w:i w:val="0"/>
          <w:iCs w:val="0"/>
        </w:rPr>
        <w:t xml:space="preserve">简称：： </w:t>
      </w:r>
      <w:r>
        <w:rPr>
          <w:rFonts w:hint="eastAsia"/>
          <w:i w:val="0"/>
          <w:iCs w:val="0"/>
          <w:lang w:val="en-US" w:eastAsia="zh-CN"/>
        </w:rPr>
        <w:t xml:space="preserve">st </w:t>
      </w:r>
      <w:r>
        <w:rPr>
          <w:rFonts w:hint="eastAsia"/>
          <w:i w:val="0"/>
          <w:iCs w:val="0"/>
        </w:rPr>
        <w:t xml:space="preserve">Emir Attilax Akbar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w:t>
      </w:r>
    </w:p>
    <w:p>
      <w:pPr>
        <w:rPr>
          <w:rFonts w:hint="eastAsia"/>
          <w:i w:val="0"/>
          <w:iCs w:val="0"/>
        </w:rPr>
      </w:pPr>
      <w:r>
        <w:rPr>
          <w:rFonts w:hint="eastAsia"/>
          <w:i w:val="0"/>
          <w:iCs w:val="0"/>
        </w:rPr>
        <w:t>全名：：</w:t>
      </w:r>
      <w:r>
        <w:rPr>
          <w:rFonts w:hint="eastAsia"/>
          <w:i w:val="0"/>
          <w:iCs w:val="0"/>
          <w:lang w:val="en-US" w:eastAsia="zh-CN"/>
        </w:rPr>
        <w:t xml:space="preserve">st </w:t>
      </w:r>
      <w:r>
        <w:rPr>
          <w:rFonts w:hint="eastAsia"/>
          <w:i w:val="0"/>
          <w:iCs w:val="0"/>
        </w:rPr>
        <w:t xml:space="preserve">Emir Attilax Akbar bin Mahmud bin  attila bin Solomon bin adam Al Rapanui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 本 马哈茂德 本 阿提拉 本 所罗门 本亚当  阿尔 拉帕努伊</w:t>
      </w:r>
    </w:p>
    <w:p>
      <w:pPr>
        <w:rPr>
          <w:rFonts w:hint="eastAsia"/>
          <w:i w:val="0"/>
          <w:iCs w:val="0"/>
        </w:rPr>
      </w:pPr>
      <w:r>
        <w:rPr>
          <w:rFonts w:hint="eastAsia"/>
          <w:i w:val="0"/>
          <w:iCs w:val="0"/>
        </w:rPr>
        <w:t>常用名：艾提拉（艾龙），  EMAIL:1466519819@qq.com</w:t>
      </w:r>
    </w:p>
    <w:p>
      <w:pPr>
        <w:rPr>
          <w:rFonts w:hint="eastAsia"/>
          <w:i w:val="0"/>
          <w:iCs w:val="0"/>
        </w:rPr>
      </w:pPr>
    </w:p>
    <w:p>
      <w:pPr>
        <w:rPr>
          <w:rFonts w:hint="eastAsia" w:eastAsiaTheme="minorEastAsia"/>
          <w:i w:val="0"/>
          <w:iCs w:val="0"/>
          <w:lang w:eastAsia="zh-CN"/>
        </w:rPr>
      </w:pPr>
      <w:r>
        <w:rPr>
          <w:rFonts w:hint="eastAsia"/>
          <w:i w:val="0"/>
          <w:iCs w:val="0"/>
          <w:lang w:eastAsia="zh-CN"/>
        </w:rPr>
        <w:t>喜欢的绰号</w:t>
      </w:r>
      <w:r>
        <w:rPr>
          <w:rFonts w:hint="eastAsia"/>
          <w:i w:val="0"/>
          <w:iCs w:val="0"/>
          <w:lang w:val="en-US" w:eastAsia="zh-CN"/>
        </w:rPr>
        <w:t xml:space="preserve">  </w:t>
      </w:r>
      <w:r>
        <w:rPr>
          <w:rFonts w:hint="eastAsia"/>
          <w:i w:val="0"/>
          <w:iCs w:val="0"/>
        </w:rPr>
        <w:t>捕鸟王</w:t>
      </w:r>
      <w:r>
        <w:rPr>
          <w:rFonts w:hint="eastAsia"/>
          <w:i w:val="0"/>
          <w:iCs w:val="0"/>
          <w:lang w:val="en-US" w:eastAsia="zh-CN"/>
        </w:rPr>
        <w:t>纵火者 老瓦的爪子兔子的耳朵</w:t>
      </w:r>
    </w:p>
    <w:p>
      <w:pPr>
        <w:rPr>
          <w:rFonts w:hint="eastAsia" w:eastAsiaTheme="minorEastAsia"/>
          <w:i w:val="0"/>
          <w:iCs w:val="0"/>
          <w:lang w:val="en-US" w:eastAsia="zh-CN"/>
        </w:rPr>
      </w:pPr>
      <w:r>
        <w:rPr>
          <w:rFonts w:hint="eastAsia"/>
          <w:i w:val="0"/>
          <w:iCs w:val="0"/>
          <w:lang w:val="en-US" w:eastAsia="zh-CN"/>
        </w:rPr>
        <w:t xml:space="preserve">喜欢的头街   st圣  仁波切 大师 马斯塔 艺术家 博士 诗人 国王 </w:t>
      </w:r>
    </w:p>
    <w:p>
      <w:pPr>
        <w:rPr>
          <w:rFonts w:hint="eastAsia"/>
          <w:i w:val="0"/>
          <w:iCs w:val="0"/>
        </w:rPr>
      </w:pPr>
    </w:p>
    <w:p>
      <w:pPr>
        <w:rPr>
          <w:rFonts w:hint="eastAsia"/>
          <w:i w:val="0"/>
          <w:iCs w:val="0"/>
        </w:rPr>
      </w:pPr>
    </w:p>
    <w:p>
      <w:pPr>
        <w:rPr>
          <w:rFonts w:hint="eastAsia"/>
          <w:i w:val="0"/>
          <w:iCs w:val="0"/>
        </w:rPr>
      </w:pPr>
      <w:r>
        <w:rPr>
          <w:rFonts w:hint="eastAsia"/>
          <w:i w:val="0"/>
          <w:iCs w:val="0"/>
        </w:rPr>
        <w:t>头衔：</w:t>
      </w:r>
    </w:p>
    <w:p>
      <w:pPr>
        <w:rPr>
          <w:rFonts w:hint="eastAsia"/>
          <w:i w:val="0"/>
          <w:iCs w:val="0"/>
        </w:rPr>
      </w:pPr>
    </w:p>
    <w:tbl>
      <w:tblPr>
        <w:tblStyle w:val="1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8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val="en-US" w:eastAsia="zh-CN"/>
              </w:rPr>
            </w:pPr>
            <w:r>
              <w:rPr>
                <w:rFonts w:hint="eastAsia"/>
                <w:i w:val="0"/>
                <w:iCs w:val="0"/>
                <w:vertAlign w:val="baseline"/>
                <w:lang w:val="en-US" w:eastAsia="zh-CN"/>
              </w:rPr>
              <w:t>uke</w:t>
            </w:r>
          </w:p>
        </w:tc>
        <w:tc>
          <w:tcPr>
            <w:tcW w:w="8558" w:type="dxa"/>
          </w:tcPr>
          <w:p>
            <w:pPr>
              <w:rPr>
                <w:rFonts w:hint="eastAsia"/>
                <w:i w:val="0"/>
                <w:iCs w:val="0"/>
              </w:rPr>
            </w:pPr>
            <w:r>
              <w:rPr>
                <w:rFonts w:hint="eastAsia"/>
                <w:i w:val="0"/>
                <w:iCs w:val="0"/>
              </w:rPr>
              <w:t xml:space="preserve"> Emir Uke部落首席大酋长，</w:t>
            </w:r>
            <w:r>
              <w:rPr>
                <w:rFonts w:hint="eastAsia"/>
                <w:i w:val="0"/>
                <w:iCs w:val="0"/>
                <w:lang w:val="en-US" w:eastAsia="zh-CN"/>
              </w:rPr>
              <w:t>ati协会创始人  仁波切马斯塔 埃米尔</w:t>
            </w:r>
          </w:p>
          <w:p>
            <w:pPr>
              <w:rPr>
                <w:rFonts w:hint="eastAsia"/>
                <w:i w:val="0"/>
                <w:iCs w:val="0"/>
              </w:rPr>
            </w:pPr>
            <w:r>
              <w:rPr>
                <w:rFonts w:hint="eastAsia"/>
                <w:i w:val="0"/>
                <w:iCs w:val="0"/>
              </w:rPr>
              <w:t>uke总部o2o负责人，全球网格化项目创始人，</w:t>
            </w:r>
          </w:p>
          <w:p>
            <w:pPr>
              <w:rPr>
                <w:rFonts w:hint="eastAsia" w:eastAsiaTheme="minorEastAsia"/>
                <w:i w:val="0"/>
                <w:iCs w:val="0"/>
                <w:lang w:eastAsia="zh-CN"/>
              </w:rPr>
            </w:pPr>
            <w:r>
              <w:rPr>
                <w:rFonts w:hint="eastAsia"/>
                <w:i w:val="0"/>
                <w:iCs w:val="0"/>
                <w:lang w:eastAsia="zh-CN"/>
              </w:rPr>
              <w:t>圣阿提拉克斯国王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科技领域</w:t>
            </w:r>
          </w:p>
        </w:tc>
        <w:tc>
          <w:tcPr>
            <w:tcW w:w="8558" w:type="dxa"/>
          </w:tcPr>
          <w:p>
            <w:pPr>
              <w:rPr>
                <w:rFonts w:hint="eastAsia"/>
                <w:i w:val="0"/>
                <w:iCs w:val="0"/>
              </w:rPr>
            </w:pPr>
            <w:r>
              <w:rPr>
                <w:rFonts w:hint="eastAsia"/>
                <w:i w:val="0"/>
                <w:iCs w:val="0"/>
                <w:lang w:val="en-US" w:eastAsia="zh-CN"/>
              </w:rPr>
              <w:t xml:space="preserve">UTSC uke技术标准化委员会委员长 </w:t>
            </w:r>
            <w:r>
              <w:rPr>
                <w:rFonts w:hint="eastAsia"/>
                <w:i w:val="0"/>
                <w:iCs w:val="0"/>
              </w:rPr>
              <w:t>uke 首席cto   软件部门总监 技术部副总监  研发部门总监主管  产品部副经理 项目部副经理   uke科技研究院院长 uke软件培训大师</w:t>
            </w:r>
          </w:p>
          <w:p>
            <w:pPr>
              <w:rPr>
                <w:rFonts w:hint="eastAsia" w:eastAsiaTheme="minorEastAsia"/>
                <w:i w:val="0"/>
                <w:iCs w:val="0"/>
                <w:lang w:val="en-US" w:eastAsia="zh-CN"/>
              </w:rPr>
            </w:pPr>
            <w:r>
              <w:rPr>
                <w:rFonts w:hint="eastAsia"/>
                <w:i w:val="0"/>
                <w:iCs w:val="0"/>
                <w:lang w:val="en-US" w:eastAsia="zh-CN"/>
              </w:rPr>
              <w:t>Ati组织科研研究院创始人</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文艺领域</w:t>
            </w:r>
          </w:p>
        </w:tc>
        <w:tc>
          <w:tcPr>
            <w:tcW w:w="8558" w:type="dxa"/>
          </w:tcPr>
          <w:p>
            <w:pPr>
              <w:rPr>
                <w:rFonts w:hint="eastAsia"/>
                <w:i w:val="0"/>
                <w:iCs w:val="0"/>
                <w:lang w:val="en-US" w:eastAsia="zh-CN"/>
              </w:rPr>
            </w:pPr>
            <w:r>
              <w:rPr>
                <w:rFonts w:hint="eastAsia"/>
                <w:i w:val="0"/>
                <w:iCs w:val="0"/>
              </w:rPr>
              <w:t xml:space="preserve">， </w:t>
            </w:r>
            <w:r>
              <w:rPr>
                <w:rFonts w:hint="eastAsia"/>
                <w:i w:val="0"/>
                <w:iCs w:val="0"/>
                <w:lang w:val="en-US" w:eastAsia="zh-CN"/>
              </w:rPr>
              <w:t xml:space="preserve"> </w:t>
            </w:r>
            <w:r>
              <w:rPr>
                <w:rFonts w:hint="eastAsia"/>
                <w:i w:val="0"/>
                <w:iCs w:val="0"/>
              </w:rPr>
              <w:t xml:space="preserve">，， </w:t>
            </w:r>
            <w:r>
              <w:rPr>
                <w:rFonts w:hint="eastAsia"/>
                <w:i w:val="0"/>
                <w:iCs w:val="0"/>
                <w:lang w:val="en-US" w:eastAsia="zh-CN"/>
              </w:rPr>
              <w:t xml:space="preserve">uke机车协会主任 uke纹身协会 </w:t>
            </w:r>
          </w:p>
          <w:p>
            <w:pPr>
              <w:rPr>
                <w:rFonts w:hint="eastAsia"/>
                <w:i w:val="0"/>
                <w:iCs w:val="0"/>
              </w:rPr>
            </w:pPr>
            <w:r>
              <w:rPr>
                <w:rFonts w:hint="eastAsia"/>
                <w:i w:val="0"/>
                <w:iCs w:val="0"/>
              </w:rPr>
              <w:t>uke交友协会会长  uke捕猎协会会长</w:t>
            </w:r>
          </w:p>
          <w:p>
            <w:pPr>
              <w:rPr>
                <w:rFonts w:hint="eastAsia" w:eastAsiaTheme="minorEastAsia"/>
                <w:i w:val="0"/>
                <w:iCs w:val="0"/>
                <w:lang w:val="en-US" w:eastAsia="zh-CN"/>
              </w:rPr>
            </w:pPr>
            <w:r>
              <w:rPr>
                <w:rFonts w:hint="eastAsia"/>
                <w:i w:val="0"/>
                <w:iCs w:val="0"/>
                <w:lang w:val="en-US" w:eastAsia="zh-CN"/>
              </w:rPr>
              <w:t>Ati文艺协会会长  ati文学协会</w:t>
            </w:r>
          </w:p>
          <w:p>
            <w:pPr>
              <w:rPr>
                <w:rFonts w:hint="eastAsia"/>
                <w:i w:val="0"/>
                <w:i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lang w:eastAsia="zh-CN"/>
              </w:rPr>
            </w:pPr>
            <w:r>
              <w:rPr>
                <w:rFonts w:hint="eastAsia"/>
                <w:i w:val="0"/>
                <w:iCs w:val="0"/>
                <w:vertAlign w:val="baseline"/>
                <w:lang w:eastAsia="zh-CN"/>
              </w:rPr>
              <w:t>行政领域</w:t>
            </w:r>
          </w:p>
        </w:tc>
        <w:tc>
          <w:tcPr>
            <w:tcW w:w="8558" w:type="dxa"/>
          </w:tcPr>
          <w:p>
            <w:pPr>
              <w:rPr>
                <w:rFonts w:hint="eastAsia"/>
                <w:i w:val="0"/>
                <w:iCs w:val="0"/>
                <w:lang w:val="en-US" w:eastAsia="zh-CN"/>
              </w:rPr>
            </w:pPr>
            <w:r>
              <w:rPr>
                <w:rFonts w:hint="eastAsia"/>
                <w:i w:val="0"/>
                <w:iCs w:val="0"/>
                <w:lang w:val="en-US" w:eastAsia="zh-CN"/>
              </w:rPr>
              <w:t>Gchsp总裁  gchsp常委  GsP创始人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媒体传播领域</w:t>
            </w:r>
          </w:p>
        </w:tc>
        <w:tc>
          <w:tcPr>
            <w:tcW w:w="8558" w:type="dxa"/>
          </w:tcPr>
          <w:p>
            <w:pPr>
              <w:rPr>
                <w:rFonts w:hint="eastAsia"/>
                <w:i w:val="0"/>
                <w:iCs w:val="0"/>
                <w:lang w:val="en-US" w:eastAsia="zh-CN"/>
              </w:rPr>
            </w:pPr>
            <w:r>
              <w:rPr>
                <w:rFonts w:hint="eastAsia"/>
                <w:i w:val="0"/>
                <w:iCs w:val="0"/>
              </w:rPr>
              <w:t xml:space="preserve">   uke出版社编辑总编</w:t>
            </w:r>
            <w:r>
              <w:rPr>
                <w:rFonts w:hint="eastAsia"/>
                <w:i w:val="0"/>
                <w:iCs w:val="0"/>
                <w:lang w:val="en-US" w:eastAsia="zh-CN"/>
              </w:rPr>
              <w:t xml:space="preserve">  宣传布道总策划</w:t>
            </w:r>
          </w:p>
          <w:p>
            <w:pPr>
              <w:rPr>
                <w:rFonts w:hint="eastAsia"/>
                <w:i w:val="0"/>
                <w:iCs w:val="0"/>
                <w:lang w:val="en-US" w:eastAsia="zh-CN"/>
              </w:rPr>
            </w:pPr>
            <w:r>
              <w:rPr>
                <w:rFonts w:hint="eastAsia"/>
                <w:i w:val="0"/>
                <w:iCs w:val="0"/>
                <w:lang w:val="en-US" w:eastAsia="zh-CN"/>
              </w:rPr>
              <w:t>Ati传媒总部</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渔猎军事领域</w:t>
            </w:r>
          </w:p>
        </w:tc>
        <w:tc>
          <w:tcPr>
            <w:tcW w:w="8558" w:type="dxa"/>
          </w:tcPr>
          <w:p>
            <w:pPr>
              <w:rPr>
                <w:rFonts w:hint="eastAsia"/>
                <w:i w:val="0"/>
                <w:iCs w:val="0"/>
              </w:rPr>
            </w:pPr>
            <w:r>
              <w:rPr>
                <w:rFonts w:hint="eastAsia"/>
                <w:i w:val="0"/>
                <w:iCs w:val="0"/>
              </w:rPr>
              <w:t>uke保安部首席大队长</w:t>
            </w:r>
          </w:p>
          <w:p>
            <w:pPr>
              <w:rPr>
                <w:rFonts w:hint="eastAsia"/>
                <w:i w:val="0"/>
                <w:iCs w:val="0"/>
              </w:rPr>
            </w:pPr>
            <w:r>
              <w:rPr>
                <w:rFonts w:hint="eastAsia"/>
                <w:i w:val="0"/>
                <w:iCs w:val="0"/>
              </w:rPr>
              <w:t>Uke 户外运动协会理事长  度假村首席大村长</w:t>
            </w:r>
          </w:p>
          <w:p>
            <w:pPr>
              <w:rPr>
                <w:rFonts w:hint="eastAsia" w:eastAsiaTheme="minorEastAsia"/>
                <w:i w:val="0"/>
                <w:iCs w:val="0"/>
                <w:lang w:val="en-US" w:eastAsia="zh-CN"/>
              </w:rPr>
            </w:pPr>
            <w:r>
              <w:rPr>
                <w:rFonts w:hint="eastAsia"/>
                <w:i w:val="0"/>
                <w:iCs w:val="0"/>
                <w:lang w:val="en-US" w:eastAsia="zh-CN"/>
              </w:rPr>
              <w:t>Ati打猎协会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w:t>
            </w:r>
          </w:p>
        </w:tc>
        <w:tc>
          <w:tcPr>
            <w:tcW w:w="8558"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法学研究会 制度研究会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管理领域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工商管理学 公共管理与社会服务</w:t>
            </w:r>
          </w:p>
          <w:p>
            <w:pPr>
              <w:rPr>
                <w:rFonts w:hint="eastAsia" w:ascii="宋体" w:hAnsi="宋体" w:eastAsia="宋体" w:cs="宋体"/>
                <w:i w:val="0"/>
                <w:iCs w:val="0"/>
                <w:color w:val="000000"/>
                <w:kern w:val="0"/>
                <w:sz w:val="22"/>
                <w:szCs w:val="22"/>
                <w:u w:val="none"/>
                <w:lang w:val="en-US" w:eastAsia="zh-CN" w:bidi="ar"/>
              </w:rPr>
            </w:pPr>
            <w:r>
              <w:rPr>
                <w:rFonts w:hint="eastAsia"/>
                <w:i w:val="0"/>
                <w:iCs w:val="0"/>
              </w:rPr>
              <w:t>,uke制度检查委员会副会长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教育领域</w:t>
            </w:r>
          </w:p>
        </w:tc>
        <w:tc>
          <w:tcPr>
            <w:tcW w:w="8558" w:type="dxa"/>
          </w:tcPr>
          <w:p>
            <w:pPr>
              <w:rPr>
                <w:rFonts w:hint="eastAsia"/>
                <w:i w:val="0"/>
                <w:iCs w:val="0"/>
              </w:rPr>
            </w:pPr>
            <w:r>
              <w:rPr>
                <w:rFonts w:hint="eastAsia"/>
                <w:i w:val="0"/>
                <w:iCs w:val="0"/>
              </w:rPr>
              <w:t xml:space="preserve"> uec学院校长， uecip图像处理机器视觉专业系主任   uke文档检索专业系主任</w:t>
            </w:r>
          </w:p>
          <w:p>
            <w:pPr>
              <w:rPr>
                <w:rFonts w:hint="eastAsia"/>
                <w:i w:val="0"/>
                <w:iCs w:val="0"/>
              </w:rPr>
            </w:pPr>
            <w:r>
              <w:rPr>
                <w:rFonts w:hint="eastAsia"/>
                <w:i w:val="0"/>
                <w:iCs w:val="0"/>
              </w:rPr>
              <w:t>Uke图像处理与机器视觉学院首席院长</w:t>
            </w:r>
          </w:p>
          <w:p>
            <w:pPr>
              <w:rPr>
                <w:rFonts w:hint="eastAsia"/>
                <w:i w:val="0"/>
                <w:iCs w:val="0"/>
              </w:rPr>
            </w:pPr>
            <w:r>
              <w:rPr>
                <w:rFonts w:hint="eastAsia"/>
                <w:i w:val="0"/>
                <w:iCs w:val="0"/>
              </w:rPr>
              <w:t>uke终身教育学校副校长</w:t>
            </w:r>
          </w:p>
          <w:p>
            <w:pPr>
              <w:rPr>
                <w:rFonts w:hint="eastAsia" w:eastAsiaTheme="minorEastAsia"/>
                <w:i w:val="0"/>
                <w:iCs w:val="0"/>
                <w:lang w:eastAsia="zh-CN"/>
              </w:rPr>
            </w:pPr>
            <w:r>
              <w:rPr>
                <w:rFonts w:hint="eastAsia"/>
                <w:i w:val="0"/>
                <w:iCs w:val="0"/>
                <w:lang w:eastAsia="zh-CN"/>
              </w:rPr>
              <w:t>靓号研究院</w:t>
            </w:r>
          </w:p>
          <w:p>
            <w:pPr>
              <w:rPr>
                <w:rFonts w:hint="eastAsia" w:ascii="宋体" w:hAnsi="宋体" w:eastAsia="宋体" w:cs="宋体"/>
                <w:i w:val="0"/>
                <w:iCs w:val="0"/>
                <w:color w:val="000000"/>
                <w:kern w:val="0"/>
                <w:sz w:val="22"/>
                <w:szCs w:val="22"/>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经济领域</w:t>
            </w:r>
          </w:p>
        </w:tc>
        <w:tc>
          <w:tcPr>
            <w:tcW w:w="8558" w:type="dxa"/>
          </w:tcPr>
          <w:p>
            <w:pPr>
              <w:rPr>
                <w:rFonts w:hint="eastAsia"/>
                <w:i w:val="0"/>
                <w:iCs w:val="0"/>
              </w:rPr>
            </w:pPr>
            <w:r>
              <w:rPr>
                <w:rFonts w:hint="eastAsia"/>
                <w:i w:val="0"/>
                <w:iCs w:val="0"/>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i w:val="0"/>
                <w:iCs w:val="0"/>
              </w:rPr>
            </w:pPr>
            <w:r>
              <w:rPr>
                <w:rFonts w:hint="eastAsia"/>
                <w:i w:val="0"/>
                <w:iCs w:val="0"/>
              </w:rPr>
              <w:t xml:space="preserve"> Uke软件标准化协会理事长理事长 Uke 数据库与存储标准化协会副会长 </w:t>
            </w:r>
          </w:p>
          <w:p>
            <w:pPr>
              <w:rPr>
                <w:rFonts w:hint="eastAsia"/>
                <w:i w:val="0"/>
                <w:iCs w:val="0"/>
                <w:lang w:val="en-US" w:eastAsia="zh-CN"/>
              </w:rPr>
            </w:pPr>
            <w:r>
              <w:rPr>
                <w:rFonts w:hint="eastAsia"/>
                <w:i w:val="0"/>
                <w:iCs w:val="0"/>
                <w:lang w:eastAsia="zh-CN"/>
              </w:rPr>
              <w:t>直达巴士西北区负责人</w:t>
            </w:r>
            <w:r>
              <w:rPr>
                <w:rFonts w:hint="eastAsia"/>
                <w:i w:val="0"/>
                <w:iCs w:val="0"/>
                <w:lang w:val="en-US" w:eastAsia="zh-CN"/>
              </w:rPr>
              <w:t xml:space="preserve">   直达巴士长沙与西安分部部长</w:t>
            </w:r>
          </w:p>
          <w:p>
            <w:pPr>
              <w:rPr>
                <w:rFonts w:hint="eastAsia"/>
                <w:i w:val="0"/>
                <w:iCs w:val="0"/>
                <w:lang w:val="en-US" w:eastAsia="zh-CN"/>
              </w:rPr>
            </w:pPr>
            <w:r>
              <w:rPr>
                <w:rFonts w:hint="eastAsia"/>
                <w:i w:val="0"/>
                <w:iCs w:val="0"/>
                <w:lang w:val="en-US" w:eastAsia="zh-CN"/>
              </w:rPr>
              <w:t xml:space="preserve">润昌通讯软件事业部总裁 执行长 分部负责人  执行委员会主席 </w:t>
            </w:r>
          </w:p>
          <w:p>
            <w:pPr>
              <w:rPr>
                <w:rFonts w:hint="eastAsia"/>
                <w:i w:val="0"/>
                <w:iCs w:val="0"/>
                <w:lang w:val="en-US" w:eastAsia="zh-CN"/>
              </w:rPr>
            </w:pPr>
            <w:r>
              <w:rPr>
                <w:rFonts w:hint="eastAsia"/>
                <w:i w:val="0"/>
                <w:iCs w:val="0"/>
                <w:lang w:val="en-US" w:eastAsia="zh-CN"/>
              </w:rPr>
              <w:t>Ati经济研究所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历史事业部  ati历史研究院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社会科学领域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社科学院  ati文化部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自然科学领域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Uke研究院院长兼首席研究员 科学家</w:t>
            </w:r>
          </w:p>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Ati自然科学研究院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宗教神学领域</w:t>
            </w:r>
          </w:p>
        </w:tc>
        <w:tc>
          <w:tcPr>
            <w:tcW w:w="8558" w:type="dxa"/>
          </w:tcPr>
          <w:p>
            <w:pPr>
              <w:rPr>
                <w:rFonts w:hint="eastAsia"/>
                <w:i w:val="0"/>
                <w:iCs w:val="0"/>
              </w:rPr>
            </w:pPr>
            <w:r>
              <w:rPr>
                <w:rFonts w:hint="eastAsia"/>
                <w:i w:val="0"/>
                <w:iCs w:val="0"/>
              </w:rPr>
              <w:t>uke宗教与文化融合事务部部长</w:t>
            </w:r>
            <w:r>
              <w:rPr>
                <w:rFonts w:hint="eastAsia"/>
                <w:i w:val="0"/>
                <w:iCs w:val="0"/>
                <w:lang w:val="en-US" w:eastAsia="zh-CN"/>
              </w:rPr>
              <w:t xml:space="preserve">  大师master</w:t>
            </w:r>
          </w:p>
          <w:p>
            <w:pPr>
              <w:rPr>
                <w:rFonts w:hint="eastAsia"/>
                <w:i w:val="0"/>
                <w:iCs w:val="0"/>
                <w:lang w:val="en-US" w:eastAsia="zh-CN"/>
              </w:rPr>
            </w:pPr>
            <w:r>
              <w:rPr>
                <w:rFonts w:hint="eastAsia"/>
                <w:i w:val="0"/>
                <w:iCs w:val="0"/>
              </w:rPr>
              <w:t>uke制度与重大会议委员会委员长</w:t>
            </w:r>
            <w:r>
              <w:rPr>
                <w:rFonts w:hint="eastAsia"/>
                <w:i w:val="0"/>
                <w:iCs w:val="0"/>
                <w:lang w:val="en-US" w:eastAsia="zh-CN"/>
              </w:rPr>
              <w:t xml:space="preserve">    ati宗教事务所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医学领域</w:t>
            </w:r>
          </w:p>
        </w:tc>
        <w:tc>
          <w:tcPr>
            <w:tcW w:w="8558" w:type="dxa"/>
          </w:tcPr>
          <w:p>
            <w:pPr>
              <w:rPr>
                <w:rFonts w:hint="eastAsia"/>
                <w:i w:val="0"/>
                <w:iCs w:val="0"/>
              </w:rPr>
            </w:pPr>
            <w:r>
              <w:rPr>
                <w:rFonts w:hint="eastAsia"/>
                <w:i w:val="0"/>
                <w:iCs w:val="0"/>
              </w:rPr>
              <w:t xml:space="preserve">   Uke医院 与医学院方面的创始人</w:t>
            </w:r>
          </w:p>
          <w:p>
            <w:pPr>
              <w:rPr>
                <w:rFonts w:hint="eastAsia" w:ascii="宋体" w:hAnsi="宋体" w:eastAsia="宋体" w:cs="宋体"/>
                <w:i w:val="0"/>
                <w:iCs w:val="0"/>
                <w:color w:val="000000"/>
                <w:kern w:val="0"/>
                <w:sz w:val="22"/>
                <w:szCs w:val="22"/>
                <w:u w:val="none"/>
                <w:lang w:val="en-US" w:eastAsia="zh-CN" w:bidi="ar"/>
              </w:rPr>
            </w:pPr>
          </w:p>
        </w:tc>
      </w:tr>
    </w:tbl>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 xml:space="preserve"> </w:t>
      </w:r>
    </w:p>
    <w:p>
      <w:pPr>
        <w:rPr>
          <w:rFonts w:hint="eastAsia"/>
          <w:i w:val="0"/>
          <w:iCs w:val="0"/>
        </w:rPr>
      </w:pPr>
    </w:p>
    <w:p>
      <w:pPr>
        <w:rPr>
          <w:rFonts w:hint="eastAsia"/>
          <w:i w:val="0"/>
          <w:iCs w:val="0"/>
        </w:rPr>
      </w:pPr>
      <w:r>
        <w:rPr>
          <w:rFonts w:hint="eastAsia"/>
          <w:i w:val="0"/>
          <w:iCs w:val="0"/>
        </w:rPr>
        <w:t xml:space="preserve">转载请注明来源：attilax的专栏  </w:t>
      </w:r>
      <w:r>
        <w:rPr>
          <w:rFonts w:hint="eastAsia"/>
          <w:i w:val="0"/>
          <w:iCs w:val="0"/>
        </w:rPr>
        <w:fldChar w:fldCharType="begin"/>
      </w:r>
      <w:r>
        <w:rPr>
          <w:rFonts w:hint="eastAsia"/>
          <w:i w:val="0"/>
          <w:iCs w:val="0"/>
        </w:rPr>
        <w:instrText xml:space="preserve"> HYPERLINK "http://blog.csdn.net/attilax" </w:instrText>
      </w:r>
      <w:r>
        <w:rPr>
          <w:rFonts w:hint="eastAsia"/>
          <w:i w:val="0"/>
          <w:iCs w:val="0"/>
        </w:rPr>
        <w:fldChar w:fldCharType="separate"/>
      </w:r>
      <w:r>
        <w:rPr>
          <w:rStyle w:val="17"/>
          <w:rFonts w:hint="eastAsia"/>
          <w:i w:val="0"/>
          <w:iCs w:val="0"/>
        </w:rPr>
        <w:t>http://blog.csdn.net/attilax</w:t>
      </w:r>
      <w:r>
        <w:rPr>
          <w:rFonts w:hint="eastAsia"/>
          <w:i w:val="0"/>
          <w:iCs w:val="0"/>
        </w:rPr>
        <w:fldChar w:fldCharType="end"/>
      </w:r>
    </w:p>
    <w:p>
      <w:pPr>
        <w:rPr>
          <w:rFonts w:hint="eastAsia"/>
          <w:i w:val="0"/>
          <w:iCs w:val="0"/>
        </w:rPr>
      </w:pPr>
      <w:r>
        <w:rPr>
          <w:rFonts w:hint="eastAsia"/>
          <w:i w:val="0"/>
          <w:iCs w:val="0"/>
        </w:rPr>
        <w:fldChar w:fldCharType="begin"/>
      </w:r>
      <w:r>
        <w:rPr>
          <w:rFonts w:hint="eastAsia"/>
          <w:i w:val="0"/>
          <w:iCs w:val="0"/>
        </w:rPr>
        <w:instrText xml:space="preserve"> HYPERLINK "http://www.cnblogs.com/attilax/" </w:instrText>
      </w:r>
      <w:r>
        <w:rPr>
          <w:rFonts w:hint="eastAsia"/>
          <w:i w:val="0"/>
          <w:iCs w:val="0"/>
        </w:rPr>
        <w:fldChar w:fldCharType="separate"/>
      </w:r>
      <w:r>
        <w:rPr>
          <w:rStyle w:val="17"/>
          <w:rFonts w:hint="eastAsia"/>
          <w:i w:val="0"/>
          <w:iCs w:val="0"/>
        </w:rPr>
        <w:t>http://www.cnblogs.com/attilax/</w:t>
      </w:r>
      <w:r>
        <w:rPr>
          <w:rFonts w:hint="eastAsia"/>
          <w:i w:val="0"/>
          <w:iCs w:val="0"/>
        </w:rPr>
        <w:fldChar w:fldCharType="end"/>
      </w:r>
    </w:p>
    <w:p>
      <w:pPr>
        <w:rPr>
          <w:rFonts w:hint="eastAsia"/>
          <w:i w:val="0"/>
          <w:iCs w:val="0"/>
          <w:lang w:val="en-US" w:eastAsia="zh-CN"/>
        </w:rPr>
      </w:pPr>
      <w:r>
        <w:rPr>
          <w:rFonts w:hint="eastAsia"/>
          <w:i w:val="0"/>
          <w:iCs w:val="0"/>
          <w:lang w:val="en-US" w:eastAsia="zh-CN"/>
        </w:rPr>
        <w:t>Microblog</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"http://weibo.com/u/5941179815" </w:instrText>
      </w:r>
      <w:r>
        <w:rPr>
          <w:rFonts w:hint="eastAsia"/>
          <w:i w:val="0"/>
          <w:iCs w:val="0"/>
          <w:lang w:val="en-US" w:eastAsia="zh-CN"/>
        </w:rPr>
        <w:fldChar w:fldCharType="separate"/>
      </w:r>
      <w:r>
        <w:rPr>
          <w:rStyle w:val="17"/>
          <w:rFonts w:hint="eastAsia"/>
          <w:i w:val="0"/>
          <w:iCs w:val="0"/>
          <w:lang w:val="en-US" w:eastAsia="zh-CN"/>
        </w:rPr>
        <w:t>http://weibo.com/u/5941179815</w:t>
      </w:r>
      <w:r>
        <w:rPr>
          <w:rFonts w:hint="eastAsia"/>
          <w:i w:val="0"/>
          <w:iCs w:val="0"/>
          <w:lang w:val="en-US" w:eastAsia="zh-CN"/>
        </w:rPr>
        <w:fldChar w:fldCharType="end"/>
      </w:r>
      <w:r>
        <w:rPr>
          <w:rFonts w:hint="eastAsia"/>
          <w:i w:val="0"/>
          <w:iCs w:val="0"/>
          <w:lang w:val="en-US" w:eastAsia="zh-CN"/>
        </w:rPr>
        <w:t xml:space="preserve">   (common attilax)</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"https://weibo.com/p/1005055941179815" </w:instrText>
      </w:r>
      <w:r>
        <w:rPr>
          <w:rFonts w:hint="eastAsia"/>
          <w:i w:val="0"/>
          <w:iCs w:val="0"/>
          <w:lang w:val="en-US" w:eastAsia="zh-CN"/>
        </w:rPr>
        <w:fldChar w:fldCharType="separate"/>
      </w:r>
      <w:r>
        <w:rPr>
          <w:rStyle w:val="17"/>
          <w:rFonts w:hint="eastAsia"/>
          <w:i w:val="0"/>
          <w:iCs w:val="0"/>
          <w:lang w:val="en-US" w:eastAsia="zh-CN"/>
        </w:rPr>
        <w:t>https://weibo.com/p/1005055941179815</w:t>
      </w:r>
      <w:r>
        <w:rPr>
          <w:rFonts w:hint="eastAsia"/>
          <w:i w:val="0"/>
          <w:iCs w:val="0"/>
          <w:lang w:val="en-US" w:eastAsia="zh-CN"/>
        </w:rPr>
        <w:fldChar w:fldCharType="end"/>
      </w:r>
      <w:r>
        <w:rPr>
          <w:rFonts w:hint="eastAsia"/>
          <w:i w:val="0"/>
          <w:iCs w:val="0"/>
          <w:lang w:val="en-US" w:eastAsia="zh-CN"/>
        </w:rPr>
        <w:t xml:space="preserve">  （attilax201707,bek weibo）</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"http://weibo.com/u/5487832265" </w:instrText>
      </w:r>
      <w:r>
        <w:rPr>
          <w:rFonts w:hint="eastAsia"/>
          <w:i w:val="0"/>
          <w:iCs w:val="0"/>
          <w:lang w:val="en-US" w:eastAsia="zh-CN"/>
        </w:rPr>
        <w:fldChar w:fldCharType="separate"/>
      </w:r>
      <w:r>
        <w:rPr>
          <w:rStyle w:val="17"/>
          <w:rFonts w:hint="eastAsia"/>
          <w:i w:val="0"/>
          <w:iCs w:val="0"/>
          <w:lang w:val="en-US" w:eastAsia="zh-CN"/>
        </w:rPr>
        <w:t>http://weibo.com/u/5487832265</w:t>
      </w:r>
      <w:r>
        <w:rPr>
          <w:rFonts w:hint="eastAsia"/>
          <w:i w:val="0"/>
          <w:iCs w:val="0"/>
          <w:lang w:val="en-US" w:eastAsia="zh-CN"/>
        </w:rPr>
        <w:fldChar w:fldCharType="end"/>
      </w:r>
      <w:r>
        <w:rPr>
          <w:rFonts w:hint="eastAsia"/>
          <w:i w:val="0"/>
          <w:iCs w:val="0"/>
          <w:lang w:val="en-US" w:eastAsia="zh-CN"/>
        </w:rPr>
        <w:t xml:space="preserve"> (tech,for blog auto gene)</w:t>
      </w:r>
    </w:p>
    <w:p>
      <w:pPr>
        <w:rPr>
          <w:rFonts w:hint="eastAsia"/>
          <w:i w:val="0"/>
          <w:iCs w:val="0"/>
          <w:lang w:val="en-US" w:eastAsia="zh-CN"/>
        </w:rPr>
      </w:pPr>
      <w:r>
        <w:rPr>
          <w:rFonts w:hint="eastAsia"/>
          <w:i w:val="0"/>
          <w:iCs w:val="0"/>
          <w:lang w:val="en-US" w:eastAsia="zh-CN"/>
        </w:rPr>
        <w:t>知乎空间</w:t>
      </w:r>
    </w:p>
    <w:p>
      <w:pPr>
        <w:rPr>
          <w:rFonts w:hint="eastAsia"/>
          <w:i w:val="0"/>
          <w:iCs w:val="0"/>
          <w:lang w:val="en-US" w:eastAsia="zh-CN"/>
        </w:rPr>
      </w:pPr>
      <w:r>
        <w:rPr>
          <w:rFonts w:hint="eastAsia"/>
          <w:i w:val="0"/>
          <w:iCs w:val="0"/>
          <w:lang w:val="en-US" w:eastAsia="zh-CN"/>
        </w:rPr>
        <w:t>https://www.zhihu.com/people/ati-att/activities</w:t>
      </w:r>
    </w:p>
    <w:p>
      <w:pPr>
        <w:rPr>
          <w:rFonts w:hint="eastAsia"/>
          <w:i w:val="0"/>
          <w:iCs w:val="0"/>
          <w:lang w:val="en-US" w:eastAsia="zh-CN"/>
        </w:rPr>
      </w:pPr>
      <w:r>
        <w:rPr>
          <w:rFonts w:hint="eastAsia"/>
          <w:i w:val="0"/>
          <w:iCs w:val="0"/>
          <w:lang w:val="en-US" w:eastAsia="zh-CN"/>
        </w:rPr>
        <w:t>Qq 1466519819  小号112237553</w:t>
      </w:r>
    </w:p>
    <w:p>
      <w:pPr>
        <w:rPr>
          <w:rFonts w:hint="eastAsia"/>
          <w:i w:val="0"/>
          <w:iCs w:val="0"/>
          <w:lang w:val="en-US" w:eastAsia="zh-CN"/>
        </w:rPr>
      </w:pPr>
      <w:r>
        <w:rPr>
          <w:rFonts w:hint="eastAsia"/>
          <w:i w:val="0"/>
          <w:iCs w:val="0"/>
          <w:lang w:val="en-US" w:eastAsia="zh-CN"/>
        </w:rPr>
        <w:t xml:space="preserve"> 微信attilax  小号attilax201708</w:t>
      </w:r>
    </w:p>
    <w:p>
      <w:pPr>
        <w:rPr>
          <w:rFonts w:hint="eastAsia"/>
          <w:i w:val="0"/>
          <w:iCs w:val="0"/>
          <w:lang w:val="en-US" w:eastAsia="zh-CN"/>
        </w:rPr>
      </w:pPr>
      <w:r>
        <w:rPr>
          <w:rFonts w:hint="eastAsia"/>
          <w:i w:val="0"/>
          <w:iCs w:val="0"/>
          <w:lang w:val="en-US" w:eastAsia="zh-CN"/>
        </w:rPr>
        <w:t>微博 attilax2016   小号attilax201707</w:t>
      </w:r>
    </w:p>
    <w:p>
      <w:pPr>
        <w:rPr>
          <w:rFonts w:hint="eastAsia"/>
          <w:i w:val="0"/>
          <w:iCs w:val="0"/>
          <w:lang w:val="en-US" w:eastAsia="zh-CN"/>
        </w:rPr>
      </w:pPr>
    </w:p>
    <w:p>
      <w:pPr>
        <w:rPr>
          <w:rFonts w:hint="eastAsia"/>
          <w:i w:val="0"/>
          <w:iCs w:val="0"/>
          <w:lang w:val="en-US" w:eastAsia="zh-CN"/>
        </w:rPr>
      </w:pPr>
    </w:p>
    <w:p>
      <w:pPr>
        <w:rPr>
          <w:rFonts w:hint="eastAsia"/>
          <w:i w:val="0"/>
          <w:iCs w:val="0"/>
        </w:rPr>
      </w:pPr>
      <w:r>
        <w:rPr>
          <w:rFonts w:hint="eastAsia"/>
          <w:i w:val="0"/>
          <w:iCs w:val="0"/>
        </w:rPr>
        <w:t>--Atiend  v</w:t>
      </w:r>
      <w:bookmarkEnd w:id="12"/>
      <w:r>
        <w:rPr>
          <w:rFonts w:hint="eastAsia"/>
          <w:i w:val="0"/>
          <w:iCs w:val="0"/>
          <w:lang w:val="en-US" w:eastAsia="zh-CN"/>
        </w:rPr>
        <w:t>23</w:t>
      </w:r>
    </w:p>
    <w:bookmarkEnd w:id="13"/>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B4A94"/>
    <w:multiLevelType w:val="multilevel"/>
    <w:tmpl w:val="591B4A9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A356B8"/>
    <w:rsid w:val="013E132A"/>
    <w:rsid w:val="01A919EC"/>
    <w:rsid w:val="02B27F7D"/>
    <w:rsid w:val="0A857667"/>
    <w:rsid w:val="0E505A20"/>
    <w:rsid w:val="1A096415"/>
    <w:rsid w:val="1A76733D"/>
    <w:rsid w:val="1E1C0939"/>
    <w:rsid w:val="20A356B8"/>
    <w:rsid w:val="21496F26"/>
    <w:rsid w:val="295F7D92"/>
    <w:rsid w:val="2D6D2033"/>
    <w:rsid w:val="2EB15766"/>
    <w:rsid w:val="300165C4"/>
    <w:rsid w:val="33C55E1D"/>
    <w:rsid w:val="38331536"/>
    <w:rsid w:val="3A396AC1"/>
    <w:rsid w:val="40B12E5B"/>
    <w:rsid w:val="41C5120D"/>
    <w:rsid w:val="42CB1BC7"/>
    <w:rsid w:val="42FC7D24"/>
    <w:rsid w:val="46C52552"/>
    <w:rsid w:val="47925E04"/>
    <w:rsid w:val="48DF37D5"/>
    <w:rsid w:val="49AC1263"/>
    <w:rsid w:val="5C924609"/>
    <w:rsid w:val="62510FFB"/>
    <w:rsid w:val="6D535020"/>
    <w:rsid w:val="6D9C6497"/>
    <w:rsid w:val="71CE0D82"/>
    <w:rsid w:val="77FF2075"/>
    <w:rsid w:val="794C7AE7"/>
    <w:rsid w:val="7A906883"/>
    <w:rsid w:val="7BFB5CFD"/>
    <w:rsid w:val="7EAC5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yperlink"/>
    <w:basedOn w:val="14"/>
    <w:uiPriority w:val="0"/>
    <w:rPr>
      <w:color w:val="0000FF"/>
      <w:u w:val="single"/>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2018-04-14T05:05:00Z</dcterms:created>
  <dc:creator>ATI老哇的爪子007</dc:creator>
  <cp:lastModifiedBy>ATI老哇的爪子007</cp:lastModifiedBy>
  <dcterms:modified xsi:type="dcterms:W3CDTF">2018-04-14T05:41:26Z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