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提升性能法 ---物化视图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物化视图的类型：ON DEMAND、ON COMMIT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   二者的区别在于刷新方法的不同，ON DEMAND顾名思义，仅在该物化视图“需要”被刷新了，才进行刷新(REFRESH)，即更新物化视图，以保证和基表数据的一致性；而ON COMMIT是说，一旦基表有了COMMIT，即事务提交，则立刻刷新，立刻更新物化视图，使得数据和基表一致。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物化视图的刷新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刷新的方法有四种：FAST、COMPLETE、FORCE和NEVER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</w:rPr>
        <w:br w:type="textWrapping"/>
      </w:r>
      <w:r>
        <w:rPr>
          <w:rFonts w:hint="eastAsia"/>
        </w:rPr>
        <w:t>    刷新（Refresh）：指当基表发生了DML操作后，物化视图何时采用哪种方式和基表进行同步。刷新的模式有两种：ON DEMAND和ON COMMIT。（如上所述）</w:t>
      </w:r>
      <w:r>
        <w:rPr>
          <w:rFonts w:hint="eastAsia"/>
        </w:rPr>
        <w:br w:type="textWrapping"/>
      </w:r>
      <w:r>
        <w:rPr>
          <w:rFonts w:hint="eastAsia"/>
        </w:rPr>
        <w:t>    刷新的方法有四种：FAST、COMPLETE、FORCE和NEVER。FAST刷新采用增量刷新，只刷新自上次刷新以后进行的修改。COMPLETE刷新对整个物化视图进行完全的刷新。如果选择FORCE方式，则Oracle在刷新时会去判断是否可以进行快速刷新，如果可以则采用FAST方式，否则采用COMPLETE的方式。NEVER指物化视图不进行任何刷新。</w:t>
      </w:r>
      <w:r>
        <w:rPr>
          <w:rFonts w:hint="eastAsia"/>
        </w:rPr>
        <w:br w:type="textWrapping"/>
      </w:r>
      <w:r>
        <w:rPr>
          <w:rFonts w:hint="eastAsia"/>
        </w:rPr>
        <w:t>     对于已经创建好的物化视图，可以修改其刷新方式，比如把物化视图mv_name的刷新方式修改为每天晚上10点刷新一次：alter materialized view mv_name refresh force on demand start with sysdate next to_date(concat(to_char(sysdate+1,'dd-mm-yyyy'),' 22:00:00'),'dd-mm-yyyy hh24:mi:ss')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3CC73"/>
    <w:multiLevelType w:val="multilevel"/>
    <w:tmpl w:val="4523CC7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05D6"/>
    <w:rsid w:val="29004207"/>
    <w:rsid w:val="44CF2062"/>
    <w:rsid w:val="553C05FC"/>
    <w:rsid w:val="5E47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2020-06-04T11:58:00Z</dcterms:created>
  <dc:creator>Administrator</dc:creator>
  <cp:lastModifiedBy>Administrator</cp:lastModifiedBy>
  <dcterms:modified xsi:type="dcterms:W3CDTF">2020-06-04T12:00:49Z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