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提升性能的模式stream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78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Stream抽象类</w:t>
          </w:r>
          <w:r>
            <w:tab/>
          </w:r>
          <w:r>
            <w:fldChar w:fldCharType="begin"/>
          </w:r>
          <w:r>
            <w:instrText xml:space="preserve"> PAGEREF _Toc2524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eastAsia="zh-CN"/>
            </w:rPr>
            <w:t>五大</w:t>
          </w:r>
          <w:r>
            <w:t>分类方式</w:t>
          </w:r>
          <w:r>
            <w:tab/>
          </w:r>
          <w:r>
            <w:fldChar w:fldCharType="begin"/>
          </w:r>
          <w:r>
            <w:instrText xml:space="preserve"> PAGEREF _Toc5570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1.按流的方</w:t>
          </w:r>
          <w:r>
            <w:rPr>
              <w:rFonts w:hint="default"/>
              <w:lang w:val="en-US" w:eastAsia="zh-CN"/>
            </w:rPr>
            <w:t>向分为：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输入流</w:t>
          </w:r>
          <w:r>
            <w:rPr>
              <w:rFonts w:hint="default"/>
              <w:lang w:val="en-US" w:eastAsia="zh-CN"/>
            </w:rPr>
            <w:t>和输出流</w:t>
          </w:r>
          <w:r>
            <w:tab/>
          </w:r>
          <w:r>
            <w:fldChar w:fldCharType="begin"/>
          </w:r>
          <w:r>
            <w:instrText xml:space="preserve"> PAGEREF _Toc19041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default"/>
              <w:lang w:val="en-US" w:eastAsia="zh-CN"/>
            </w:rPr>
            <w:t>2.按流的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数据单位</w:t>
          </w:r>
          <w:r>
            <w:rPr>
              <w:rFonts w:hint="default"/>
              <w:lang w:val="en-US" w:eastAsia="zh-CN"/>
            </w:rPr>
            <w:t>不同分为：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字节流</w:t>
          </w:r>
          <w:r>
            <w:rPr>
              <w:rFonts w:hint="default"/>
              <w:lang w:val="en-US" w:eastAsia="zh-CN"/>
            </w:rPr>
            <w:t>和字符流</w:t>
          </w:r>
          <w:r>
            <w:tab/>
          </w:r>
          <w:r>
            <w:fldChar w:fldCharType="begin"/>
          </w:r>
          <w:r>
            <w:instrText xml:space="preserve"> PAGEREF _Toc29507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3.按流的功能不同分为：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节点流</w:t>
          </w:r>
          <w:r>
            <w:rPr>
              <w:rFonts w:hint="default"/>
              <w:lang w:val="en-US" w:eastAsia="zh-CN"/>
            </w:rPr>
            <w:t>和处理流</w:t>
          </w:r>
          <w:r>
            <w:tab/>
          </w:r>
          <w:r>
            <w:fldChar w:fldCharType="begin"/>
          </w:r>
          <w:r>
            <w:instrText xml:space="preserve"> PAGEREF _Toc30031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2.4. </w:t>
          </w:r>
          <w:r>
            <w:rPr>
              <w:rFonts w:hint="eastAsia"/>
              <w:lang w:val="en-US" w:eastAsia="zh-CN"/>
            </w:rPr>
            <w:t>本地流 vs 网络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流</w:t>
          </w:r>
          <w:r>
            <w:tab/>
          </w:r>
          <w:r>
            <w:fldChar w:fldCharType="begin"/>
          </w:r>
          <w:r>
            <w:instrText xml:space="preserve"> PAGEREF _Toc17988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2.5.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按数据来源（去向）分类：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4"/>
              <w:shd w:val="clear" w:fill="FFFFFF"/>
              <w:lang w:eastAsia="zh-CN"/>
            </w:rPr>
            <w:t>文件流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bytearray chararr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String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network</w:t>
          </w:r>
          <w:r>
            <w:tab/>
          </w:r>
          <w:r>
            <w:fldChar w:fldCharType="begin"/>
          </w:r>
          <w:r>
            <w:instrText xml:space="preserve"> PAGEREF _Toc9860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2.6.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按是否格式化输出分： 1 、要格式化输出： PrintStream, PrintWriter</w:t>
          </w:r>
          <w:r>
            <w:tab/>
          </w:r>
          <w:r>
            <w:fldChar w:fldCharType="begin"/>
          </w:r>
          <w:r>
            <w:instrText xml:space="preserve"> PAGEREF _Toc17177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2.7.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三、按是否要</w:t>
          </w:r>
          <w:bookmarkStart w:id="23" w:name="_GoBack"/>
          <w:bookmarkEnd w:id="23"/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缓冲分： 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 xml:space="preserve"> Buffer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eastAsia="zh-CN"/>
            </w:rPr>
            <w:t>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4"/>
              <w:shd w:val="clear" w:fill="FFFFFF"/>
              <w:lang w:eastAsia="zh-CN"/>
            </w:rPr>
            <w:t>、</w:t>
          </w:r>
          <w:r>
            <w:tab/>
          </w:r>
          <w:r>
            <w:fldChar w:fldCharType="begin"/>
          </w:r>
          <w:r>
            <w:instrText xml:space="preserve"> PAGEREF _Toc20808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2.8.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特殊需要：</w:t>
          </w:r>
          <w:r>
            <w:tab/>
          </w:r>
          <w:r>
            <w:fldChar w:fldCharType="begin"/>
          </w:r>
          <w:r>
            <w:instrText xml:space="preserve"> PAGEREF _Toc26402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流涉及三个基本操作：</w:t>
          </w:r>
          <w:r>
            <w:rPr>
              <w:rFonts w:hint="eastAsia"/>
              <w:lang w:eastAsia="zh-CN"/>
            </w:rPr>
            <w:t>读取写入查找</w:t>
          </w:r>
          <w:r>
            <w:tab/>
          </w:r>
          <w:r>
            <w:fldChar w:fldCharType="begin"/>
          </w:r>
          <w:r>
            <w:instrText xml:space="preserve"> PAGEREF _Toc24524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四大抽象类</w:t>
          </w:r>
          <w:r>
            <w:tab/>
          </w:r>
          <w:r>
            <w:fldChar w:fldCharType="begin"/>
          </w:r>
          <w:r>
            <w:instrText xml:space="preserve"> PAGEREF _Toc5336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default"/>
              <w:lang w:val="en-US" w:eastAsia="zh-CN"/>
            </w:rPr>
            <w:t>字符流：Reader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Writer</w:t>
          </w:r>
          <w:r>
            <w:tab/>
          </w:r>
          <w:r>
            <w:fldChar w:fldCharType="begin"/>
          </w:r>
          <w:r>
            <w:instrText xml:space="preserve"> PAGEREF _Toc28554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4.2.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字节流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：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InputStream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（读数据）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OutputStream</w:t>
          </w:r>
          <w:r>
            <w:tab/>
          </w:r>
          <w:r>
            <w:fldChar w:fldCharType="begin"/>
          </w:r>
          <w:r>
            <w:instrText xml:space="preserve"> PAGEREF _Toc11555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语言实现</w:t>
          </w:r>
          <w:r>
            <w:tab/>
          </w:r>
          <w:r>
            <w:fldChar w:fldCharType="begin"/>
          </w:r>
          <w:r>
            <w:instrText xml:space="preserve"> PAGEREF _Toc6582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Java net</w:t>
          </w:r>
          <w:r>
            <w:tab/>
          </w:r>
          <w:r>
            <w:fldChar w:fldCharType="begin"/>
          </w:r>
          <w:r>
            <w:instrText xml:space="preserve"> PAGEREF _Toc30870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Js wsh  TextStream1</w:t>
          </w:r>
          <w:r>
            <w:tab/>
          </w:r>
          <w:r>
            <w:fldChar w:fldCharType="begin"/>
          </w:r>
          <w:r>
            <w:instrText xml:space="preserve"> PAGEREF _Toc28702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常用的stream</w:t>
          </w:r>
          <w:r>
            <w:tab/>
          </w:r>
          <w:r>
            <w:fldChar w:fldCharType="begin"/>
          </w:r>
          <w:r>
            <w:instrText xml:space="preserve"> PAGEREF _Toc1853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MemoryStream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ByteArrayInputStream</w:t>
          </w:r>
          <w:r>
            <w:tab/>
          </w:r>
          <w:r>
            <w:fldChar w:fldCharType="begin"/>
          </w:r>
          <w:r>
            <w:instrText xml:space="preserve"> PAGEREF _Toc23086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6.2. BufferedStream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StringBufferInputStream</w:t>
          </w:r>
          <w:r>
            <w:tab/>
          </w:r>
          <w:r>
            <w:fldChar w:fldCharType="begin"/>
          </w:r>
          <w:r>
            <w:instrText xml:space="preserve"> PAGEREF _Toc9247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tab/>
          </w:r>
          <w:r>
            <w:fldChar w:fldCharType="begin"/>
          </w:r>
          <w:r>
            <w:instrText xml:space="preserve"> PAGEREF _Toc6900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7.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58"/>
            </w:rPr>
            <w:t>Stream 类</w:t>
          </w:r>
          <w:r>
            <w:rPr>
              <w:rFonts w:hint="eastAsia"/>
              <w:lang w:val="en-US" w:eastAsia="zh-CN"/>
            </w:rPr>
            <w:t>继承层次结构 net stream</w:t>
          </w:r>
          <w:r>
            <w:tab/>
          </w:r>
          <w:r>
            <w:fldChar w:fldCharType="begin"/>
          </w:r>
          <w:r>
            <w:instrText xml:space="preserve"> PAGEREF _Toc8619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Stram mindchart</w:t>
          </w:r>
          <w:r>
            <w:tab/>
          </w:r>
          <w:r>
            <w:fldChar w:fldCharType="begin"/>
          </w:r>
          <w:r>
            <w:instrText xml:space="preserve"> PAGEREF _Toc20564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default"/>
          <w:lang w:val="en-US" w:eastAsia="zh-CN"/>
        </w:rPr>
      </w:pPr>
      <w:bookmarkStart w:id="0" w:name="_Toc2524"/>
      <w:r>
        <w:rPr>
          <w:rFonts w:hint="default"/>
          <w:lang w:val="en-US" w:eastAsia="zh-CN"/>
        </w:rPr>
        <w:t>Stream抽象类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基于字节的方式：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基于字节的方式适用于任何场合，因为任何文件的数据都是基于字节的方式有序存放的。基于字节的方式适用于操作二进制文件，比如exe文件、视频、音频文件等等。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Stream抽象类是所有基于字节方式的流的父类。Stream及其子类具有三个方面的特征：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支持从流读取。可以从流中读取单个字节或者一次性读取多个字节，将读取到的多个字节存储到字节数组中。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支持向流写入。可以向流中写入单个字节或者一次性写入多个字节，如果要一次性写入多个字节，可以将多个字节构成一个字节数组，作为写入方法的参数。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支持查找。不过这个特性在其某些子类中就不支持，比如网络流。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5570"/>
      <w:r>
        <w:rPr>
          <w:rFonts w:hint="eastAsia"/>
          <w:lang w:eastAsia="zh-CN"/>
        </w:rPr>
        <w:t>五大</w:t>
      </w:r>
      <w:r>
        <w:t>分类方式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"https://baike.baidu.com/item/JavaIO%E6%B5%81/javascript:;"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3"/>
        <w:rPr>
          <w:rFonts w:hint="eastAsia"/>
        </w:rPr>
      </w:pPr>
      <w:bookmarkStart w:id="2" w:name="_Toc1904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1.按流的方</w:t>
      </w:r>
      <w:r>
        <w:rPr>
          <w:rFonts w:hint="default"/>
          <w:lang w:val="en-US" w:eastAsia="zh-CN"/>
        </w:rPr>
        <w:t>向分为：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"https://baike.baidu.com/item/%E8%BE%93%E5%85%A5%E6%B5%81/12712916" \t "https://baike.baidu.com/item/JavaIO%E6%B5%81/_blank"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输入流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和输出流</w:t>
      </w:r>
      <w:bookmarkEnd w:id="2"/>
    </w:p>
    <w:p>
      <w:pPr>
        <w:pStyle w:val="3"/>
        <w:rPr>
          <w:rFonts w:hint="default"/>
        </w:rPr>
      </w:pPr>
      <w:bookmarkStart w:id="3" w:name="_Toc29507"/>
      <w:r>
        <w:rPr>
          <w:rFonts w:hint="default"/>
          <w:lang w:val="en-US" w:eastAsia="zh-CN"/>
        </w:rPr>
        <w:t>2.按流的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"https://baike.baidu.com/item/%E6%95%B0%E6%8D%AE%E5%8D%95%E4%BD%8D/10811634" \t "https://baike.baidu.com/item/JavaIO%E6%B5%81/_blank"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数据单位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不同分为：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"https://baike.baidu.com/item/%E5%AD%97%E8%8A%82%E6%B5%81/3196772" \t "https://baike.baidu.com/item/JavaIO%E6%B5%81/_blank"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字节流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和字符流</w:t>
      </w:r>
      <w:bookmarkEnd w:id="3"/>
    </w:p>
    <w:p>
      <w:pPr>
        <w:pStyle w:val="3"/>
        <w:rPr>
          <w:rFonts w:hint="default"/>
          <w:lang w:val="en-US" w:eastAsia="zh-CN"/>
        </w:rPr>
      </w:pPr>
      <w:bookmarkStart w:id="4" w:name="_Toc30031"/>
      <w:r>
        <w:rPr>
          <w:rFonts w:hint="default"/>
          <w:lang w:val="en-US" w:eastAsia="zh-CN"/>
        </w:rPr>
        <w:t>3.按流的功能不同分为：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"https://baike.baidu.com/item/%E8%8A%82%E7%82%B9%E6%B5%81/785796" \t "https://baike.baidu.com/item/JavaIO%E6%B5%81/_blank"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节点流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和处理流</w:t>
      </w:r>
      <w:bookmarkEnd w:id="4"/>
    </w:p>
    <w:p>
      <w:r>
        <w:rPr>
          <w:rFonts w:hint="eastAsia"/>
        </w:rPr>
        <w:t>从流的角色可以分成两类：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         节点流：从/向一个特定的IO设备（如网络、磁盘）读/写数据的流。也被称为低级流（Low Level Stream）。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         处理流：对一个已经存在的流进行连接或者封装、通过封装后的流来进行读/写、也被称为高级流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bookmarkStart w:id="5" w:name="_Toc17988"/>
      <w:r>
        <w:rPr>
          <w:rFonts w:hint="eastAsia"/>
          <w:lang w:val="en-US" w:eastAsia="zh-CN"/>
        </w:rPr>
        <w:t>本地流 vs 网络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流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bookmarkStart w:id="6" w:name="_Toc9860"/>
      <w:r>
        <w:rPr>
          <w:rStyle w:val="1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按数据来源（去向）分类：</w:t>
      </w:r>
      <w:r>
        <w:rPr>
          <w:rStyle w:val="15"/>
          <w:rFonts w:hint="eastAsia" w:ascii="Arial" w:hAnsi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文件流</w:t>
      </w:r>
      <w:r>
        <w:rPr>
          <w:rStyle w:val="15"/>
          <w:rFonts w:hint="eastAsia" w:ascii="Arial" w:hAnsi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bytearray chararr 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String</w:t>
      </w:r>
      <w:r>
        <w:rPr>
          <w:rFonts w:hint="eastAsia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network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 、是文件： FileInputStream, FileOutputStream, ( 字节流 )FileReader, FileWriter( 字符 )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 、是 byte[] ： ByteArrayInputStream, ByteArrayOutputStream( 字节流 )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 、是 Char[]: CharArrayReader, CharArrayWriter( 字符流 )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 、是 String: StringBufferInputStream, StringBufferOuputStream ( 字节流 )StringReader, StringWriter( 字符流 )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 、网络数据流： InputStream, OutputStream,( 字节流 ) Reader, Writer( 字符流 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bookmarkStart w:id="7" w:name="_Toc17177"/>
      <w:r>
        <w:rPr>
          <w:rStyle w:val="1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按是否格式化输出分：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1 、要格式化输出： PrintStream, PrintWriter</w:t>
      </w:r>
      <w:bookmarkEnd w:id="7"/>
    </w:p>
    <w:p>
      <w:pPr>
        <w:pStyle w:val="3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bookmarkStart w:id="8" w:name="_Toc20808"/>
      <w:r>
        <w:rPr>
          <w:rStyle w:val="1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三、按是否要缓冲分：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Buffer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流</w:t>
      </w:r>
      <w:r>
        <w:rPr>
          <w:rFonts w:hint="eastAsia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、</w:t>
      </w:r>
      <w:bookmarkEnd w:id="8"/>
    </w:p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 、要缓冲： BufferedInputStream, BufferedOutputStream,( 字节流 ) BufferedReader, BufferedWriter( 字符流 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四、按数据格式分：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 、二进制格式（只要不能确定是纯文本的） : InputStream, OutputStream 及其所有带 Stream 结束的子类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 、纯文本格式（含纯英文与汉字或其他编码方式）； Reader, Writer 及其所有带 Reader, Writer 的子类</w:t>
      </w:r>
    </w:p>
    <w:p>
      <w:pPr>
        <w:pStyle w:val="3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bookmarkStart w:id="9" w:name="_Toc26402"/>
      <w:r>
        <w:rPr>
          <w:rStyle w:val="15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特殊需要：</w:t>
      </w:r>
      <w:bookmarkEnd w:id="9"/>
    </w:p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 、从 Stream 到 Reader,Writer 的转换类： InputStreamReader, OutputStreamWriter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 、对象输入输出： ObjectInputStream, ObjectOutputStream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3 、进程间通信： PipeInputStream, PipeOutputStream, PipeReader, PipeWriter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4 、合并输入： SequenceInputStream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5 、更特殊的需要： PushbackInputStream, PushbackReader, LineNumberInputStream, LineNumberReader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</w:pPr>
      <w:bookmarkStart w:id="10" w:name="_Toc24524"/>
      <w:r>
        <w:rPr>
          <w:rFonts w:hint="eastAsia"/>
        </w:rPr>
        <w:t>流涉及三个基本操作：</w:t>
      </w:r>
      <w:r>
        <w:rPr>
          <w:rFonts w:hint="eastAsia"/>
          <w:lang w:eastAsia="zh-CN"/>
        </w:rPr>
        <w:t>读取写入查找</w:t>
      </w:r>
      <w:bookmarkEnd w:id="1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微软雅黑" w:hAnsi="微软雅黑" w:eastAsia="微软雅黑" w:cs="微软雅黑"/>
          <w:color w:val="2A2A2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A2A2A"/>
          <w:spacing w:val="0"/>
          <w:sz w:val="19"/>
          <w:szCs w:val="19"/>
        </w:rPr>
        <w:t>你可以从流中读取。 读取，则将数据从流传送到数据结构，如的字节数组。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微软雅黑" w:hAnsi="微软雅黑" w:eastAsia="微软雅黑" w:cs="微软雅黑"/>
          <w:color w:val="2A2A2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A2A2A"/>
          <w:spacing w:val="0"/>
          <w:sz w:val="19"/>
          <w:szCs w:val="19"/>
        </w:rPr>
        <w:t>你可以写入流。 写入是数据的数据结构传输到流。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微软雅黑" w:hAnsi="微软雅黑" w:eastAsia="微软雅黑" w:cs="微软雅黑"/>
          <w:color w:val="2A2A2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A2A2A"/>
          <w:spacing w:val="0"/>
          <w:sz w:val="19"/>
          <w:szCs w:val="19"/>
        </w:rPr>
        <w:t>流可以支持查找。 查找引用查询实体和修改流中的当前位置。 查找功能依赖于某个流是否的后备存储的类型。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2A2A"/>
          <w:spacing w:val="0"/>
          <w:sz w:val="19"/>
          <w:szCs w:val="19"/>
          <w:shd w:val="clear" w:fill="FFFFE1"/>
        </w:rPr>
        <w:t> 例如，网络流的当前位置，没有统一概念，因此通常不支持查找。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</w:pPr>
      <w:bookmarkStart w:id="11" w:name="_Toc5336"/>
      <w:r>
        <w:t>四大抽象类</w:t>
      </w:r>
      <w:bookmarkEnd w:id="1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"https://baike.baidu.com/item/JavaIO%E6%B5%81/javascript:;"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3"/>
        <w:rPr>
          <w:rFonts w:hint="default"/>
        </w:rPr>
      </w:pPr>
      <w:bookmarkStart w:id="12" w:name="_Toc28554"/>
      <w:r>
        <w:rPr>
          <w:rFonts w:hint="default"/>
          <w:lang w:val="en-US" w:eastAsia="zh-CN"/>
        </w:rPr>
        <w:t>字符流：Reader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Writer</w:t>
      </w:r>
      <w:bookmarkEnd w:id="12"/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3" w:name="_Toc11555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"https://baike.baidu.com/item/%E5%AD%97%E8%8A%82%E6%B5%81/3196772" \t "https://baike.baidu.com/item/JavaIO%E6%B5%81/_blank"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字节流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"https://baike.baidu.com/item/InputStream/5959988" \t "https://baike.baidu.com/item/JavaIO%E6%B5%81/_blank"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InputStream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（读数据）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"https://baike.baidu.com/item/OutputStream/5960039" \t "https://baike.baidu.com/item/JavaIO%E6%B5%81/_blank"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OutputStream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（写数据）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6582"/>
      <w:r>
        <w:rPr>
          <w:rFonts w:hint="eastAsia"/>
          <w:lang w:val="en-US" w:eastAsia="zh-CN"/>
        </w:rPr>
        <w:t>语言实现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0870"/>
      <w:r>
        <w:rPr>
          <w:rFonts w:hint="eastAsia"/>
          <w:lang w:val="en-US" w:eastAsia="zh-CN"/>
        </w:rPr>
        <w:t>Java net</w:t>
      </w:r>
      <w:bookmarkEnd w:id="15"/>
    </w:p>
    <w:p>
      <w:pPr>
        <w:pStyle w:val="3"/>
        <w:rPr>
          <w:rFonts w:hint="default"/>
          <w:lang w:val="en-US" w:eastAsia="zh-CN"/>
        </w:rPr>
      </w:pPr>
      <w:bookmarkStart w:id="16" w:name="_Toc28702"/>
      <w:r>
        <w:rPr>
          <w:rFonts w:hint="eastAsia"/>
          <w:lang w:val="en-US" w:eastAsia="zh-CN"/>
        </w:rPr>
        <w:t>Js wsh  TextStream1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default"/>
          <w:lang w:val="en-US" w:eastAsia="zh-CN"/>
        </w:rPr>
      </w:pPr>
      <w:bookmarkStart w:id="17" w:name="_Toc1853"/>
      <w:r>
        <w:rPr>
          <w:rFonts w:hint="eastAsia"/>
          <w:lang w:val="en-US" w:eastAsia="zh-CN"/>
        </w:rPr>
        <w:t>常用的stream</w:t>
      </w:r>
      <w:bookmarkEnd w:id="17"/>
    </w:p>
    <w:p>
      <w:pPr>
        <w:pStyle w:val="3"/>
        <w:rPr>
          <w:rFonts w:hint="default"/>
          <w:lang w:val="en-US" w:eastAsia="zh-CN"/>
        </w:rPr>
      </w:pPr>
      <w:bookmarkStart w:id="18" w:name="_Toc23086"/>
      <w:r>
        <w:rPr>
          <w:rFonts w:hint="default"/>
          <w:lang w:val="en-US" w:eastAsia="zh-CN"/>
        </w:rPr>
        <w:t xml:space="preserve">MemoryStream </w:t>
      </w:r>
      <w:r>
        <w:rPr>
          <w:rFonts w:hint="eastAsia"/>
          <w:lang w:val="en-US" w:eastAsia="zh-CN"/>
        </w:rPr>
        <w:t xml:space="preserve"> </w:t>
      </w:r>
      <w:r>
        <w:rPr>
          <w:rStyle w:val="15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ByteArrayInputStream</w:t>
      </w:r>
      <w:bookmarkEnd w:id="18"/>
    </w:p>
    <w:p>
      <w:pPr>
        <w:pStyle w:val="3"/>
        <w:rPr>
          <w:rFonts w:hint="default"/>
          <w:lang w:val="en-US" w:eastAsia="zh-CN"/>
        </w:rPr>
      </w:pPr>
      <w:bookmarkStart w:id="19" w:name="_Toc9247"/>
      <w:r>
        <w:rPr>
          <w:rFonts w:hint="default"/>
          <w:lang w:val="en-US" w:eastAsia="zh-CN"/>
        </w:rPr>
        <w:t>BufferedStream</w:t>
      </w:r>
      <w:r>
        <w:rPr>
          <w:rFonts w:hint="eastAsia"/>
          <w:lang w:val="en-US" w:eastAsia="zh-CN"/>
        </w:rPr>
        <w:t xml:space="preserve"> </w:t>
      </w:r>
      <w:r>
        <w:rPr>
          <w:rStyle w:val="15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StringBufferInputStream</w:t>
      </w:r>
      <w:bookmarkEnd w:id="19"/>
    </w:p>
    <w:p>
      <w:pPr>
        <w:pStyle w:val="3"/>
        <w:rPr>
          <w:rFonts w:hint="default"/>
          <w:lang w:val="en-US" w:eastAsia="zh-CN"/>
        </w:rPr>
      </w:pPr>
      <w:bookmarkStart w:id="20" w:name="_Toc6900"/>
      <w:bookmarkEnd w:id="20"/>
    </w:p>
    <w:p>
      <w:pPr>
        <w:rPr>
          <w:rFonts w:hint="eastAsia"/>
          <w:lang w:val="en-US" w:eastAsia="zh-CN"/>
        </w:rPr>
      </w:pPr>
    </w:p>
    <w:tbl>
      <w:tblPr>
        <w:tblW w:w="109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FFFFE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30"/>
        <w:gridCol w:w="285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FFFFE1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E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BBBBBB" w:sz="6" w:space="9"/>
              </w:pBdr>
              <w:jc w:val="left"/>
              <w:textAlignment w:val="top"/>
              <w:rPr>
                <w:rFonts w:ascii="微软雅黑" w:hAnsi="微软雅黑" w:eastAsia="微软雅黑" w:cs="微软雅黑"/>
                <w:color w:val="2A2A2A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2A2A2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本文由机器翻译。若要查看英语原文，请勾选“英语”复选框。 也可将鼠标指针移到文本上，在弹出窗口中显示英语原文。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E1"/>
            <w:tcMar>
              <w:top w:w="0" w:type="dxa"/>
              <w:left w:w="0" w:type="dxa"/>
              <w:bottom w:w="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A2A2A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2A2A2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object>
                <v:shape id="_x0000_i102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eastAsia" w:ascii="微软雅黑" w:hAnsi="微软雅黑" w:eastAsia="微软雅黑" w:cs="微软雅黑"/>
                <w:color w:val="2A2A2A"/>
                <w:kern w:val="0"/>
                <w:sz w:val="19"/>
                <w:szCs w:val="19"/>
                <w:lang w:val="en-US" w:eastAsia="zh-CN" w:bidi="ar"/>
              </w:rPr>
              <w:t>翻译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A2A2A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2A2A2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object>
                <v:shape id="_x0000_i102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eastAsia" w:ascii="微软雅黑" w:hAnsi="微软雅黑" w:eastAsia="微软雅黑" w:cs="微软雅黑"/>
                <w:color w:val="2A2A2A"/>
                <w:kern w:val="0"/>
                <w:sz w:val="19"/>
                <w:szCs w:val="19"/>
                <w:lang w:val="en-US" w:eastAsia="zh-CN" w:bidi="ar"/>
              </w:rPr>
              <w:t>英语</w:t>
            </w:r>
          </w:p>
        </w:tc>
      </w:tr>
    </w:tbl>
    <w:p>
      <w:pPr>
        <w:pStyle w:val="2"/>
        <w:rPr>
          <w:rFonts w:hint="eastAsia"/>
          <w:lang w:val="en-US"/>
        </w:rPr>
      </w:pPr>
      <w:bookmarkStart w:id="21" w:name="_Toc8619"/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58"/>
          <w:szCs w:val="58"/>
        </w:rPr>
        <w:t>Stream 类</w:t>
      </w:r>
      <w:r>
        <w:rPr>
          <w:rFonts w:hint="eastAsia"/>
          <w:lang w:val="en-US" w:eastAsia="zh-CN"/>
        </w:rPr>
        <w:t>继承层次结构 net stream</w:t>
      </w:r>
      <w:bookmarkEnd w:id="21"/>
    </w:p>
    <w:p/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5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19"/>
          <w:szCs w:val="19"/>
          <w:lang w:val="en-US" w:eastAsia="zh-CN" w:bidi="ar"/>
        </w:rPr>
        <w:t>.NET Framework (current version)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5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"https://msdn.microsoft.com/zh-cn/library/javascript:void(0)"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21"/>
          <w:szCs w:val="21"/>
          <w:u w:val="none"/>
        </w:rPr>
        <w:t>其他版本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75" w:beforeAutospacing="0" w:after="525" w:afterAutospacing="0"/>
        <w:ind w:left="0" w:right="7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23231475" cy="495300"/>
            <wp:effectExtent l="0" t="0" r="9525" b="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1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微软雅黑" w:hAnsi="微软雅黑" w:eastAsia="微软雅黑" w:cs="微软雅黑"/>
          <w:color w:val="2A2A2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A2A2A"/>
          <w:spacing w:val="0"/>
          <w:sz w:val="19"/>
          <w:szCs w:val="19"/>
        </w:rPr>
        <w:t>提供字节序列的一般视图。 这是一个抽象类。</w:t>
      </w:r>
    </w:p>
    <w:p>
      <w:pPr>
        <w:pStyle w:val="1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微软雅黑" w:hAnsi="微软雅黑" w:eastAsia="微软雅黑" w:cs="微软雅黑"/>
          <w:color w:val="2A2A2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A2A2A"/>
          <w:spacing w:val="0"/>
          <w:sz w:val="19"/>
          <w:szCs w:val="19"/>
        </w:rPr>
        <w:t>若要浏览此类型的.NET Framework 源代码，请参阅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"http://referencesource.microsoft.com/" \l "mscorlib/system/io/stream.cs#f956b0c07e86df64"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</w:rPr>
        <w:t>Reference Source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A2A2A"/>
          <w:spacing w:val="0"/>
          <w:sz w:val="19"/>
          <w:szCs w:val="19"/>
        </w:rPr>
        <w:t>。</w:t>
      </w:r>
    </w:p>
    <w:p>
      <w:pPr>
        <w:keepNext w:val="0"/>
        <w:keepLines w:val="0"/>
        <w:widowControl/>
        <w:suppressLineNumbers w:val="0"/>
        <w:spacing w:after="195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命名空间: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"https://msdn.microsoft.com/zh-cn/library/system.io(v=vs.110).aspx"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</w:rPr>
        <w:t>System.IO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程序集: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mscorlib（位于 mscorlib.dll）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"https://msdn.microsoft.com/zh-cn/library/system.io.stream(v=vs.110).aspx" \l "Anchor_0" \o "右键单击以复制并共享此部分的链接"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"https://msdn.microsoft.com/zh-cn/library/system.object(v=vs.110).aspx"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"https://msdn.microsoft.com/zh-cn/library/system.marshalbyrefobject(v=vs.110).aspx"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System.MarshalByRefObject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    System.IO.Stream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"https://msdn.microsoft.com/zh-cn/library/microsoft.jscript.comcharstream(v=vs.110).aspx"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Microsoft.JScript.COMCharStream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"https://msdn.microsoft.com/zh-cn/library/system.data.oracleclient.oraclebfile(v=vs.110).aspx"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System.Data.OracleClient.OracleBFile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"https://msdn.microsoft.com/zh-cn/library/system.data.oracleclient.oraclelob(v=vs.110).aspx"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System.Data.OracleClient.OracleLob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"https://msdn.microsoft.com/zh-cn/library/system.data.sqltypes.sqlfilestream(v=vs.110).aspx"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System.Data.SqlTypes.SqlFileStream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"https://msdn.microsoft.com/zh-cn/library/system.io.bufferedstream(v=vs.110).aspx"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System.IO.BufferedStream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"https://msdn.microsoft.com/zh-cn/library/system.io.compression.deflatestream(v=vs.110).aspx"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System.IO.Compression.DeflateStream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"https://msdn.microsoft.com/zh-cn/library/system.io.compression.gzipstream(v=vs.110).aspx"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System.IO.Compression.GZipStream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"https://msdn.microsoft.com/zh-cn/library/system.io.filestream(v=vs.110).aspx"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System.IO.FileStream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"https://msdn.microsoft.com/zh-cn/library/system.io.memorystream(v=vs.110).aspx"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System.IO.MemoryStream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"https://msdn.microsoft.com/zh-cn/library/system.io.pipes.pipestream(v=vs.110).aspx"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System.IO.Pipes.PipeStream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"https://msdn.microsoft.com/zh-cn/library/system.io.unmanagedmemorystream(v=vs.110).aspx"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System.IO.UnmanagedMemoryStream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"https://msdn.microsoft.com/zh-cn/library/system.net.security.authenticatedstream(v=vs.110).aspx"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System.Net.Security.AuthenticatedStream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"https://msdn.microsoft.com/zh-cn/library/system.net.sockets.networkstream(v=vs.110).aspx"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System.Net.Sockets.NetworkStream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"https://msdn.microsoft.com/zh-cn/library/system.printing.printqueuestream(v=vs.110).aspx"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System.Printing.PrintQueueStream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      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"https://msdn.microsoft.com/zh-cn/library/system.security.cryptography.cryptostream(v=vs.110).aspx"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System.Security.Cryptography.CryptoStream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bookmarkStart w:id="22" w:name="_Toc20564"/>
      <w:r>
        <w:rPr>
          <w:rFonts w:hint="eastAsia"/>
          <w:lang w:val="en-US" w:eastAsia="zh-CN"/>
        </w:rPr>
        <w:t>Stram mindchart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三种分类方式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1.按流的方向分为：输入流和输出流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2.按流的数据单位不同分为：字节流和字符流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3.按流的功能不同分为：节点流和处理流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本地流 vs 网络流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四大抽象类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字符流：Reader  Writer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字节流：InputStream（读数据）OutputStream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Java_io体系之概念与整体结构——02 -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 类 (System.IO).html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IO流系统详解（转）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0E5"/>
    <w:multiLevelType w:val="multilevel"/>
    <w:tmpl w:val="39B350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835CB91"/>
    <w:multiLevelType w:val="multilevel"/>
    <w:tmpl w:val="6835CB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57A7B"/>
    <w:rsid w:val="01256417"/>
    <w:rsid w:val="01FC0B6F"/>
    <w:rsid w:val="06CA67A8"/>
    <w:rsid w:val="0D6E7224"/>
    <w:rsid w:val="10212ED8"/>
    <w:rsid w:val="1E4A3501"/>
    <w:rsid w:val="1EA64421"/>
    <w:rsid w:val="20AB713A"/>
    <w:rsid w:val="242933A0"/>
    <w:rsid w:val="250A57EE"/>
    <w:rsid w:val="28AE2A53"/>
    <w:rsid w:val="2B3D3AF8"/>
    <w:rsid w:val="2E284262"/>
    <w:rsid w:val="317A227F"/>
    <w:rsid w:val="38960EA6"/>
    <w:rsid w:val="39E37391"/>
    <w:rsid w:val="44445C95"/>
    <w:rsid w:val="53505F6C"/>
    <w:rsid w:val="58E57A7B"/>
    <w:rsid w:val="5C1F1965"/>
    <w:rsid w:val="68A319F3"/>
    <w:rsid w:val="6C7750D3"/>
    <w:rsid w:val="6D535020"/>
    <w:rsid w:val="6E9C24BD"/>
    <w:rsid w:val="71D31B5D"/>
    <w:rsid w:val="72F224A5"/>
    <w:rsid w:val="7B812233"/>
    <w:rsid w:val="7D9B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2018-05-28T15:33:00Z</dcterms:created>
  <dc:creator>ATI老哇的爪子007</dc:creator>
  <cp:lastModifiedBy>ATI老哇的爪子007</cp:lastModifiedBy>
  <dcterms:modified xsi:type="dcterms:W3CDTF">2018-05-28T15:57:22Z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