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Atitit sql优化之性能优化细则 attilax总结</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_Toc19806 </w:instrText>
      </w:r>
      <w:r>
        <w:rPr>
          <w:rFonts w:hint="eastAsia"/>
          <w:lang w:val="en-US" w:eastAsia="zh-CN"/>
        </w:rPr>
        <w:fldChar w:fldCharType="separate"/>
      </w:r>
      <w:r>
        <w:rPr>
          <w:rFonts w:hint="default"/>
          <w:lang w:val="en-US" w:eastAsia="zh-CN"/>
        </w:rPr>
        <w:t xml:space="preserve">1. </w:t>
      </w:r>
      <w:r>
        <w:rPr>
          <w:rFonts w:hint="eastAsia"/>
          <w:lang w:val="en-US" w:eastAsia="zh-CN"/>
        </w:rPr>
        <w:t>立竿见影的</w:t>
      </w:r>
      <w:r>
        <w:tab/>
      </w:r>
      <w:r>
        <w:fldChar w:fldCharType="begin"/>
      </w:r>
      <w:r>
        <w:instrText xml:space="preserve"> PAGEREF _Toc19806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_Toc31616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建立索引 </w:t>
      </w:r>
      <w:r>
        <w:rPr>
          <w:rFonts w:ascii="PingFang SC" w:hAnsi="PingFang SC" w:eastAsia="PingFang SC" w:cs="PingFang SC"/>
          <w:i w:val="0"/>
          <w:caps w:val="0"/>
          <w:spacing w:val="0"/>
          <w:szCs w:val="21"/>
          <w:shd w:val="clear" w:fill="FFFFFF"/>
        </w:rPr>
        <w:t>在 where 及 order by 涉及的列上建立索引。</w:t>
      </w:r>
      <w:r>
        <w:rPr>
          <w:rFonts w:hint="eastAsia" w:ascii="PingFang SC" w:hAnsi="PingFang SC" w:eastAsia="宋体" w:cs="PingFang SC"/>
          <w:i w:val="0"/>
          <w:caps w:val="0"/>
          <w:spacing w:val="0"/>
          <w:szCs w:val="21"/>
          <w:shd w:val="clear" w:fill="FFFFFF"/>
          <w:lang w:val="en-US" w:eastAsia="zh-CN"/>
        </w:rPr>
        <w:t xml:space="preserve"> join 裂伤</w:t>
      </w:r>
      <w:r>
        <w:tab/>
      </w:r>
      <w:r>
        <w:fldChar w:fldCharType="begin"/>
      </w:r>
      <w:r>
        <w:instrText xml:space="preserve"> PAGEREF _Toc31616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_Toc18266 </w:instrText>
      </w:r>
      <w:r>
        <w:rPr>
          <w:rFonts w:hint="eastAsia"/>
          <w:lang w:val="en-US" w:eastAsia="zh-CN"/>
        </w:rPr>
        <w:fldChar w:fldCharType="separate"/>
      </w:r>
      <w:r>
        <w:rPr>
          <w:rFonts w:hint="default"/>
          <w:lang w:val="en-US" w:eastAsia="zh-CN"/>
        </w:rPr>
        <w:t xml:space="preserve">1.2. </w:t>
      </w:r>
      <w:r>
        <w:rPr>
          <w:rFonts w:hint="eastAsia"/>
          <w:lang w:val="en-US" w:eastAsia="zh-CN"/>
        </w:rPr>
        <w:t>全文索引 模糊查询</w:t>
      </w:r>
      <w:r>
        <w:t>like </w:t>
      </w:r>
      <w:r>
        <w:rPr>
          <w:rFonts w:hint="eastAsia"/>
        </w:rPr>
        <w:t> </w:t>
      </w:r>
      <w:r>
        <w:rPr>
          <w:rFonts w:hint="eastAsia"/>
          <w:lang w:val="en-US" w:eastAsia="zh-CN"/>
        </w:rPr>
        <w:t>%% 操作在所在字段要设置全文索引</w:t>
      </w:r>
      <w:r>
        <w:tab/>
      </w:r>
      <w:r>
        <w:fldChar w:fldCharType="begin"/>
      </w:r>
      <w:r>
        <w:instrText xml:space="preserve"> PAGEREF _Toc18266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_Toc13497 </w:instrText>
      </w:r>
      <w:r>
        <w:rPr>
          <w:rFonts w:hint="eastAsia"/>
          <w:lang w:val="en-US" w:eastAsia="zh-CN"/>
        </w:rPr>
        <w:fldChar w:fldCharType="separate"/>
      </w:r>
      <w:r>
        <w:rPr>
          <w:rFonts w:hint="default"/>
          <w:lang w:val="en-US" w:eastAsia="zh-CN"/>
        </w:rPr>
        <w:t xml:space="preserve">1.3. </w:t>
      </w:r>
      <w:r>
        <w:t>函数</w:t>
      </w:r>
      <w:r>
        <w:rPr>
          <w:rFonts w:hint="eastAsia"/>
          <w:lang w:val="en-US" w:eastAsia="zh-CN"/>
        </w:rPr>
        <w:t>索引</w:t>
      </w:r>
      <w:r>
        <w:tab/>
      </w:r>
      <w:r>
        <w:fldChar w:fldCharType="begin"/>
      </w:r>
      <w:r>
        <w:instrText xml:space="preserve"> PAGEREF _Toc13497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_Toc16072 </w:instrText>
      </w:r>
      <w:r>
        <w:rPr>
          <w:rFonts w:hint="eastAsia"/>
          <w:lang w:val="en-US" w:eastAsia="zh-CN"/>
        </w:rPr>
        <w:fldChar w:fldCharType="separate"/>
      </w:r>
      <w:r>
        <w:rPr>
          <w:rFonts w:hint="default"/>
          <w:lang w:val="en-US" w:eastAsia="zh-CN"/>
        </w:rPr>
        <w:t xml:space="preserve">1.4. </w:t>
      </w:r>
      <w:r>
        <w:rPr>
          <w:rFonts w:hint="eastAsia"/>
          <w:lang w:val="en-US" w:eastAsia="zh-CN"/>
        </w:rPr>
        <w:t>物化视图  （视图索引）</w:t>
      </w:r>
      <w:r>
        <w:tab/>
      </w:r>
      <w:r>
        <w:fldChar w:fldCharType="begin"/>
      </w:r>
      <w:r>
        <w:instrText xml:space="preserve"> PAGEREF _Toc16072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_Toc6987 </w:instrText>
      </w:r>
      <w:r>
        <w:rPr>
          <w:rFonts w:hint="eastAsia"/>
          <w:lang w:val="en-US" w:eastAsia="zh-CN"/>
        </w:rPr>
        <w:fldChar w:fldCharType="separate"/>
      </w:r>
      <w:r>
        <w:rPr>
          <w:rFonts w:hint="default"/>
        </w:rPr>
        <w:t>1.5. 7强制查询使用索引：</w:t>
      </w:r>
      <w:r>
        <w:tab/>
      </w:r>
      <w:r>
        <w:fldChar w:fldCharType="begin"/>
      </w:r>
      <w:r>
        <w:instrText xml:space="preserve"> PAGEREF _Toc6987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_Toc543 </w:instrText>
      </w:r>
      <w:r>
        <w:rPr>
          <w:rFonts w:hint="eastAsia"/>
          <w:lang w:val="en-US" w:eastAsia="zh-CN"/>
        </w:rPr>
        <w:fldChar w:fldCharType="separate"/>
      </w:r>
      <w:r>
        <w:rPr>
          <w:rFonts w:hint="default"/>
        </w:rPr>
        <w:t xml:space="preserve">1.6. </w:t>
      </w:r>
      <w:r>
        <w:t>复合索引</w:t>
      </w:r>
      <w:r>
        <w:tab/>
      </w:r>
      <w:r>
        <w:fldChar w:fldCharType="begin"/>
      </w:r>
      <w:r>
        <w:instrText xml:space="preserve"> PAGEREF _Toc543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_Toc21304 </w:instrText>
      </w:r>
      <w:r>
        <w:rPr>
          <w:rFonts w:hint="eastAsia"/>
          <w:lang w:val="en-US" w:eastAsia="zh-CN"/>
        </w:rPr>
        <w:fldChar w:fldCharType="separate"/>
      </w:r>
      <w:r>
        <w:rPr>
          <w:rFonts w:hint="default"/>
          <w:lang w:val="en-US" w:eastAsia="zh-CN"/>
        </w:rPr>
        <w:t xml:space="preserve">2. </w:t>
      </w:r>
      <w:r>
        <w:rPr>
          <w:rFonts w:hint="eastAsia"/>
          <w:lang w:val="en-US" w:eastAsia="zh-CN"/>
        </w:rPr>
        <w:t>效果实现繁琐或者麻烦的</w:t>
      </w:r>
      <w:r>
        <w:tab/>
      </w:r>
      <w:r>
        <w:fldChar w:fldCharType="begin"/>
      </w:r>
      <w:r>
        <w:instrText xml:space="preserve"> PAGEREF _Toc21304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_Toc7971 </w:instrText>
      </w:r>
      <w:r>
        <w:rPr>
          <w:rFonts w:hint="eastAsia"/>
          <w:lang w:val="en-US" w:eastAsia="zh-CN"/>
        </w:rPr>
        <w:fldChar w:fldCharType="separate"/>
      </w:r>
      <w:r>
        <w:rPr>
          <w:rFonts w:hint="default"/>
          <w:lang w:val="en-US" w:eastAsia="zh-CN"/>
        </w:rPr>
        <w:t xml:space="preserve">2.1. </w:t>
      </w:r>
      <w:r>
        <w:rPr>
          <w:rFonts w:hint="eastAsia"/>
          <w:lang w:val="en-US" w:eastAsia="zh-CN"/>
        </w:rPr>
        <w:t>适当降低隔离级别</w:t>
      </w:r>
      <w:r>
        <w:tab/>
      </w:r>
      <w:r>
        <w:fldChar w:fldCharType="begin"/>
      </w:r>
      <w:r>
        <w:instrText xml:space="preserve"> PAGEREF _Toc7971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_Toc19950 </w:instrText>
      </w:r>
      <w:r>
        <w:rPr>
          <w:rFonts w:hint="eastAsia"/>
          <w:lang w:val="en-US" w:eastAsia="zh-CN"/>
        </w:rPr>
        <w:fldChar w:fldCharType="separate"/>
      </w:r>
      <w:r>
        <w:rPr>
          <w:rFonts w:hint="default"/>
          <w:lang w:val="en-US" w:eastAsia="zh-CN"/>
        </w:rPr>
        <w:t xml:space="preserve">2.2. </w:t>
      </w:r>
      <w:r>
        <w:rPr>
          <w:rFonts w:hint="eastAsia"/>
          <w:lang w:val="en-US" w:eastAsia="zh-CN"/>
        </w:rPr>
        <w:t>分区</w:t>
      </w:r>
      <w:r>
        <w:tab/>
      </w:r>
      <w:r>
        <w:fldChar w:fldCharType="begin"/>
      </w:r>
      <w:r>
        <w:instrText xml:space="preserve"> PAGEREF _Toc19950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_Toc22872 </w:instrText>
      </w:r>
      <w:r>
        <w:rPr>
          <w:rFonts w:hint="eastAsia"/>
          <w:lang w:val="en-US" w:eastAsia="zh-CN"/>
        </w:rPr>
        <w:fldChar w:fldCharType="separate"/>
      </w:r>
      <w:r>
        <w:rPr>
          <w:rFonts w:hint="default"/>
          <w:lang w:val="en-US" w:eastAsia="zh-CN"/>
        </w:rPr>
        <w:t xml:space="preserve">2.3. </w:t>
      </w:r>
      <w:r>
        <w:rPr>
          <w:rFonts w:hint="eastAsia"/>
          <w:lang w:val="en-US" w:eastAsia="zh-CN"/>
        </w:rPr>
        <w:t>选择非事务性存</w:t>
      </w:r>
      <w:bookmarkStart w:id="22" w:name="_GoBack"/>
      <w:bookmarkEnd w:id="22"/>
      <w:r>
        <w:rPr>
          <w:rFonts w:hint="eastAsia"/>
          <w:lang w:val="en-US" w:eastAsia="zh-CN"/>
        </w:rPr>
        <w:t>储引擎</w:t>
      </w:r>
      <w:r>
        <w:tab/>
      </w:r>
      <w:r>
        <w:fldChar w:fldCharType="begin"/>
      </w:r>
      <w:r>
        <w:instrText xml:space="preserve"> PAGEREF _Toc22872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_Toc16751 </w:instrText>
      </w:r>
      <w:r>
        <w:rPr>
          <w:rFonts w:hint="eastAsia"/>
          <w:lang w:val="en-US" w:eastAsia="zh-CN"/>
        </w:rPr>
        <w:fldChar w:fldCharType="separate"/>
      </w:r>
      <w:r>
        <w:rPr>
          <w:rFonts w:hint="default"/>
          <w:lang w:val="en-US" w:eastAsia="zh-CN"/>
        </w:rPr>
        <w:t xml:space="preserve">2.4. </w:t>
      </w:r>
      <w:r>
        <w:rPr>
          <w:rFonts w:hint="eastAsia"/>
          <w:lang w:val="en-US" w:eastAsia="zh-CN"/>
        </w:rPr>
        <w:t>拆分sql语句</w:t>
      </w:r>
      <w:r>
        <w:tab/>
      </w:r>
      <w:r>
        <w:fldChar w:fldCharType="begin"/>
      </w:r>
      <w:r>
        <w:instrText xml:space="preserve"> PAGEREF _Toc16751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_Toc13591 </w:instrText>
      </w:r>
      <w:r>
        <w:rPr>
          <w:rFonts w:hint="eastAsia"/>
          <w:lang w:val="en-US" w:eastAsia="zh-CN"/>
        </w:rPr>
        <w:fldChar w:fldCharType="separate"/>
      </w:r>
      <w:r>
        <w:rPr>
          <w:rFonts w:hint="default"/>
          <w:lang w:val="en-US" w:eastAsia="zh-CN"/>
        </w:rPr>
        <w:t xml:space="preserve">2.5. </w:t>
      </w:r>
      <w:r>
        <w:rPr>
          <w:rFonts w:hint="eastAsia"/>
          <w:lang w:val="en-US" w:eastAsia="zh-CN"/>
        </w:rPr>
        <w:t>适当使用存储过程 减少数据往返带来的性能消耗</w:t>
      </w:r>
      <w:r>
        <w:tab/>
      </w:r>
      <w:r>
        <w:fldChar w:fldCharType="begin"/>
      </w:r>
      <w:r>
        <w:instrText xml:space="preserve"> PAGEREF _Toc13591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_Toc13700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2.6. </w:t>
      </w:r>
      <w:r>
        <w:rPr>
          <w:rFonts w:hint="eastAsia"/>
          <w:lang w:val="en-US" w:eastAsia="zh-CN"/>
        </w:rPr>
        <w:t xml:space="preserve">在通用操作方面，可以使用aop模式 </w:t>
      </w:r>
      <w:r>
        <w:rPr>
          <w:rFonts w:ascii="微软雅黑" w:hAnsi="微软雅黑" w:eastAsia="微软雅黑" w:cs="微软雅黑"/>
          <w:i w:val="0"/>
          <w:caps w:val="0"/>
          <w:spacing w:val="0"/>
          <w:szCs w:val="24"/>
        </w:rPr>
        <w:t>触发器</w:t>
      </w:r>
      <w:r>
        <w:tab/>
      </w:r>
      <w:r>
        <w:fldChar w:fldCharType="begin"/>
      </w:r>
      <w:r>
        <w:instrText xml:space="preserve"> PAGEREF _Toc13700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_Toc17533 </w:instrText>
      </w:r>
      <w:r>
        <w:rPr>
          <w:rFonts w:hint="eastAsia"/>
          <w:lang w:val="en-US" w:eastAsia="zh-CN"/>
        </w:rPr>
        <w:fldChar w:fldCharType="separate"/>
      </w:r>
      <w:r>
        <w:rPr>
          <w:rFonts w:hint="default"/>
          <w:lang w:val="en-US" w:eastAsia="zh-CN"/>
        </w:rPr>
        <w:t xml:space="preserve">2.7. </w:t>
      </w:r>
      <w:r>
        <w:rPr>
          <w:rFonts w:hint="eastAsia"/>
          <w:lang w:val="en-US" w:eastAsia="zh-CN"/>
        </w:rPr>
        <w:t>根据场景选择长事务与短事务  数据库大多都是短事务（几秒内） 。性能影响非常大</w:t>
      </w:r>
      <w:r>
        <w:tab/>
      </w:r>
      <w:r>
        <w:fldChar w:fldCharType="begin"/>
      </w:r>
      <w:r>
        <w:instrText xml:space="preserve"> PAGEREF _Toc17533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_Toc16261 </w:instrText>
      </w:r>
      <w:r>
        <w:rPr>
          <w:rFonts w:hint="eastAsia"/>
          <w:lang w:val="en-US" w:eastAsia="zh-CN"/>
        </w:rPr>
        <w:fldChar w:fldCharType="separate"/>
      </w:r>
      <w:r>
        <w:rPr>
          <w:rFonts w:hint="default"/>
          <w:lang w:val="en-US" w:eastAsia="zh-CN"/>
        </w:rPr>
        <w:t xml:space="preserve">2.8. </w:t>
      </w:r>
      <w:r>
        <w:rPr>
          <w:rFonts w:hint="eastAsia"/>
          <w:lang w:val="en-US" w:eastAsia="zh-CN"/>
        </w:rPr>
        <w:t>适当建立多个聚集索引</w:t>
      </w:r>
      <w:r>
        <w:tab/>
      </w:r>
      <w:r>
        <w:fldChar w:fldCharType="begin"/>
      </w:r>
      <w:r>
        <w:instrText xml:space="preserve"> PAGEREF _Toc16261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_Toc3199 </w:instrText>
      </w:r>
      <w:r>
        <w:rPr>
          <w:rFonts w:hint="eastAsia"/>
          <w:lang w:val="en-US" w:eastAsia="zh-CN"/>
        </w:rPr>
        <w:fldChar w:fldCharType="separate"/>
      </w:r>
      <w:r>
        <w:rPr>
          <w:rFonts w:hint="default"/>
          <w:lang w:val="en-US" w:eastAsia="zh-CN"/>
        </w:rPr>
        <w:t xml:space="preserve">3. </w:t>
      </w:r>
      <w:r>
        <w:rPr>
          <w:rFonts w:hint="eastAsia"/>
          <w:lang w:val="en-US" w:eastAsia="zh-CN"/>
        </w:rPr>
        <w:t>有争议的细则</w:t>
      </w:r>
      <w:r>
        <w:tab/>
      </w:r>
      <w:r>
        <w:fldChar w:fldCharType="begin"/>
      </w:r>
      <w:r>
        <w:instrText xml:space="preserve"> PAGEREF _Toc3199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_Toc2444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3.1. </w:t>
      </w:r>
      <w:r>
        <w:rPr>
          <w:rFonts w:ascii="PingFang SC" w:hAnsi="PingFang SC" w:eastAsia="PingFang SC" w:cs="PingFang SC"/>
          <w:i w:val="0"/>
          <w:caps w:val="0"/>
          <w:spacing w:val="0"/>
          <w:szCs w:val="21"/>
          <w:shd w:val="clear" w:fill="FFFFFF"/>
        </w:rPr>
        <w:t>count(*)</w:t>
      </w:r>
      <w:r>
        <w:rPr>
          <w:rFonts w:hint="eastAsia" w:ascii="PingFang SC" w:hAnsi="PingFang SC" w:eastAsia="宋体" w:cs="PingFang SC"/>
          <w:i w:val="0"/>
          <w:caps w:val="0"/>
          <w:spacing w:val="0"/>
          <w:szCs w:val="21"/>
          <w:shd w:val="clear" w:fill="FFFFFF"/>
          <w:lang w:val="en-US" w:eastAsia="zh-CN"/>
        </w:rPr>
        <w:t xml:space="preserve"> 的性能争议</w:t>
      </w:r>
      <w:r>
        <w:tab/>
      </w:r>
      <w:r>
        <w:fldChar w:fldCharType="begin"/>
      </w:r>
      <w:r>
        <w:instrText xml:space="preserve"> PAGEREF _Toc2444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_Toc19431 </w:instrText>
      </w:r>
      <w:r>
        <w:rPr>
          <w:rFonts w:hint="eastAsia"/>
          <w:lang w:val="en-US" w:eastAsia="zh-CN"/>
        </w:rPr>
        <w:fldChar w:fldCharType="separate"/>
      </w:r>
      <w:r>
        <w:rPr>
          <w:rFonts w:hint="default"/>
          <w:lang w:val="en-US" w:eastAsia="zh-CN"/>
        </w:rPr>
        <w:t xml:space="preserve">3.2. </w:t>
      </w:r>
      <w:r>
        <w:rPr>
          <w:rFonts w:hint="eastAsia"/>
          <w:lang w:val="en-US" w:eastAsia="zh-CN"/>
        </w:rPr>
        <w:t>Not in 排除大数量时候，也是可以用到索引</w:t>
      </w:r>
      <w:r>
        <w:tab/>
      </w:r>
      <w:r>
        <w:fldChar w:fldCharType="begin"/>
      </w:r>
      <w:r>
        <w:instrText xml:space="preserve"> PAGEREF _Toc19431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_Toc26628 </w:instrText>
      </w:r>
      <w:r>
        <w:rPr>
          <w:rFonts w:hint="eastAsia"/>
          <w:lang w:val="en-US" w:eastAsia="zh-CN"/>
        </w:rPr>
        <w:fldChar w:fldCharType="separate"/>
      </w:r>
      <w:r>
        <w:rPr>
          <w:rFonts w:hint="default"/>
          <w:lang w:val="en-US" w:eastAsia="zh-CN"/>
        </w:rPr>
        <w:t xml:space="preserve">3.3. </w:t>
      </w:r>
      <w:r>
        <w:rPr>
          <w:rFonts w:hint="eastAsia"/>
          <w:lang w:val="en-US" w:eastAsia="zh-CN"/>
        </w:rPr>
        <w:t>！=  《》操作符问题</w:t>
      </w:r>
      <w:r>
        <w:tab/>
      </w:r>
      <w:r>
        <w:fldChar w:fldCharType="begin"/>
      </w:r>
      <w:r>
        <w:instrText xml:space="preserve"> PAGEREF _Toc26628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_Toc31504 </w:instrText>
      </w:r>
      <w:r>
        <w:rPr>
          <w:rFonts w:hint="eastAsia"/>
          <w:lang w:val="en-US" w:eastAsia="zh-CN"/>
        </w:rPr>
        <w:fldChar w:fldCharType="separate"/>
      </w:r>
      <w:r>
        <w:rPr>
          <w:rFonts w:hint="default"/>
          <w:lang w:val="en-US" w:eastAsia="zh-CN"/>
        </w:rPr>
        <w:t xml:space="preserve">3.4. </w:t>
      </w:r>
      <w:r>
        <w:rPr>
          <w:rFonts w:hint="eastAsia"/>
          <w:lang w:val="en-US" w:eastAsia="zh-CN"/>
        </w:rPr>
        <w:t>函数表达式可以建立函数索引</w:t>
      </w:r>
      <w:r>
        <w:tab/>
      </w:r>
      <w:r>
        <w:fldChar w:fldCharType="begin"/>
      </w:r>
      <w:r>
        <w:instrText xml:space="preserve"> PAGEREF _Toc31504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_Toc6391 </w:instrText>
      </w:r>
      <w:r>
        <w:rPr>
          <w:rFonts w:hint="eastAsia"/>
          <w:lang w:val="en-US" w:eastAsia="zh-CN"/>
        </w:rPr>
        <w:fldChar w:fldCharType="separate"/>
      </w:r>
      <w:r>
        <w:rPr>
          <w:rFonts w:hint="default"/>
          <w:lang w:val="en-US" w:eastAsia="zh-CN"/>
        </w:rPr>
        <w:t xml:space="preserve">3.5. </w:t>
      </w:r>
      <w:r>
        <w:rPr>
          <w:rFonts w:hint="eastAsia"/>
          <w:lang w:val="en-US" w:eastAsia="zh-CN"/>
        </w:rPr>
        <w:t>Select *  大多数情况下不会影响性能 除非字段超多超大</w:t>
      </w:r>
      <w:r>
        <w:tab/>
      </w:r>
      <w:r>
        <w:fldChar w:fldCharType="begin"/>
      </w:r>
      <w:r>
        <w:instrText xml:space="preserve"> PAGEREF _Toc6391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19806"/>
      <w:r>
        <w:rPr>
          <w:rFonts w:hint="eastAsia"/>
          <w:lang w:val="en-US" w:eastAsia="zh-CN"/>
        </w:rPr>
        <w:t>立竿见影的</w:t>
      </w:r>
      <w:bookmarkEnd w:id="0"/>
    </w:p>
    <w:p>
      <w:pPr>
        <w:pStyle w:val="3"/>
        <w:rPr>
          <w:rFonts w:hint="eastAsia"/>
          <w:lang w:val="en-US" w:eastAsia="zh-CN"/>
        </w:rPr>
      </w:pPr>
      <w:bookmarkStart w:id="1" w:name="_Toc31616"/>
      <w:r>
        <w:rPr>
          <w:rFonts w:hint="eastAsia"/>
          <w:lang w:val="en-US" w:eastAsia="zh-CN"/>
        </w:rPr>
        <w:t xml:space="preserve">建立索引 </w:t>
      </w:r>
      <w:r>
        <w:rPr>
          <w:rFonts w:ascii="PingFang SC" w:hAnsi="PingFang SC" w:eastAsia="PingFang SC" w:cs="PingFang SC"/>
          <w:i w:val="0"/>
          <w:caps w:val="0"/>
          <w:color w:val="4F4F4F"/>
          <w:spacing w:val="0"/>
          <w:sz w:val="21"/>
          <w:szCs w:val="21"/>
          <w:shd w:val="clear" w:fill="FFFFFF"/>
        </w:rPr>
        <w:t>在 where 及 order by 涉及的列上建立索引。</w:t>
      </w:r>
      <w:r>
        <w:rPr>
          <w:rFonts w:hint="eastAsia" w:ascii="PingFang SC" w:hAnsi="PingFang SC" w:eastAsia="宋体" w:cs="PingFang SC"/>
          <w:i w:val="0"/>
          <w:caps w:val="0"/>
          <w:color w:val="4F4F4F"/>
          <w:spacing w:val="0"/>
          <w:sz w:val="21"/>
          <w:szCs w:val="21"/>
          <w:shd w:val="clear" w:fill="FFFFFF"/>
          <w:lang w:val="en-US" w:eastAsia="zh-CN"/>
        </w:rPr>
        <w:t xml:space="preserve"> join 裂伤</w:t>
      </w:r>
      <w:bookmarkEnd w:id="1"/>
    </w:p>
    <w:p>
      <w:pPr>
        <w:pStyle w:val="3"/>
        <w:rPr>
          <w:rFonts w:hint="eastAsia"/>
          <w:lang w:val="en-US" w:eastAsia="zh-CN"/>
        </w:rPr>
      </w:pPr>
      <w:bookmarkStart w:id="2" w:name="_Toc18266"/>
      <w:r>
        <w:rPr>
          <w:rFonts w:hint="eastAsia"/>
          <w:lang w:val="en-US" w:eastAsia="zh-CN"/>
        </w:rPr>
        <w:t>全文索引 模糊查询</w:t>
      </w:r>
      <w:r>
        <w:t>like </w:t>
      </w:r>
      <w:r>
        <w:rPr>
          <w:rFonts w:hint="eastAsia"/>
        </w:rPr>
        <w:t> </w:t>
      </w:r>
      <w:r>
        <w:rPr>
          <w:rFonts w:hint="eastAsia"/>
          <w:lang w:val="en-US" w:eastAsia="zh-CN"/>
        </w:rPr>
        <w:t>%% 操作在所在字段要设置全文索引</w:t>
      </w:r>
      <w:bookmarkEnd w:id="2"/>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firstLine="840" w:firstLineChars="400"/>
        <w:rPr>
          <w:rFonts w:hint="eastAsia"/>
          <w:lang w:val="en-US" w:eastAsia="zh-CN"/>
        </w:rPr>
      </w:pPr>
      <w:r>
        <w:rPr>
          <w:rFonts w:hint="eastAsia"/>
          <w:lang w:val="en-US" w:eastAsia="zh-CN"/>
        </w:rPr>
        <w:t xml:space="preserve">全文索引可以使用数据库自带实现，方便开发高效，或者编程语言实现，性能更高，但更繁琐 </w:t>
      </w:r>
    </w:p>
    <w:p>
      <w:pPr>
        <w:numPr>
          <w:ilvl w:val="0"/>
          <w:numId w:val="0"/>
        </w:numPr>
        <w:ind w:leftChars="0"/>
        <w:rPr>
          <w:rFonts w:hint="eastAsia"/>
          <w:lang w:val="en-US" w:eastAsia="zh-CN"/>
        </w:rPr>
      </w:pPr>
    </w:p>
    <w:p>
      <w:pPr>
        <w:pStyle w:val="3"/>
        <w:rPr>
          <w:rFonts w:hint="eastAsia"/>
          <w:lang w:val="en-US" w:eastAsia="zh-CN"/>
        </w:rPr>
      </w:pPr>
      <w:bookmarkStart w:id="3" w:name="_Toc13497"/>
      <w:r>
        <w:t>函数</w:t>
      </w:r>
      <w:r>
        <w:rPr>
          <w:rFonts w:hint="eastAsia"/>
          <w:lang w:val="en-US" w:eastAsia="zh-CN"/>
        </w:rPr>
        <w:t>索引</w:t>
      </w:r>
      <w:bookmarkEnd w:id="3"/>
    </w:p>
    <w:p>
      <w:pPr>
        <w:numPr>
          <w:ilvl w:val="0"/>
          <w:numId w:val="2"/>
        </w:numPr>
        <w:rPr>
          <w:rFonts w:hint="eastAsia"/>
          <w:lang w:val="en-US" w:eastAsia="zh-CN"/>
        </w:rPr>
      </w:pPr>
      <w:r>
        <w:rPr>
          <w:rFonts w:hint="eastAsia"/>
          <w:lang w:val="en-US" w:eastAsia="zh-CN"/>
        </w:rPr>
        <w:t>使用</w:t>
      </w:r>
      <w:r>
        <w:t>函数</w:t>
      </w:r>
      <w:r>
        <w:rPr>
          <w:rFonts w:hint="eastAsia"/>
          <w:lang w:val="en-US" w:eastAsia="zh-CN"/>
        </w:rPr>
        <w:t>作为条件是需要建立</w:t>
      </w:r>
      <w:r>
        <w:t>函数</w:t>
      </w:r>
      <w:r>
        <w:rPr>
          <w:rFonts w:hint="eastAsia"/>
          <w:lang w:val="en-US" w:eastAsia="zh-CN"/>
        </w:rPr>
        <w:t>索引。如果数据库原生不支持函数索引，可在表格中增加一列存储函数索引结果，使用触发器实现索引同步</w:t>
      </w:r>
    </w:p>
    <w:p>
      <w:pPr>
        <w:rPr>
          <w:rFonts w:hint="eastAsia"/>
          <w:lang w:val="en-US" w:eastAsia="zh-CN"/>
        </w:rPr>
      </w:pPr>
      <w:r>
        <w:rPr>
          <w:rFonts w:hint="eastAsia"/>
          <w:lang w:val="en-US" w:eastAsia="zh-CN"/>
        </w:rPr>
        <w:t>或者也可以使用单独表存储</w:t>
      </w:r>
      <w:r>
        <w:t>函数</w:t>
      </w:r>
      <w:r>
        <w:rPr>
          <w:rFonts w:hint="eastAsia"/>
          <w:lang w:val="en-US" w:eastAsia="zh-CN"/>
        </w:rPr>
        <w:t>索引</w:t>
      </w:r>
    </w:p>
    <w:p>
      <w:pPr>
        <w:rPr>
          <w:rFonts w:hint="eastAsia"/>
          <w:lang w:val="en-US" w:eastAsia="zh-CN"/>
        </w:rPr>
      </w:pPr>
      <w:r>
        <w:t>函数</w:t>
      </w:r>
      <w:r>
        <w:rPr>
          <w:rFonts w:hint="eastAsia"/>
          <w:lang w:val="en-US" w:eastAsia="zh-CN"/>
        </w:rPr>
        <w:t>索引模式当然也可以使用编程语言模式实现，索引存储可以放入表内，也可以写入文件模式</w:t>
      </w:r>
    </w:p>
    <w:p>
      <w:pPr>
        <w:rPr>
          <w:rFonts w:hint="eastAsia"/>
          <w:lang w:val="en-US" w:eastAsia="zh-CN"/>
        </w:rPr>
      </w:pPr>
    </w:p>
    <w:p>
      <w:pPr>
        <w:rPr>
          <w:rFonts w:hint="eastAsia"/>
          <w:lang w:val="en-US" w:eastAsia="zh-CN"/>
        </w:rPr>
      </w:pPr>
      <w:r>
        <w:rPr>
          <w:rFonts w:hint="eastAsia"/>
          <w:lang w:val="en-US" w:eastAsia="zh-CN"/>
        </w:rPr>
        <w:t>解决一下问题</w:t>
      </w:r>
    </w:p>
    <w:p>
      <w:pPr>
        <w:rPr>
          <w:rFonts w:hint="eastAsia"/>
          <w:lang w:val="en-US" w:eastAsia="zh-CN"/>
        </w:rPr>
      </w:pPr>
    </w:p>
    <w:p>
      <w:pPr>
        <w:rPr>
          <w:rFonts w:hint="default"/>
        </w:rPr>
      </w:pPr>
      <w:r>
        <w:rPr>
          <w:rFonts w:hint="default"/>
        </w:rPr>
        <w:t>.</w:t>
      </w:r>
      <w:r>
        <w:rPr>
          <w:rFonts w:hint="eastAsia"/>
          <w:lang w:val="en-US" w:eastAsia="zh-CN"/>
        </w:rPr>
        <w:t>注意</w:t>
      </w:r>
      <w:r>
        <w:rPr>
          <w:rFonts w:hint="default"/>
        </w:rPr>
        <w:t>表达式操作，</w:t>
      </w:r>
      <w:r>
        <w:rPr>
          <w:rFonts w:hint="eastAsia"/>
          <w:lang w:val="en-US" w:eastAsia="zh-CN"/>
        </w:rPr>
        <w:t>函数比较</w:t>
      </w:r>
    </w:p>
    <w:p>
      <w:pPr>
        <w:rPr>
          <w:rFonts w:hint="default"/>
        </w:rPr>
      </w:pPr>
      <w:r>
        <w:rPr>
          <w:rFonts w:hint="default"/>
        </w:rPr>
        <w:t>select id from t where num/2 = 100</w:t>
      </w:r>
    </w:p>
    <w:p>
      <w:pPr>
        <w:rPr>
          <w:rFonts w:hint="default"/>
        </w:rPr>
      </w:pPr>
      <w:r>
        <w:rPr>
          <w:rFonts w:hint="default"/>
        </w:rPr>
        <w:t>应改为:</w:t>
      </w:r>
    </w:p>
    <w:p>
      <w:pPr>
        <w:rPr>
          <w:rFonts w:hint="default"/>
        </w:rPr>
      </w:pPr>
      <w:r>
        <w:rPr>
          <w:rFonts w:hint="default"/>
        </w:rPr>
        <w:t>select id from t where num = 100*2</w:t>
      </w:r>
    </w:p>
    <w:p>
      <w:r>
        <w:t>不要在 where 子句中的“=”左边进行函数、算术运算或其他表达式运算，</w:t>
      </w:r>
    </w:p>
    <w:p>
      <w:pPr>
        <w:rPr>
          <w:rFonts w:hint="eastAsia"/>
          <w:lang w:val="en-US" w:eastAsia="zh-CN"/>
        </w:rPr>
      </w:pPr>
      <w:r>
        <w:t>否则系统将可能无法正确使用索引。</w:t>
      </w:r>
    </w:p>
    <w:p>
      <w:pPr>
        <w:rPr>
          <w:rFonts w:hint="eastAsia"/>
          <w:lang w:val="en-US" w:eastAsia="zh-CN"/>
        </w:rPr>
      </w:pPr>
    </w:p>
    <w:p>
      <w:pPr>
        <w:pStyle w:val="3"/>
        <w:rPr>
          <w:rFonts w:hint="eastAsia"/>
          <w:lang w:val="en-US" w:eastAsia="zh-CN"/>
        </w:rPr>
      </w:pPr>
      <w:bookmarkStart w:id="4" w:name="_Toc16072"/>
      <w:r>
        <w:rPr>
          <w:rFonts w:hint="eastAsia"/>
          <w:lang w:val="en-US" w:eastAsia="zh-CN"/>
        </w:rPr>
        <w:t>物化视图  （视图索引）</w:t>
      </w:r>
      <w:bookmarkEnd w:id="4"/>
    </w:p>
    <w:p>
      <w:pPr>
        <w:numPr>
          <w:ilvl w:val="0"/>
          <w:numId w:val="2"/>
        </w:numPr>
        <w:rPr>
          <w:rFonts w:hint="eastAsia"/>
          <w:lang w:val="en-US" w:eastAsia="zh-CN"/>
        </w:rPr>
      </w:pPr>
      <w:r>
        <w:rPr>
          <w:rFonts w:hint="eastAsia"/>
          <w:lang w:val="en-US" w:eastAsia="zh-CN"/>
        </w:rPr>
        <w:t>一般情况下数据库已经大多支持物化视图了，如不支持或实现的不好，使用编程语言实现物化视图功能</w:t>
      </w:r>
    </w:p>
    <w:p>
      <w:pPr>
        <w:rPr>
          <w:rFonts w:hint="eastAsia"/>
          <w:lang w:val="en-US" w:eastAsia="zh-CN"/>
        </w:rPr>
      </w:pPr>
    </w:p>
    <w:p>
      <w:pPr>
        <w:pStyle w:val="3"/>
        <w:rPr>
          <w:rFonts w:hint="default"/>
        </w:rPr>
      </w:pPr>
      <w:bookmarkStart w:id="5" w:name="_Toc6987"/>
      <w:r>
        <w:rPr>
          <w:rFonts w:hint="default"/>
        </w:rPr>
        <w:t>7强制查询使用索引：</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可以改为强制查询使用索引：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with</w:t>
      </w:r>
      <w:r>
        <w:rPr>
          <w:rFonts w:hint="default" w:ascii="Consolas" w:hAnsi="Consolas" w:eastAsia="Consolas" w:cs="Consolas"/>
          <w:i w:val="0"/>
          <w:caps w:val="0"/>
          <w:color w:val="000000"/>
          <w:spacing w:val="0"/>
          <w:sz w:val="21"/>
          <w:szCs w:val="21"/>
          <w:shd w:val="clear" w:fill="F0F0F0"/>
        </w:rPr>
        <w:t>(</w:t>
      </w:r>
      <w:r>
        <w:rPr>
          <w:rFonts w:hint="default" w:ascii="Consolas" w:hAnsi="Consolas" w:eastAsia="Consolas" w:cs="Consolas"/>
          <w:i w:val="0"/>
          <w:caps w:val="0"/>
          <w:color w:val="0000FF"/>
          <w:spacing w:val="0"/>
          <w:sz w:val="21"/>
          <w:szCs w:val="21"/>
          <w:shd w:val="clear" w:fill="F0F0F0"/>
        </w:rPr>
        <w:t>index</w:t>
      </w:r>
      <w:r>
        <w:rPr>
          <w:rFonts w:hint="default" w:ascii="Consolas" w:hAnsi="Consolas" w:eastAsia="Consolas" w:cs="Consolas"/>
          <w:i w:val="0"/>
          <w:caps w:val="0"/>
          <w:color w:val="000000"/>
          <w:spacing w:val="0"/>
          <w:sz w:val="21"/>
          <w:szCs w:val="21"/>
          <w:shd w:val="clear" w:fill="F0F0F0"/>
        </w:rPr>
        <w:t xml:space="preserve">(索引名))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3"/>
      </w:pPr>
      <w:bookmarkStart w:id="6" w:name="_Toc543"/>
      <w:r>
        <w:t>复合索引</w:t>
      </w:r>
      <w:bookmarkEnd w:id="6"/>
    </w:p>
    <w:p>
      <w:pPr>
        <w:widowControl w:val="0"/>
        <w:numPr>
          <w:ilvl w:val="0"/>
          <w:numId w:val="0"/>
        </w:numPr>
        <w:jc w:val="both"/>
        <w:rPr>
          <w:rFonts w:hint="eastAsia"/>
          <w:lang w:val="en-US" w:eastAsia="zh-CN"/>
        </w:rPr>
      </w:pPr>
      <w:r>
        <w:rPr>
          <w:rFonts w:ascii="PingFang SC" w:hAnsi="PingFang SC" w:eastAsia="PingFang SC" w:cs="PingFang SC"/>
          <w:i w:val="0"/>
          <w:caps w:val="0"/>
          <w:color w:val="4F4F4F"/>
          <w:spacing w:val="0"/>
          <w:sz w:val="21"/>
          <w:szCs w:val="21"/>
          <w:shd w:val="clear"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2"/>
        <w:rPr>
          <w:rFonts w:hint="eastAsia"/>
          <w:lang w:val="en-US" w:eastAsia="zh-CN"/>
        </w:rPr>
      </w:pPr>
      <w:r>
        <w:rPr>
          <w:rFonts w:hint="eastAsia"/>
          <w:lang w:val="en-US" w:eastAsia="zh-CN"/>
        </w:rPr>
        <w:t xml:space="preserve"> </w:t>
      </w:r>
      <w:bookmarkStart w:id="7" w:name="_Toc21304"/>
      <w:r>
        <w:rPr>
          <w:rFonts w:hint="eastAsia"/>
          <w:lang w:val="en-US" w:eastAsia="zh-CN"/>
        </w:rPr>
        <w:t>效果实现繁琐或者麻烦的</w:t>
      </w:r>
      <w:bookmarkEnd w:id="7"/>
    </w:p>
    <w:p>
      <w:pPr>
        <w:pStyle w:val="3"/>
        <w:rPr>
          <w:rFonts w:hint="eastAsia"/>
          <w:lang w:val="en-US" w:eastAsia="zh-CN"/>
        </w:rPr>
      </w:pPr>
      <w:bookmarkStart w:id="8" w:name="_Toc7971"/>
      <w:r>
        <w:rPr>
          <w:rFonts w:hint="eastAsia"/>
          <w:lang w:val="en-US" w:eastAsia="zh-CN"/>
        </w:rPr>
        <w:t>适当降低隔离级别</w:t>
      </w:r>
      <w:bookmarkEnd w:id="8"/>
    </w:p>
    <w:p>
      <w:pPr>
        <w:rPr>
          <w:rFonts w:hint="eastAsia"/>
          <w:lang w:val="en-US" w:eastAsia="zh-CN"/>
        </w:rPr>
      </w:pPr>
      <w:r>
        <w:rPr>
          <w:rFonts w:hint="eastAsia"/>
          <w:lang w:val="en-US" w:eastAsia="zh-CN"/>
        </w:rPr>
        <w:t>可能更具业务场景，需要在编程语言方面补偿此方面的影响</w:t>
      </w:r>
    </w:p>
    <w:p>
      <w:pPr>
        <w:pStyle w:val="3"/>
        <w:rPr>
          <w:rFonts w:hint="eastAsia"/>
          <w:lang w:val="en-US" w:eastAsia="zh-CN"/>
        </w:rPr>
      </w:pPr>
      <w:bookmarkStart w:id="9" w:name="_Toc19950"/>
      <w:r>
        <w:rPr>
          <w:rFonts w:hint="eastAsia"/>
          <w:lang w:val="en-US" w:eastAsia="zh-CN"/>
        </w:rPr>
        <w:t>分区</w:t>
      </w:r>
      <w:bookmarkEnd w:id="9"/>
    </w:p>
    <w:p>
      <w:pPr>
        <w:rPr>
          <w:rFonts w:hint="eastAsia"/>
          <w:lang w:val="en-US" w:eastAsia="zh-CN"/>
        </w:rPr>
      </w:pPr>
    </w:p>
    <w:p>
      <w:pPr>
        <w:pStyle w:val="3"/>
        <w:rPr>
          <w:rFonts w:hint="eastAsia"/>
          <w:lang w:val="en-US" w:eastAsia="zh-CN"/>
        </w:rPr>
      </w:pPr>
      <w:bookmarkStart w:id="10" w:name="_Toc22872"/>
      <w:r>
        <w:rPr>
          <w:rFonts w:hint="eastAsia"/>
          <w:lang w:val="en-US" w:eastAsia="zh-CN"/>
        </w:rPr>
        <w:t>选择非事务性存储引擎</w:t>
      </w:r>
      <w:bookmarkEnd w:id="10"/>
      <w:r>
        <w:rPr>
          <w:rFonts w:hint="eastAsia"/>
          <w:lang w:val="en-US" w:eastAsia="zh-CN"/>
        </w:rPr>
        <w:t xml:space="preserve"> </w:t>
      </w:r>
    </w:p>
    <w:p>
      <w:pPr>
        <w:rPr>
          <w:rFonts w:hint="eastAsia"/>
          <w:lang w:val="en-US" w:eastAsia="zh-CN"/>
        </w:rPr>
      </w:pPr>
    </w:p>
    <w:p>
      <w:pPr>
        <w:pStyle w:val="3"/>
        <w:rPr>
          <w:rFonts w:hint="eastAsia"/>
          <w:lang w:val="en-US" w:eastAsia="zh-CN"/>
        </w:rPr>
      </w:pPr>
      <w:bookmarkStart w:id="11" w:name="_Toc16751"/>
      <w:r>
        <w:rPr>
          <w:rFonts w:hint="eastAsia"/>
          <w:lang w:val="en-US" w:eastAsia="zh-CN"/>
        </w:rPr>
        <w:t>拆分sql语句</w:t>
      </w:r>
      <w:bookmarkEnd w:id="11"/>
    </w:p>
    <w:p>
      <w:pPr>
        <w:numPr>
          <w:ilvl w:val="0"/>
          <w:numId w:val="2"/>
        </w:numPr>
        <w:rPr>
          <w:rFonts w:hint="eastAsia"/>
          <w:lang w:val="en-US" w:eastAsia="zh-CN"/>
        </w:rPr>
      </w:pPr>
      <w:r>
        <w:rPr>
          <w:rFonts w:hint="eastAsia"/>
          <w:lang w:val="en-US" w:eastAsia="zh-CN"/>
        </w:rPr>
        <w:t>有时常见场景拆分sql语句到多条，方便分块优化与索引，有时需要合并多个到一条，根据具体场景而定</w:t>
      </w:r>
    </w:p>
    <w:p>
      <w:pPr>
        <w:rPr>
          <w:rFonts w:hint="eastAsia"/>
          <w:lang w:val="en-US" w:eastAsia="zh-CN"/>
        </w:rPr>
      </w:pPr>
    </w:p>
    <w:p>
      <w:pPr>
        <w:rPr>
          <w:rFonts w:hint="eastAsia"/>
          <w:lang w:val="en-US" w:eastAsia="zh-CN"/>
        </w:rPr>
      </w:pPr>
    </w:p>
    <w:p>
      <w:pPr>
        <w:pStyle w:val="3"/>
        <w:rPr>
          <w:rFonts w:hint="eastAsia"/>
          <w:lang w:val="en-US" w:eastAsia="zh-CN"/>
        </w:rPr>
      </w:pPr>
      <w:bookmarkStart w:id="12" w:name="_Toc13591"/>
      <w:r>
        <w:rPr>
          <w:rFonts w:hint="eastAsia"/>
          <w:lang w:val="en-US" w:eastAsia="zh-CN"/>
        </w:rPr>
        <w:t>适当使用存储过程 减少数据往返带来的性能消耗</w:t>
      </w:r>
      <w:bookmarkEnd w:id="12"/>
    </w:p>
    <w:p>
      <w:pPr>
        <w:widowControl w:val="0"/>
        <w:numPr>
          <w:ilvl w:val="0"/>
          <w:numId w:val="0"/>
        </w:numPr>
        <w:jc w:val="both"/>
        <w:rPr>
          <w:rFonts w:hint="eastAsia"/>
          <w:lang w:val="en-US" w:eastAsia="zh-CN"/>
        </w:rPr>
      </w:pPr>
    </w:p>
    <w:p>
      <w:pPr>
        <w:widowControl w:val="0"/>
        <w:numPr>
          <w:ilvl w:val="0"/>
          <w:numId w:val="0"/>
        </w:numPr>
        <w:ind w:firstLine="630" w:firstLineChars="300"/>
        <w:jc w:val="both"/>
        <w:rPr>
          <w:rFonts w:hint="eastAsia"/>
          <w:lang w:val="en-US" w:eastAsia="zh-CN"/>
        </w:rPr>
      </w:pPr>
      <w:r>
        <w:rPr>
          <w:rFonts w:hint="eastAsia"/>
          <w:lang w:val="en-US" w:eastAsia="zh-CN"/>
        </w:rPr>
        <w:t>某些数据库也可以使用编程语言实现内置存储过程，如果不支持内置，可以外置模式</w:t>
      </w:r>
    </w:p>
    <w:p>
      <w:pPr>
        <w:pStyle w:val="3"/>
        <w:rPr>
          <w:rFonts w:hint="eastAsia" w:ascii="微软雅黑" w:hAnsi="微软雅黑" w:eastAsia="微软雅黑" w:cs="微软雅黑"/>
          <w:b w:val="0"/>
          <w:i w:val="0"/>
          <w:caps w:val="0"/>
          <w:color w:val="000000"/>
          <w:spacing w:val="0"/>
          <w:sz w:val="24"/>
          <w:szCs w:val="24"/>
          <w:lang w:val="en-US" w:eastAsia="zh-CN"/>
        </w:rPr>
      </w:pPr>
      <w:bookmarkStart w:id="13" w:name="_Toc13700"/>
      <w:r>
        <w:rPr>
          <w:rFonts w:hint="eastAsia"/>
          <w:lang w:val="en-US" w:eastAsia="zh-CN"/>
        </w:rPr>
        <w:t xml:space="preserve">在通用操作方面，可以使用aop模式 </w:t>
      </w:r>
      <w:r>
        <w:rPr>
          <w:rFonts w:ascii="微软雅黑" w:hAnsi="微软雅黑" w:eastAsia="微软雅黑" w:cs="微软雅黑"/>
          <w:b w:val="0"/>
          <w:i w:val="0"/>
          <w:caps w:val="0"/>
          <w:color w:val="000000"/>
          <w:spacing w:val="0"/>
          <w:sz w:val="24"/>
          <w:szCs w:val="24"/>
        </w:rPr>
        <w:t>触发器</w:t>
      </w:r>
      <w:bookmarkEnd w:id="13"/>
      <w:r>
        <w:rPr>
          <w:rFonts w:hint="eastAsia" w:ascii="微软雅黑" w:hAnsi="微软雅黑" w:eastAsia="微软雅黑" w:cs="微软雅黑"/>
          <w:b w:val="0"/>
          <w:i w:val="0"/>
          <w:caps w:val="0"/>
          <w:color w:val="000000"/>
          <w:spacing w:val="0"/>
          <w:sz w:val="24"/>
          <w:szCs w:val="24"/>
          <w:lang w:val="en-US" w:eastAsia="zh-CN"/>
        </w:rPr>
        <w:t xml:space="preserve">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也可以使用编程语言实现触发器 aop 模式</w:t>
      </w:r>
    </w:p>
    <w:p>
      <w:pPr>
        <w:pStyle w:val="3"/>
        <w:rPr>
          <w:rFonts w:hint="eastAsia"/>
          <w:lang w:val="en-US" w:eastAsia="zh-CN"/>
        </w:rPr>
      </w:pPr>
      <w:bookmarkStart w:id="14" w:name="_Toc17533"/>
      <w:r>
        <w:rPr>
          <w:rFonts w:hint="eastAsia"/>
          <w:lang w:val="en-US" w:eastAsia="zh-CN"/>
        </w:rPr>
        <w:t>根据场景选择长事务与短事务  数据库大多都是短事务（几秒内） 。性能影响非常大</w:t>
      </w:r>
      <w:bookmarkEnd w:id="14"/>
    </w:p>
    <w:p>
      <w:pPr>
        <w:numPr>
          <w:ilvl w:val="0"/>
          <w:numId w:val="0"/>
        </w:numPr>
        <w:ind w:leftChars="0" w:firstLine="840" w:firstLineChars="400"/>
        <w:rPr>
          <w:rFonts w:hint="eastAsia"/>
          <w:lang w:val="en-US" w:eastAsia="zh-CN"/>
        </w:rPr>
      </w:pPr>
      <w:r>
        <w:rPr>
          <w:rFonts w:hint="eastAsia"/>
          <w:lang w:val="en-US" w:eastAsia="zh-CN"/>
        </w:rPr>
        <w:t xml:space="preserve">业务场景允许情况下，可以实行非数据库型长事务（几小时甚至几天几个月）可以拉长事务处理周期，压平性能 可 使用存储过程，编程语言实现 一般性能更优  </w:t>
      </w:r>
    </w:p>
    <w:p>
      <w:pPr>
        <w:numPr>
          <w:ilvl w:val="0"/>
          <w:numId w:val="0"/>
        </w:numPr>
        <w:ind w:leftChars="0" w:firstLine="840" w:firstLineChars="400"/>
        <w:rPr>
          <w:rFonts w:hint="eastAsia"/>
          <w:lang w:val="en-US" w:eastAsia="zh-CN"/>
        </w:rPr>
      </w:pPr>
      <w:r>
        <w:rPr>
          <w:rFonts w:hint="eastAsia"/>
          <w:lang w:val="en-US" w:eastAsia="zh-CN"/>
        </w:rPr>
        <w:t>短事务也可以外置编程语言来实现，更高性能。。数据库存储引擎带不带事务功能，对性能影响非常大</w:t>
      </w:r>
    </w:p>
    <w:p>
      <w:pPr>
        <w:numPr>
          <w:ilvl w:val="0"/>
          <w:numId w:val="0"/>
        </w:numPr>
        <w:ind w:leftChars="0" w:firstLine="840" w:firstLineChars="400"/>
        <w:rPr>
          <w:rFonts w:hint="eastAsia"/>
          <w:lang w:val="en-US" w:eastAsia="zh-CN"/>
        </w:rPr>
      </w:pPr>
      <w:r>
        <w:rPr>
          <w:rFonts w:hint="eastAsia"/>
          <w:lang w:val="en-US" w:eastAsia="zh-CN"/>
        </w:rPr>
        <w:t>使用编程语言实现事务功能，带来更高性能，但更代码繁琐些，数据库内置事务功能消耗较大相对来说</w:t>
      </w:r>
    </w:p>
    <w:p>
      <w:pPr>
        <w:numPr>
          <w:ilvl w:val="0"/>
          <w:numId w:val="0"/>
        </w:numPr>
        <w:ind w:leftChars="0" w:firstLine="840" w:firstLineChars="400"/>
        <w:rPr>
          <w:rFonts w:hint="eastAsia"/>
          <w:lang w:val="en-US" w:eastAsia="zh-CN"/>
        </w:rPr>
      </w:pPr>
    </w:p>
    <w:p>
      <w:pPr>
        <w:pStyle w:val="3"/>
        <w:rPr>
          <w:rFonts w:hint="eastAsia"/>
          <w:lang w:val="en-US" w:eastAsia="zh-CN"/>
        </w:rPr>
      </w:pPr>
      <w:bookmarkStart w:id="15" w:name="_Toc16261"/>
      <w:r>
        <w:rPr>
          <w:rFonts w:hint="eastAsia"/>
          <w:lang w:val="en-US" w:eastAsia="zh-CN"/>
        </w:rPr>
        <w:t>适当建立多个聚集索引</w:t>
      </w:r>
      <w:bookmarkEnd w:id="15"/>
    </w:p>
    <w:p>
      <w:pPr>
        <w:numPr>
          <w:ilvl w:val="0"/>
          <w:numId w:val="2"/>
        </w:numPr>
        <w:rPr>
          <w:rFonts w:hint="eastAsia"/>
          <w:lang w:val="en-US" w:eastAsia="zh-CN"/>
        </w:rPr>
      </w:pPr>
      <w:r>
        <w:rPr>
          <w:rFonts w:hint="eastAsia"/>
          <w:lang w:val="en-US" w:eastAsia="zh-CN"/>
        </w:rPr>
        <w:t xml:space="preserve"> 很多数据库一个实例一个表内之允许建立一个，但可以部署多个实例多个表，建立多个聚集按照不同维度</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pStyle w:val="2"/>
        <w:rPr>
          <w:rFonts w:hint="eastAsia"/>
          <w:lang w:val="en-US" w:eastAsia="zh-CN"/>
        </w:rPr>
      </w:pPr>
      <w:bookmarkStart w:id="16" w:name="_Toc3199"/>
      <w:r>
        <w:rPr>
          <w:rFonts w:hint="eastAsia"/>
          <w:lang w:val="en-US" w:eastAsia="zh-CN"/>
        </w:rPr>
        <w:t>有争议的细则</w:t>
      </w:r>
      <w:bookmarkEnd w:id="16"/>
    </w:p>
    <w:p>
      <w:pPr>
        <w:pStyle w:val="3"/>
        <w:rPr>
          <w:rFonts w:hint="eastAsia" w:ascii="微软雅黑" w:hAnsi="微软雅黑" w:eastAsia="微软雅黑" w:cs="微软雅黑"/>
          <w:b w:val="0"/>
          <w:i w:val="0"/>
          <w:caps w:val="0"/>
          <w:color w:val="000000"/>
          <w:spacing w:val="0"/>
          <w:sz w:val="24"/>
          <w:szCs w:val="24"/>
          <w:lang w:val="en-US" w:eastAsia="zh-CN"/>
        </w:rPr>
      </w:pPr>
      <w:bookmarkStart w:id="17" w:name="_Toc2444"/>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的性能争议</w:t>
      </w:r>
      <w:bookmarkEnd w:id="17"/>
    </w:p>
    <w:p>
      <w:pPr>
        <w:rPr>
          <w:rFonts w:hint="eastAsia"/>
          <w:lang w:val="en-US" w:eastAsia="zh-CN"/>
        </w:rPr>
      </w:pPr>
      <w:r>
        <w:rPr>
          <w:rFonts w:hint="eastAsia" w:ascii="PingFang SC" w:hAnsi="PingFang SC" w:eastAsia="宋体" w:cs="PingFang SC"/>
          <w:i w:val="0"/>
          <w:caps w:val="0"/>
          <w:color w:val="4F4F4F"/>
          <w:spacing w:val="0"/>
          <w:sz w:val="21"/>
          <w:szCs w:val="21"/>
          <w:shd w:val="clear" w:fill="FFFFFF"/>
          <w:lang w:val="en-US" w:eastAsia="zh-CN"/>
        </w:rPr>
        <w:t>按道理是可以用到索引，看数据库具体实现</w:t>
      </w:r>
    </w:p>
    <w:p>
      <w:pPr>
        <w:widowControl w:val="0"/>
        <w:numPr>
          <w:ilvl w:val="0"/>
          <w:numId w:val="3"/>
        </w:numPr>
        <w:ind w:firstLine="210" w:firstLineChars="100"/>
        <w:jc w:val="both"/>
        <w:rPr>
          <w:rFonts w:ascii="PingFang SC" w:hAnsi="PingFang SC" w:eastAsia="PingFang SC" w:cs="PingFang SC"/>
          <w:i w:val="0"/>
          <w:caps w:val="0"/>
          <w:color w:val="4F4F4F"/>
          <w:spacing w:val="0"/>
          <w:sz w:val="21"/>
          <w:szCs w:val="21"/>
          <w:shd w:val="clear" w:fill="FFFFFF"/>
          <w:lang w:val="en-US"/>
        </w:rPr>
      </w:pPr>
      <w:r>
        <w:rPr>
          <w:rFonts w:ascii="PingFang SC" w:hAnsi="PingFang SC" w:eastAsia="PingFang SC" w:cs="PingFang SC"/>
          <w:i w:val="0"/>
          <w:caps w:val="0"/>
          <w:color w:val="4F4F4F"/>
          <w:spacing w:val="0"/>
          <w:sz w:val="21"/>
          <w:szCs w:val="21"/>
          <w:shd w:val="clear" w:fill="FFFFFF"/>
        </w:rPr>
        <w:t>select count(*) from table；这样不带任何条件的count</w:t>
      </w:r>
      <w:r>
        <w:rPr>
          <w:rFonts w:hint="eastAsia" w:ascii="PingFang SC" w:hAnsi="PingFang SC" w:eastAsia="宋体" w:cs="PingFang SC"/>
          <w:i w:val="0"/>
          <w:caps w:val="0"/>
          <w:color w:val="4F4F4F"/>
          <w:spacing w:val="0"/>
          <w:sz w:val="21"/>
          <w:szCs w:val="21"/>
          <w:shd w:val="clear" w:fill="FFFFFF"/>
          <w:lang w:eastAsia="zh-CN"/>
        </w:rPr>
        <w:t>可能</w:t>
      </w:r>
      <w:r>
        <w:rPr>
          <w:rFonts w:ascii="PingFang SC" w:hAnsi="PingFang SC" w:eastAsia="PingFang SC" w:cs="PingFang SC"/>
          <w:i w:val="0"/>
          <w:caps w:val="0"/>
          <w:color w:val="4F4F4F"/>
          <w:spacing w:val="0"/>
          <w:sz w:val="21"/>
          <w:szCs w:val="21"/>
          <w:shd w:val="clear" w:fill="FFFFFF"/>
        </w:rPr>
        <w:t>会引起全表扫描，</w:t>
      </w:r>
      <w:r>
        <w:rPr>
          <w:rFonts w:hint="eastAsia" w:ascii="PingFang SC" w:hAnsi="PingFang SC" w:eastAsia="宋体" w:cs="PingFang SC"/>
          <w:i w:val="0"/>
          <w:caps w:val="0"/>
          <w:color w:val="4F4F4F"/>
          <w:spacing w:val="0"/>
          <w:sz w:val="21"/>
          <w:szCs w:val="21"/>
          <w:shd w:val="clear" w:fill="FFFFFF"/>
          <w:lang w:val="en-US" w:eastAsia="zh-CN"/>
        </w:rPr>
        <w:t xml:space="preserve"> </w:t>
      </w:r>
    </w:p>
    <w:p>
      <w:pPr>
        <w:pStyle w:val="3"/>
        <w:rPr>
          <w:rFonts w:hint="eastAsia"/>
          <w:lang w:val="en-US" w:eastAsia="zh-CN"/>
        </w:rPr>
      </w:pPr>
      <w:bookmarkStart w:id="18" w:name="_Toc19431"/>
      <w:r>
        <w:rPr>
          <w:rFonts w:hint="eastAsia"/>
          <w:lang w:val="en-US" w:eastAsia="zh-CN"/>
        </w:rPr>
        <w:t>Not in 排除大数量时候，也是可以用到索引</w:t>
      </w:r>
      <w:bookmarkEnd w:id="18"/>
    </w:p>
    <w:p>
      <w:pPr>
        <w:pStyle w:val="3"/>
        <w:rPr>
          <w:rFonts w:hint="eastAsia"/>
          <w:lang w:val="en-US" w:eastAsia="zh-CN"/>
        </w:rPr>
      </w:pPr>
      <w:bookmarkStart w:id="19" w:name="_Toc26628"/>
      <w:r>
        <w:rPr>
          <w:rFonts w:hint="eastAsia"/>
          <w:lang w:val="en-US" w:eastAsia="zh-CN"/>
        </w:rPr>
        <w:t>！=  《》操作符问题</w:t>
      </w:r>
      <w:bookmarkEnd w:id="19"/>
    </w:p>
    <w:p>
      <w:pPr>
        <w:pStyle w:val="3"/>
        <w:rPr>
          <w:rFonts w:hint="eastAsia"/>
          <w:lang w:val="en-US" w:eastAsia="zh-CN"/>
        </w:rPr>
      </w:pPr>
      <w:bookmarkStart w:id="20" w:name="_Toc31504"/>
      <w:r>
        <w:rPr>
          <w:rFonts w:hint="eastAsia"/>
          <w:lang w:val="en-US" w:eastAsia="zh-CN"/>
        </w:rPr>
        <w:t>函数表达式可以建立函数索引</w:t>
      </w:r>
      <w:bookmarkEnd w:id="20"/>
    </w:p>
    <w:p>
      <w:pPr>
        <w:pStyle w:val="3"/>
        <w:rPr>
          <w:rFonts w:hint="eastAsia"/>
          <w:lang w:val="en-US" w:eastAsia="zh-CN"/>
        </w:rPr>
      </w:pPr>
      <w:bookmarkStart w:id="21" w:name="_Toc6391"/>
      <w:r>
        <w:rPr>
          <w:rFonts w:hint="eastAsia"/>
          <w:lang w:val="en-US" w:eastAsia="zh-CN"/>
        </w:rPr>
        <w:t>Select *  大多数情况下不会影响性能 除非字段超多超大</w:t>
      </w:r>
      <w:bookmarkEnd w:id="21"/>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2AF"/>
    <w:multiLevelType w:val="singleLevel"/>
    <w:tmpl w:val="455922AF"/>
    <w:lvl w:ilvl="0" w:tentative="0">
      <w:start w:val="1"/>
      <w:numFmt w:val="decimal"/>
      <w:lvlText w:val="%1."/>
      <w:lvlJc w:val="left"/>
      <w:pPr>
        <w:ind w:left="425" w:hanging="425"/>
      </w:pPr>
      <w:rPr>
        <w:rFonts w:hint="default"/>
      </w:rPr>
    </w:lvl>
  </w:abstractNum>
  <w:abstractNum w:abstractNumId="1">
    <w:nsid w:val="48E2BA75"/>
    <w:multiLevelType w:val="multilevel"/>
    <w:tmpl w:val="48E2BA7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0A67A45"/>
    <w:multiLevelType w:val="singleLevel"/>
    <w:tmpl w:val="50A67A45"/>
    <w:lvl w:ilvl="0" w:tentative="0">
      <w:start w:val="1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E34C6"/>
    <w:rsid w:val="004B1942"/>
    <w:rsid w:val="01837E4B"/>
    <w:rsid w:val="02AA1D33"/>
    <w:rsid w:val="02E16211"/>
    <w:rsid w:val="03081951"/>
    <w:rsid w:val="03892343"/>
    <w:rsid w:val="03EF52DC"/>
    <w:rsid w:val="064377A7"/>
    <w:rsid w:val="085E5B3D"/>
    <w:rsid w:val="08DF2D17"/>
    <w:rsid w:val="0AFA7836"/>
    <w:rsid w:val="0CA82C8E"/>
    <w:rsid w:val="0D6A4705"/>
    <w:rsid w:val="0E0579C4"/>
    <w:rsid w:val="0E8D248C"/>
    <w:rsid w:val="103F5123"/>
    <w:rsid w:val="10EF6F44"/>
    <w:rsid w:val="120870CB"/>
    <w:rsid w:val="133A3892"/>
    <w:rsid w:val="18AE7464"/>
    <w:rsid w:val="18EF0DD6"/>
    <w:rsid w:val="19634DBC"/>
    <w:rsid w:val="1B22041C"/>
    <w:rsid w:val="1B8F0305"/>
    <w:rsid w:val="1C3C061A"/>
    <w:rsid w:val="1C70247C"/>
    <w:rsid w:val="1E66320D"/>
    <w:rsid w:val="1EE33311"/>
    <w:rsid w:val="21121379"/>
    <w:rsid w:val="213C26D2"/>
    <w:rsid w:val="2241023E"/>
    <w:rsid w:val="230172CD"/>
    <w:rsid w:val="23FD3157"/>
    <w:rsid w:val="24987A10"/>
    <w:rsid w:val="24E40A6C"/>
    <w:rsid w:val="26E36564"/>
    <w:rsid w:val="273E4B77"/>
    <w:rsid w:val="2B773450"/>
    <w:rsid w:val="2C58030B"/>
    <w:rsid w:val="2CC232A3"/>
    <w:rsid w:val="2CF446DA"/>
    <w:rsid w:val="2E12385B"/>
    <w:rsid w:val="2E4C72B9"/>
    <w:rsid w:val="2EEA1AFB"/>
    <w:rsid w:val="31486669"/>
    <w:rsid w:val="35597166"/>
    <w:rsid w:val="36405B4F"/>
    <w:rsid w:val="36F50DAF"/>
    <w:rsid w:val="38700E03"/>
    <w:rsid w:val="38FB050A"/>
    <w:rsid w:val="3A096AC8"/>
    <w:rsid w:val="3BEA3DD5"/>
    <w:rsid w:val="3C8C38C3"/>
    <w:rsid w:val="3DFC0DF8"/>
    <w:rsid w:val="3E024EA7"/>
    <w:rsid w:val="3EAA7D78"/>
    <w:rsid w:val="3F1634CA"/>
    <w:rsid w:val="3F4045D4"/>
    <w:rsid w:val="40244A89"/>
    <w:rsid w:val="422C6310"/>
    <w:rsid w:val="424E34C6"/>
    <w:rsid w:val="42BA25E0"/>
    <w:rsid w:val="430B74A0"/>
    <w:rsid w:val="44C703FB"/>
    <w:rsid w:val="450B0D52"/>
    <w:rsid w:val="45452210"/>
    <w:rsid w:val="45614CCC"/>
    <w:rsid w:val="45884911"/>
    <w:rsid w:val="46233868"/>
    <w:rsid w:val="465E0E66"/>
    <w:rsid w:val="46A514ED"/>
    <w:rsid w:val="47471BF3"/>
    <w:rsid w:val="47D340A9"/>
    <w:rsid w:val="47F14A63"/>
    <w:rsid w:val="489925A0"/>
    <w:rsid w:val="48F95B74"/>
    <w:rsid w:val="498642CF"/>
    <w:rsid w:val="49F30E16"/>
    <w:rsid w:val="4AE06BE4"/>
    <w:rsid w:val="4BBB7139"/>
    <w:rsid w:val="4C265C5D"/>
    <w:rsid w:val="4CEB425D"/>
    <w:rsid w:val="4E672B7B"/>
    <w:rsid w:val="527C66D6"/>
    <w:rsid w:val="53986C5F"/>
    <w:rsid w:val="564F782B"/>
    <w:rsid w:val="56BE654C"/>
    <w:rsid w:val="57AE531A"/>
    <w:rsid w:val="58234FE8"/>
    <w:rsid w:val="5832378C"/>
    <w:rsid w:val="58551CC8"/>
    <w:rsid w:val="58B0040C"/>
    <w:rsid w:val="59641353"/>
    <w:rsid w:val="598828BB"/>
    <w:rsid w:val="5AA52E38"/>
    <w:rsid w:val="5B0023BF"/>
    <w:rsid w:val="5B477CED"/>
    <w:rsid w:val="5B6502B4"/>
    <w:rsid w:val="5BB36DB1"/>
    <w:rsid w:val="5C92186D"/>
    <w:rsid w:val="5CC4168B"/>
    <w:rsid w:val="5D0A679D"/>
    <w:rsid w:val="5FD97553"/>
    <w:rsid w:val="60CE5F47"/>
    <w:rsid w:val="60EA6EAE"/>
    <w:rsid w:val="614E61A5"/>
    <w:rsid w:val="61BF4D95"/>
    <w:rsid w:val="63594030"/>
    <w:rsid w:val="636B6BCF"/>
    <w:rsid w:val="63AB2BDF"/>
    <w:rsid w:val="65320E6A"/>
    <w:rsid w:val="65C45C2C"/>
    <w:rsid w:val="661C3E0F"/>
    <w:rsid w:val="66E65956"/>
    <w:rsid w:val="69296CE3"/>
    <w:rsid w:val="69665416"/>
    <w:rsid w:val="69B5497D"/>
    <w:rsid w:val="69BF1071"/>
    <w:rsid w:val="6B8242C2"/>
    <w:rsid w:val="6BB41333"/>
    <w:rsid w:val="6C8200AC"/>
    <w:rsid w:val="6D5244AE"/>
    <w:rsid w:val="6D585372"/>
    <w:rsid w:val="6DB063B4"/>
    <w:rsid w:val="6F402EEF"/>
    <w:rsid w:val="6F8B0E22"/>
    <w:rsid w:val="7130150E"/>
    <w:rsid w:val="719B3E11"/>
    <w:rsid w:val="71F70C58"/>
    <w:rsid w:val="720326CB"/>
    <w:rsid w:val="72122C13"/>
    <w:rsid w:val="723F4D7E"/>
    <w:rsid w:val="72950258"/>
    <w:rsid w:val="743C52FA"/>
    <w:rsid w:val="75B33565"/>
    <w:rsid w:val="75F855D8"/>
    <w:rsid w:val="766507A3"/>
    <w:rsid w:val="775E5193"/>
    <w:rsid w:val="77F2706F"/>
    <w:rsid w:val="784543BB"/>
    <w:rsid w:val="785A0202"/>
    <w:rsid w:val="78761F20"/>
    <w:rsid w:val="7A2E1FF4"/>
    <w:rsid w:val="7BB3713A"/>
    <w:rsid w:val="7BBB079B"/>
    <w:rsid w:val="7C51130A"/>
    <w:rsid w:val="7D2D6A3F"/>
    <w:rsid w:val="7E056129"/>
    <w:rsid w:val="7E5954A4"/>
    <w:rsid w:val="7E93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2018-03-16T05:48:00Z</dcterms:created>
  <dc:creator>ATI老哇的爪子007</dc:creator>
  <cp:lastModifiedBy>ATI老哇的爪子007</cp:lastModifiedBy>
  <dcterms:modified xsi:type="dcterms:W3CDTF">2018-03-20T03:29:43Z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