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Atitit sql优化之性能优化细则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立竿见影的</w:t>
      </w:r>
      <w:r>
        <w:tab/>
      </w:r>
      <w:r>
        <w:fldChar w:fldCharType="begin"/>
      </w:r>
      <w:r>
        <w:instrText xml:space="preserve"> PAGEREF _Toc31555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全文索引 模糊查询</w:t>
      </w:r>
      <w:r>
        <w:t>like 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%% 操作在所在字段要设置全文索引</w:t>
      </w:r>
      <w:r>
        <w:tab/>
      </w:r>
      <w:r>
        <w:fldChar w:fldCharType="begin"/>
      </w:r>
      <w:r>
        <w:instrText xml:space="preserve"> PAGEREF _Toc32597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t>函数</w:t>
      </w:r>
      <w:r>
        <w:rPr>
          <w:rFonts w:hint="eastAsia"/>
          <w:lang w:val="en-US" w:eastAsia="zh-CN"/>
        </w:rPr>
        <w:t>索引</w:t>
      </w:r>
      <w:r>
        <w:tab/>
      </w:r>
      <w:r>
        <w:fldChar w:fldCharType="begin"/>
      </w:r>
      <w:r>
        <w:instrText xml:space="preserve"> PAGEREF _Toc3721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物化视图  （视图索引）</w:t>
      </w:r>
      <w:r>
        <w:tab/>
      </w:r>
      <w:r>
        <w:fldChar w:fldCharType="begin"/>
      </w:r>
      <w:r>
        <w:instrText xml:space="preserve"> PAGEREF _Toc30048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适当降低隔离级别</w:t>
      </w:r>
      <w:r>
        <w:tab/>
      </w:r>
      <w:r>
        <w:fldChar w:fldCharType="begin"/>
      </w:r>
      <w:r>
        <w:instrText xml:space="preserve"> PAGEREF _Toc3956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分区</w:t>
      </w:r>
      <w:r>
        <w:tab/>
      </w:r>
      <w:r>
        <w:fldChar w:fldCharType="begin"/>
      </w:r>
      <w:r>
        <w:instrText xml:space="preserve"> PAGEREF _Toc29086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选择非事务性存储引擎</w:t>
      </w:r>
      <w:r>
        <w:tab/>
      </w:r>
      <w:r>
        <w:fldChar w:fldCharType="begin"/>
      </w:r>
      <w:r>
        <w:instrText xml:space="preserve"> PAGEREF _Toc9570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效果实现繁琐或者麻烦的</w:t>
      </w:r>
      <w:r>
        <w:tab/>
      </w:r>
      <w:r>
        <w:fldChar w:fldCharType="begin"/>
      </w:r>
      <w:r>
        <w:instrText xml:space="preserve"> PAGEREF _Toc30971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拆分sql语句</w:t>
      </w:r>
      <w:r>
        <w:tab/>
      </w:r>
      <w:r>
        <w:fldChar w:fldCharType="begin"/>
      </w:r>
      <w:r>
        <w:instrText xml:space="preserve"> PAGEREF _Toc30834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适当使用存储过程 减少数据往返带来的性能消耗</w:t>
      </w:r>
      <w:r>
        <w:tab/>
      </w:r>
      <w:r>
        <w:fldChar w:fldCharType="begin"/>
      </w:r>
      <w:r>
        <w:instrText xml:space="preserve"> PAGEREF _Toc30330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4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 xml:space="preserve">在通用操作方面，可以使用aop模式 </w:t>
      </w:r>
      <w:r>
        <w:rPr>
          <w:rFonts w:ascii="微软雅黑" w:hAnsi="微软雅黑" w:eastAsia="微软雅黑" w:cs="微软雅黑"/>
          <w:i w:val="0"/>
          <w:caps w:val="0"/>
          <w:spacing w:val="0"/>
          <w:szCs w:val="24"/>
        </w:rPr>
        <w:t>触发器</w:t>
      </w:r>
      <w:r>
        <w:tab/>
      </w:r>
      <w:r>
        <w:fldChar w:fldCharType="begin"/>
      </w:r>
      <w:r>
        <w:instrText xml:space="preserve"> PAGEREF _Toc1420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根据场景选择长事务与短事务  数据库大多都是短事务（几秒内） 。性能影响非常大</w:t>
      </w:r>
      <w:r>
        <w:tab/>
      </w:r>
      <w:r>
        <w:fldChar w:fldCharType="begin"/>
      </w:r>
      <w:r>
        <w:instrText xml:space="preserve"> PAGEREF _Toc391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适当建立多个聚集索引</w:t>
      </w:r>
      <w:r>
        <w:tab/>
      </w:r>
      <w:r>
        <w:fldChar w:fldCharType="begin"/>
      </w:r>
      <w:r>
        <w:instrText xml:space="preserve"> PAGEREF _Toc1003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31555"/>
      <w:r>
        <w:rPr>
          <w:rFonts w:hint="eastAsia"/>
          <w:lang w:val="en-US" w:eastAsia="zh-CN"/>
        </w:rPr>
        <w:t>立竿见影的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2597"/>
      <w:r>
        <w:rPr>
          <w:rFonts w:hint="eastAsia"/>
          <w:lang w:val="en-US" w:eastAsia="zh-CN"/>
        </w:rPr>
        <w:t>全文索引 模糊查询</w:t>
      </w:r>
      <w:r>
        <w:t>like 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%% 操作在所在字段要设置全文索引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全文索引可以使用数据库自带实现，方便开发高效，或者编程语言实现，性能更高，但更繁琐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721"/>
      <w:r>
        <w:t>函数</w:t>
      </w:r>
      <w:r>
        <w:rPr>
          <w:rFonts w:hint="eastAsia"/>
          <w:lang w:val="en-US" w:eastAsia="zh-CN"/>
        </w:rPr>
        <w:t>索引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t>函数</w:t>
      </w:r>
      <w:r>
        <w:rPr>
          <w:rFonts w:hint="eastAsia"/>
          <w:lang w:val="en-US" w:eastAsia="zh-CN"/>
        </w:rPr>
        <w:t>作为条件是需要建立</w:t>
      </w:r>
      <w:r>
        <w:t>函数</w:t>
      </w:r>
      <w:r>
        <w:rPr>
          <w:rFonts w:hint="eastAsia"/>
          <w:lang w:val="en-US" w:eastAsia="zh-CN"/>
        </w:rPr>
        <w:t>索引。如果数据库原生不支持函数索引，可在表格中增加一列存储函数索引结果，使用触发器实现索引同步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或者也可以使用单独表存储</w:t>
      </w:r>
      <w:r>
        <w:t>函数</w:t>
      </w:r>
      <w:r>
        <w:rPr>
          <w:rFonts w:hint="eastAsia"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  <w:r>
        <w:t>函数</w:t>
      </w:r>
      <w:r>
        <w:rPr>
          <w:rFonts w:hint="eastAsia"/>
          <w:lang w:val="en-US" w:eastAsia="zh-CN"/>
        </w:rPr>
        <w:t>索引模式当然也可以使用编程语言模式实现，索引存储可以放入表内，也可以写入文件模式</w:t>
      </w:r>
    </w:p>
    <w:p>
      <w:pPr>
        <w:pStyle w:val="3"/>
        <w:rPr>
          <w:rFonts w:hint="eastAsia"/>
          <w:lang w:val="en-US" w:eastAsia="zh-CN"/>
        </w:rPr>
      </w:pPr>
      <w:bookmarkStart w:id="3" w:name="_Toc30048"/>
      <w:r>
        <w:rPr>
          <w:rFonts w:hint="eastAsia"/>
          <w:lang w:val="en-US" w:eastAsia="zh-CN"/>
        </w:rPr>
        <w:t>物化视图  （视图索引）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一般情况下数据库已经大多支持物化视图了，如不支持或实现的不好，使用编程语言实现物化视图功能</w:t>
      </w:r>
    </w:p>
    <w:p>
      <w:pPr>
        <w:pStyle w:val="3"/>
        <w:rPr>
          <w:rFonts w:hint="eastAsia"/>
          <w:lang w:val="en-US" w:eastAsia="zh-CN"/>
        </w:rPr>
      </w:pPr>
      <w:bookmarkStart w:id="4" w:name="_Toc3956"/>
      <w:r>
        <w:rPr>
          <w:rFonts w:hint="eastAsia"/>
          <w:lang w:val="en-US" w:eastAsia="zh-CN"/>
        </w:rPr>
        <w:t>适当降低隔离级别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可能更具业务场景，需要在编程语言方面补偿此方面的影响</w:t>
      </w:r>
    </w:p>
    <w:p>
      <w:pPr>
        <w:pStyle w:val="3"/>
        <w:rPr>
          <w:rFonts w:hint="eastAsia"/>
          <w:lang w:val="en-US" w:eastAsia="zh-CN"/>
        </w:rPr>
      </w:pPr>
      <w:bookmarkStart w:id="5" w:name="_Toc29086"/>
      <w:r>
        <w:rPr>
          <w:rFonts w:hint="eastAsia"/>
          <w:lang w:val="en-US" w:eastAsia="zh-CN"/>
        </w:rPr>
        <w:t>分区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570"/>
      <w:r>
        <w:rPr>
          <w:rFonts w:hint="eastAsia"/>
          <w:lang w:val="en-US" w:eastAsia="zh-CN"/>
        </w:rPr>
        <w:t>选择非事务性存储引擎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30971"/>
      <w:r>
        <w:rPr>
          <w:rFonts w:hint="eastAsia"/>
          <w:lang w:val="en-US" w:eastAsia="zh-CN"/>
        </w:rPr>
        <w:t>效果实现繁琐或者麻烦的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834"/>
      <w:r>
        <w:rPr>
          <w:rFonts w:hint="eastAsia"/>
          <w:lang w:val="en-US" w:eastAsia="zh-CN"/>
        </w:rPr>
        <w:t>拆分sql语句</w:t>
      </w:r>
      <w:bookmarkEnd w:id="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有时常见场景拆分sql语句到多条，方便分块优化与索引，有时需要合并多个到一条，根据具体场景而定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0330"/>
      <w:r>
        <w:rPr>
          <w:rFonts w:hint="eastAsia"/>
          <w:lang w:val="en-US" w:eastAsia="zh-CN"/>
        </w:rPr>
        <w:t>适当使用存储过程 减少数据往返带来的性能消耗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某些数据库也可以使用编程语言实现内置存储过程，如果不支持内置，可以外置模式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10" w:name="_Toc1420"/>
      <w:r>
        <w:rPr>
          <w:rFonts w:hint="eastAsia"/>
          <w:lang w:val="en-US" w:eastAsia="zh-CN"/>
        </w:rPr>
        <w:t xml:space="preserve">在通用操作方面，可以使用aop模式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触发器</w:t>
      </w:r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也可以使用编程语言实现触发器 aop 模式</w:t>
      </w:r>
    </w:p>
    <w:p>
      <w:pPr>
        <w:pStyle w:val="3"/>
        <w:rPr>
          <w:rFonts w:hint="eastAsia"/>
          <w:lang w:val="en-US" w:eastAsia="zh-CN"/>
        </w:rPr>
      </w:pPr>
      <w:bookmarkStart w:id="11" w:name="_Toc391"/>
      <w:r>
        <w:rPr>
          <w:rFonts w:hint="eastAsia"/>
          <w:lang w:val="en-US" w:eastAsia="zh-CN"/>
        </w:rPr>
        <w:t>根据场景选择长事务与短事务  数据库大多都是短事务（几秒内） 。性能影响非常大</w:t>
      </w:r>
      <w:bookmarkEnd w:id="11"/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业务场景允许情况下，可以实行非数据库型长事务（几小时甚至几天几个月）可以拉长事务处理周期，压平性能 可 使用存储过程，编程语言实现 一般性能更优  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短事务也可以外置编程语言来实现，更高性能。。数据库存储引擎带不带事务功能，对性能影响非常大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使用编程语言实现事务功能，带来更高性能，但更代码繁琐些，数据库内置事务功能消耗较大相对来说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003"/>
      <w:r>
        <w:rPr>
          <w:rFonts w:hint="eastAsia"/>
          <w:lang w:val="en-US" w:eastAsia="zh-CN"/>
        </w:rPr>
        <w:t>适当建立多个聚集索引</w:t>
      </w:r>
      <w:bookmarkEnd w:id="1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很多数据库一个实例一个表内之允许建立一个，但可以部署多个实例多个表</w:t>
      </w:r>
      <w:bookmarkStart w:id="13" w:name="_GoBack"/>
      <w:bookmarkEnd w:id="13"/>
      <w:r>
        <w:rPr>
          <w:rFonts w:hint="eastAsia"/>
          <w:lang w:val="en-US" w:eastAsia="zh-CN"/>
        </w:rPr>
        <w:t>，建立多个聚集按照不同维度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922AF"/>
    <w:multiLevelType w:val="singleLevel"/>
    <w:tmpl w:val="455922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8E2BA75"/>
    <w:multiLevelType w:val="multilevel"/>
    <w:tmpl w:val="48E2BA7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E34C6"/>
    <w:rsid w:val="004B1942"/>
    <w:rsid w:val="01837E4B"/>
    <w:rsid w:val="02AA1D33"/>
    <w:rsid w:val="02E16211"/>
    <w:rsid w:val="03081951"/>
    <w:rsid w:val="03892343"/>
    <w:rsid w:val="03EF52DC"/>
    <w:rsid w:val="064377A7"/>
    <w:rsid w:val="085E5B3D"/>
    <w:rsid w:val="08DF2D17"/>
    <w:rsid w:val="0CA82C8E"/>
    <w:rsid w:val="0D6A4705"/>
    <w:rsid w:val="103F5123"/>
    <w:rsid w:val="10EF6F44"/>
    <w:rsid w:val="120870CB"/>
    <w:rsid w:val="133A3892"/>
    <w:rsid w:val="18EF0DD6"/>
    <w:rsid w:val="19634DBC"/>
    <w:rsid w:val="1B22041C"/>
    <w:rsid w:val="1C3C061A"/>
    <w:rsid w:val="1EE33311"/>
    <w:rsid w:val="21121379"/>
    <w:rsid w:val="213C26D2"/>
    <w:rsid w:val="2241023E"/>
    <w:rsid w:val="23FD3157"/>
    <w:rsid w:val="24987A10"/>
    <w:rsid w:val="26E36564"/>
    <w:rsid w:val="273E4B77"/>
    <w:rsid w:val="2C58030B"/>
    <w:rsid w:val="2CC232A3"/>
    <w:rsid w:val="2CF446DA"/>
    <w:rsid w:val="2E12385B"/>
    <w:rsid w:val="2E4C72B9"/>
    <w:rsid w:val="2EEA1AFB"/>
    <w:rsid w:val="31486669"/>
    <w:rsid w:val="35597166"/>
    <w:rsid w:val="36405B4F"/>
    <w:rsid w:val="36F50DAF"/>
    <w:rsid w:val="38700E03"/>
    <w:rsid w:val="38FB050A"/>
    <w:rsid w:val="3A096AC8"/>
    <w:rsid w:val="3BEA3DD5"/>
    <w:rsid w:val="3C8C38C3"/>
    <w:rsid w:val="3DFC0DF8"/>
    <w:rsid w:val="3E024EA7"/>
    <w:rsid w:val="3EAA7D78"/>
    <w:rsid w:val="3F4045D4"/>
    <w:rsid w:val="40244A89"/>
    <w:rsid w:val="422C6310"/>
    <w:rsid w:val="424E34C6"/>
    <w:rsid w:val="42BA25E0"/>
    <w:rsid w:val="430B74A0"/>
    <w:rsid w:val="44C703FB"/>
    <w:rsid w:val="450B0D52"/>
    <w:rsid w:val="45452210"/>
    <w:rsid w:val="45614CCC"/>
    <w:rsid w:val="45884911"/>
    <w:rsid w:val="46233868"/>
    <w:rsid w:val="46A514ED"/>
    <w:rsid w:val="47471BF3"/>
    <w:rsid w:val="47D340A9"/>
    <w:rsid w:val="47F14A63"/>
    <w:rsid w:val="498642CF"/>
    <w:rsid w:val="4AE06BE4"/>
    <w:rsid w:val="4BBB7139"/>
    <w:rsid w:val="4C265C5D"/>
    <w:rsid w:val="4CEB425D"/>
    <w:rsid w:val="4E672B7B"/>
    <w:rsid w:val="527C66D6"/>
    <w:rsid w:val="56BE654C"/>
    <w:rsid w:val="57AE531A"/>
    <w:rsid w:val="5832378C"/>
    <w:rsid w:val="58551CC8"/>
    <w:rsid w:val="59641353"/>
    <w:rsid w:val="598828BB"/>
    <w:rsid w:val="5AA52E38"/>
    <w:rsid w:val="5B0023BF"/>
    <w:rsid w:val="5BB36DB1"/>
    <w:rsid w:val="5C92186D"/>
    <w:rsid w:val="5D0A679D"/>
    <w:rsid w:val="60CE5F47"/>
    <w:rsid w:val="60EA6EAE"/>
    <w:rsid w:val="614E61A5"/>
    <w:rsid w:val="61BF4D95"/>
    <w:rsid w:val="63594030"/>
    <w:rsid w:val="636B6BCF"/>
    <w:rsid w:val="63AB2BDF"/>
    <w:rsid w:val="65320E6A"/>
    <w:rsid w:val="65C45C2C"/>
    <w:rsid w:val="66E65956"/>
    <w:rsid w:val="69296CE3"/>
    <w:rsid w:val="69665416"/>
    <w:rsid w:val="69B5497D"/>
    <w:rsid w:val="6B8242C2"/>
    <w:rsid w:val="6BB41333"/>
    <w:rsid w:val="6C8200AC"/>
    <w:rsid w:val="6D585372"/>
    <w:rsid w:val="6DB063B4"/>
    <w:rsid w:val="6F402EEF"/>
    <w:rsid w:val="6F8B0E22"/>
    <w:rsid w:val="7130150E"/>
    <w:rsid w:val="719B3E11"/>
    <w:rsid w:val="71F70C58"/>
    <w:rsid w:val="72122C13"/>
    <w:rsid w:val="72950258"/>
    <w:rsid w:val="743C52FA"/>
    <w:rsid w:val="75B33565"/>
    <w:rsid w:val="75F855D8"/>
    <w:rsid w:val="775E5193"/>
    <w:rsid w:val="77F2706F"/>
    <w:rsid w:val="784543BB"/>
    <w:rsid w:val="785A0202"/>
    <w:rsid w:val="7A2E1FF4"/>
    <w:rsid w:val="7BB3713A"/>
    <w:rsid w:val="7BBB079B"/>
    <w:rsid w:val="7C51130A"/>
    <w:rsid w:val="7D2D6A3F"/>
    <w:rsid w:val="7E056129"/>
    <w:rsid w:val="7E93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2018-03-16T05:48:00Z</dcterms:created>
  <dc:creator>ATI老哇的爪子007</dc:creator>
  <cp:lastModifiedBy>ATI老哇的爪子007</cp:lastModifiedBy>
  <dcterms:modified xsi:type="dcterms:W3CDTF">2018-03-16T06:44:50Z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