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 xml:space="preserve">Atitit </w:t>
      </w:r>
      <w:bookmarkStart w:id="2" w:name="OLE_LINK2"/>
      <w:r>
        <w:rPr>
          <w:rFonts w:hint="eastAsia"/>
          <w:lang w:val="en-US" w:eastAsia="zh-CN"/>
        </w:rPr>
        <w:t>架构的原则</w:t>
      </w:r>
      <w:bookmarkEnd w:id="2"/>
      <w:r>
        <w:rPr>
          <w:rFonts w:hint="eastAsia"/>
          <w:lang w:val="en-US" w:eastAsia="zh-CN"/>
        </w:rPr>
        <w:t>attilax总结</w:t>
      </w:r>
      <w:bookmarkEnd w:id="0"/>
      <w:r>
        <w:rPr>
          <w:rFonts w:hint="eastAsia"/>
          <w:lang w:val="en-US" w:eastAsia="zh-CN"/>
        </w:rPr>
        <w:t>v2 r19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cs="Tahoma"/>
          <w:b w:val="0"/>
          <w:i w:val="0"/>
          <w:caps w:val="0"/>
          <w:color w:val="000000"/>
          <w:spacing w:val="0"/>
          <w:szCs w:val="30"/>
          <w:bdr w:val="single" w:color="2175BC" w:sz="18" w:space="0"/>
          <w:shd w:val="clear" w:fill="FFFFFF"/>
          <w:lang w:eastAsia="zh-CN"/>
        </w:rPr>
        <w:t xml:space="preserve">1.1. 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Cs w:val="21"/>
          <w:shd w:val="clear" w:fill="FFFFFF"/>
        </w:rPr>
        <w:t>Rule of three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是DRY原则和YAGNI原则的折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Cs w:val="30"/>
          <w:bdr w:val="single" w:color="2175BC" w:sz="18" w:space="0"/>
          <w:shd w:val="clear" w:fill="FFFFFF"/>
          <w:lang w:eastAsia="zh-CN"/>
        </w:rPr>
        <w:t>中</w:t>
      </w:r>
      <w:r>
        <w:tab/>
      </w:r>
      <w:r>
        <w:fldChar w:fldCharType="begin"/>
      </w:r>
      <w:r>
        <w:instrText xml:space="preserve"> PAGEREF _Toc21090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面向人类编程（可读性优先），优先于面向机器（性能）</w:t>
      </w:r>
      <w:r>
        <w:tab/>
      </w:r>
      <w:r>
        <w:fldChar w:fldCharType="begin"/>
      </w:r>
      <w:r>
        <w:instrText xml:space="preserve"> PAGEREF _Toc25016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r>
        <w:tab/>
      </w:r>
      <w:r>
        <w:fldChar w:fldCharType="begin"/>
      </w:r>
      <w:r>
        <w:instrText xml:space="preserve"> PAGEREF _Toc1637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移动小屏幕优先原则</w:t>
      </w:r>
      <w:r>
        <w:tab/>
      </w:r>
      <w:r>
        <w:fldChar w:fldCharType="begin"/>
      </w:r>
      <w:r>
        <w:instrText xml:space="preserve"> PAGEREF _Toc31402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点击触摸 优先于键盘 遥控操作</w:t>
      </w:r>
      <w:r>
        <w:tab/>
      </w:r>
      <w:r>
        <w:fldChar w:fldCharType="begin"/>
      </w:r>
      <w:r>
        <w:instrText xml:space="preserve"> PAGEREF _Toc17899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适当超前设计，超前抽象一层即可</w:t>
      </w:r>
      <w:r>
        <w:tab/>
      </w:r>
      <w:r>
        <w:fldChar w:fldCharType="begin"/>
      </w:r>
      <w:r>
        <w:instrText xml:space="preserve"> PAGEREF _Toc5225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超前架构设计，一定要满足未来十年的规划为好</w:t>
      </w:r>
      <w:r>
        <w:tab/>
      </w:r>
      <w:r>
        <w:fldChar w:fldCharType="begin"/>
      </w:r>
      <w:r>
        <w:instrText xml:space="preserve"> PAGEREF _Toc24282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t>最小化耦合原则与最大内聚5</w:t>
      </w:r>
      <w:r>
        <w:tab/>
      </w:r>
      <w:r>
        <w:fldChar w:fldCharType="begin"/>
      </w:r>
      <w:r>
        <w:instrText xml:space="preserve"> PAGEREF _Toc18872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更抽象的原则，通用语软硬件，与宇宙</w:t>
      </w:r>
      <w:r>
        <w:tab/>
      </w:r>
      <w:r>
        <w:fldChar w:fldCharType="begin"/>
      </w:r>
      <w:r>
        <w:instrText xml:space="preserve"> PAGEREF _Toc9916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事不过三原则：：</w:t>
      </w:r>
      <w:r>
        <w:tab/>
      </w:r>
      <w:r>
        <w:fldChar w:fldCharType="begin"/>
      </w:r>
      <w:r>
        <w:instrText xml:space="preserve"> PAGEREF _Toc586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分而治之</w:t>
      </w:r>
      <w:r>
        <w:tab/>
      </w:r>
      <w:r>
        <w:fldChar w:fldCharType="begin"/>
      </w:r>
      <w:r>
        <w:instrText xml:space="preserve"> PAGEREF _Toc30078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</w:rPr>
        <w:t xml:space="preserve">4.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Atitit.软件开发的几大规则，法则，与原则Principle v3</w:t>
      </w:r>
      <w:r>
        <w:tab/>
      </w:r>
      <w:r>
        <w:fldChar w:fldCharType="begin"/>
      </w:r>
      <w:r>
        <w:instrText xml:space="preserve"> PAGEREF _Toc2348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Business is the king没错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15"/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shd w:val="clear" w:fill="FFFFFF"/>
        </w:rPr>
        <w:t>But, business is not the everything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。我们在这边是要说业务技术相辅相成，</w:t>
      </w:r>
      <w:r>
        <w:rPr>
          <w:rStyle w:val="15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任何孤立的去谈业务和技术都是在走极端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稳定原则：优先使用成熟三俩年以后的技术，最新的技术慎重考虑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  <w:bookmarkStart w:id="3" w:name="_Toc21090"/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"http://en.wikipedia.org/wiki/Rule_of_three_(computer_programming)" </w:instrText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t>Rule of three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"http://www.cnblogs.com/attilax/p/6159970.html"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是DRY原则和YAGNI原则的折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  <w:t>中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5016"/>
      <w:r>
        <w:rPr>
          <w:rFonts w:hint="eastAsia"/>
          <w:lang w:eastAsia="zh-CN"/>
        </w:rPr>
        <w:t>面向人类编程（可读性优先），优先于面向机器（性能）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20970"/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1637"/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bookmarkEnd w:id="6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能用类库解决就类库解决，这些原理知道即可。。类库优先于自己实现原则。。就好像我们现在再也不用机器语言编程了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1402"/>
      <w:r>
        <w:rPr>
          <w:rFonts w:hint="eastAsia"/>
          <w:lang w:val="en-US" w:eastAsia="zh-CN"/>
        </w:rPr>
        <w:t>移动小屏幕优先原则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因为适合小屏幕的，必然适合打屏幕可以显示，反之则不。。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7899"/>
      <w:r>
        <w:rPr>
          <w:rFonts w:hint="eastAsia"/>
          <w:lang w:val="en-US" w:eastAsia="zh-CN"/>
        </w:rPr>
        <w:t>点击触摸 优先于键盘 遥控操作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5225"/>
      <w:r>
        <w:rPr>
          <w:rFonts w:hint="eastAsia"/>
          <w:lang w:val="en-US" w:eastAsia="zh-CN"/>
        </w:rPr>
        <w:t>适当超前设计，超前抽象一层即可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4282"/>
      <w:r>
        <w:rPr>
          <w:rFonts w:hint="eastAsia"/>
          <w:lang w:val="en-US" w:eastAsia="zh-CN"/>
        </w:rPr>
        <w:t>超前架构设计，一定要满足未来十年的规划为好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8872"/>
      <w:r>
        <w:t>最小化耦合原则与最大内聚5</w:t>
      </w:r>
      <w:bookmarkEnd w:id="11"/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2" w:name="_Toc9916"/>
      <w:r>
        <w:rPr>
          <w:rFonts w:hint="eastAsia"/>
          <w:lang w:eastAsia="zh-CN"/>
        </w:rPr>
        <w:t>更抽象的原则，通用语软硬件，与宇宙</w:t>
      </w:r>
      <w:bookmarkEnd w:id="12"/>
    </w:p>
    <w:p>
      <w:pP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586"/>
      <w:r>
        <w:rPr>
          <w:rFonts w:hint="eastAsia"/>
          <w:lang w:val="en-US" w:eastAsia="zh-CN"/>
        </w:rPr>
        <w:t>事不过三原则：：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30078"/>
      <w:r>
        <w:rPr>
          <w:rFonts w:hint="eastAsia"/>
          <w:lang w:eastAsia="zh-CN"/>
        </w:rPr>
        <w:t>分而治之</w:t>
      </w:r>
      <w:bookmarkEnd w:id="14"/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2602"/>
      <w:r>
        <w:rPr>
          <w:rFonts w:hint="eastAsia"/>
          <w:lang w:val="en-US" w:eastAsia="zh-CN"/>
        </w:rPr>
        <w:t>参考资料</w:t>
      </w:r>
      <w:bookmarkEnd w:id="1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bookmarkStart w:id="16" w:name="_Toc2348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"http://www.cnblogs.com/attilax/p/6192524.html"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Atitit.软件开发的几大规则，法则，与原则Principle v3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Atitit 深入理解软件的本质 attilax总结 软件三原则_三次原则_是DRY原则和YAGNI原则的折 - attilaxAti - 博客园.html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17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  <w:bookmarkEnd w:id="17"/>
    </w:p>
    <w:p/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一个架构师谈什么是架构以及怎么成为一个架构师 - gaowenhui2008的专栏 - 博客频道 - CSDN.NET.html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企业IT项目开发之七宗罪（上篇） - lifetragedy的专栏 - 博客频道 - CSDN.NET.html</w:t>
      </w: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DD2F"/>
    <w:multiLevelType w:val="multilevel"/>
    <w:tmpl w:val="5870DD2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90FEA"/>
    <w:rsid w:val="006F0003"/>
    <w:rsid w:val="01222210"/>
    <w:rsid w:val="02AF6685"/>
    <w:rsid w:val="02DE0892"/>
    <w:rsid w:val="034C68D7"/>
    <w:rsid w:val="037F019B"/>
    <w:rsid w:val="04246B24"/>
    <w:rsid w:val="04711F26"/>
    <w:rsid w:val="048E633E"/>
    <w:rsid w:val="04B24968"/>
    <w:rsid w:val="05E14FD2"/>
    <w:rsid w:val="06311AD2"/>
    <w:rsid w:val="07003BF3"/>
    <w:rsid w:val="07565CB1"/>
    <w:rsid w:val="07B86861"/>
    <w:rsid w:val="07D21766"/>
    <w:rsid w:val="08C92C36"/>
    <w:rsid w:val="094915BC"/>
    <w:rsid w:val="09A933ED"/>
    <w:rsid w:val="09B33B29"/>
    <w:rsid w:val="0A7C3F1B"/>
    <w:rsid w:val="0A901B9C"/>
    <w:rsid w:val="0AB0031A"/>
    <w:rsid w:val="0AFD014C"/>
    <w:rsid w:val="0B090B76"/>
    <w:rsid w:val="0BE10E2D"/>
    <w:rsid w:val="0CD24809"/>
    <w:rsid w:val="0CE3661F"/>
    <w:rsid w:val="0D620139"/>
    <w:rsid w:val="0EBC6539"/>
    <w:rsid w:val="10871434"/>
    <w:rsid w:val="110173E0"/>
    <w:rsid w:val="12F4508D"/>
    <w:rsid w:val="13EA786D"/>
    <w:rsid w:val="147C2E69"/>
    <w:rsid w:val="15B32B1B"/>
    <w:rsid w:val="164C77BE"/>
    <w:rsid w:val="183D7805"/>
    <w:rsid w:val="187B6AB0"/>
    <w:rsid w:val="19F36EFB"/>
    <w:rsid w:val="1A0F23D5"/>
    <w:rsid w:val="1A241DB3"/>
    <w:rsid w:val="1B721706"/>
    <w:rsid w:val="1B864749"/>
    <w:rsid w:val="1B9E331E"/>
    <w:rsid w:val="1BC941BE"/>
    <w:rsid w:val="1C424DA6"/>
    <w:rsid w:val="1CA25D8F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E23B88"/>
    <w:rsid w:val="27510E4B"/>
    <w:rsid w:val="285C6A1A"/>
    <w:rsid w:val="28BB3648"/>
    <w:rsid w:val="29820F41"/>
    <w:rsid w:val="29BE0D38"/>
    <w:rsid w:val="2AA13B48"/>
    <w:rsid w:val="2ACD7E1E"/>
    <w:rsid w:val="2B481FE1"/>
    <w:rsid w:val="2B9A6ADB"/>
    <w:rsid w:val="2C981FE8"/>
    <w:rsid w:val="2D0B349D"/>
    <w:rsid w:val="2D945EFD"/>
    <w:rsid w:val="2E696893"/>
    <w:rsid w:val="2EA32993"/>
    <w:rsid w:val="2ED74BFA"/>
    <w:rsid w:val="2EE90AAC"/>
    <w:rsid w:val="2F865694"/>
    <w:rsid w:val="303368A3"/>
    <w:rsid w:val="317F3DEF"/>
    <w:rsid w:val="32D26972"/>
    <w:rsid w:val="33313D41"/>
    <w:rsid w:val="33A56B6C"/>
    <w:rsid w:val="33E36740"/>
    <w:rsid w:val="34686F85"/>
    <w:rsid w:val="34985E85"/>
    <w:rsid w:val="361C0964"/>
    <w:rsid w:val="36791943"/>
    <w:rsid w:val="36B8454C"/>
    <w:rsid w:val="36C13BDB"/>
    <w:rsid w:val="36CD0722"/>
    <w:rsid w:val="388A7A23"/>
    <w:rsid w:val="38DD535A"/>
    <w:rsid w:val="3A3B1606"/>
    <w:rsid w:val="3AAF61F9"/>
    <w:rsid w:val="3B326F6E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3190FEA"/>
    <w:rsid w:val="44354DF8"/>
    <w:rsid w:val="44BC2D35"/>
    <w:rsid w:val="450E1F78"/>
    <w:rsid w:val="4520076E"/>
    <w:rsid w:val="457C5226"/>
    <w:rsid w:val="47291BAE"/>
    <w:rsid w:val="47D03764"/>
    <w:rsid w:val="48A5539D"/>
    <w:rsid w:val="48DE6C40"/>
    <w:rsid w:val="49BE06B0"/>
    <w:rsid w:val="4A093BC4"/>
    <w:rsid w:val="4C277119"/>
    <w:rsid w:val="4C447FAD"/>
    <w:rsid w:val="4CDE6727"/>
    <w:rsid w:val="4D1614EF"/>
    <w:rsid w:val="4D4756F3"/>
    <w:rsid w:val="4DFD62B4"/>
    <w:rsid w:val="4E150092"/>
    <w:rsid w:val="516246C3"/>
    <w:rsid w:val="533006A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EE311E"/>
    <w:rsid w:val="5C1B650E"/>
    <w:rsid w:val="5CCF3687"/>
    <w:rsid w:val="5D7F7D26"/>
    <w:rsid w:val="5D886844"/>
    <w:rsid w:val="5DA32819"/>
    <w:rsid w:val="5E9243F9"/>
    <w:rsid w:val="5FF46D54"/>
    <w:rsid w:val="60125882"/>
    <w:rsid w:val="60700BF7"/>
    <w:rsid w:val="61540E48"/>
    <w:rsid w:val="61FF01D5"/>
    <w:rsid w:val="621A3173"/>
    <w:rsid w:val="625057EE"/>
    <w:rsid w:val="62890024"/>
    <w:rsid w:val="629C5F6F"/>
    <w:rsid w:val="63797645"/>
    <w:rsid w:val="645D3602"/>
    <w:rsid w:val="64602D42"/>
    <w:rsid w:val="64AC1621"/>
    <w:rsid w:val="65400FFB"/>
    <w:rsid w:val="65997867"/>
    <w:rsid w:val="66085E03"/>
    <w:rsid w:val="666E1210"/>
    <w:rsid w:val="67826918"/>
    <w:rsid w:val="67876C9F"/>
    <w:rsid w:val="68185B98"/>
    <w:rsid w:val="692858CD"/>
    <w:rsid w:val="69814FA6"/>
    <w:rsid w:val="69857FA6"/>
    <w:rsid w:val="69AC297A"/>
    <w:rsid w:val="6A0701BD"/>
    <w:rsid w:val="6A4E532B"/>
    <w:rsid w:val="6A9E2965"/>
    <w:rsid w:val="6AD129A9"/>
    <w:rsid w:val="6D501151"/>
    <w:rsid w:val="6DF74BBC"/>
    <w:rsid w:val="6EB42897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03744E"/>
    <w:rsid w:val="755B26A0"/>
    <w:rsid w:val="756412A9"/>
    <w:rsid w:val="75F77202"/>
    <w:rsid w:val="76CA6662"/>
    <w:rsid w:val="77034FFB"/>
    <w:rsid w:val="77367F5C"/>
    <w:rsid w:val="777F42B0"/>
    <w:rsid w:val="77882925"/>
    <w:rsid w:val="786F1C22"/>
    <w:rsid w:val="78E1299B"/>
    <w:rsid w:val="7970540A"/>
    <w:rsid w:val="7A515056"/>
    <w:rsid w:val="7A8B2DF2"/>
    <w:rsid w:val="7ABD6006"/>
    <w:rsid w:val="7B9465FC"/>
    <w:rsid w:val="7B9B0D9A"/>
    <w:rsid w:val="7BD44D56"/>
    <w:rsid w:val="7C0B0E18"/>
    <w:rsid w:val="7D381D49"/>
    <w:rsid w:val="7D653ADB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qFormat/>
    <w:uiPriority w:val="0"/>
    <w:rPr>
      <w:rFonts w:ascii="宋体" w:hAnsi="Courier New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2017-01-07T06:49:00Z</dcterms:created>
  <dc:creator>Administrator</dc:creator>
  <cp:lastModifiedBy>Administrator</cp:lastModifiedBy>
  <dcterms:modified xsi:type="dcterms:W3CDTF">2017-01-08T07:09:28Z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