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Atitit.架构设计----全动态模式 ，不要静态类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3"/>
          <w:rFonts w:ascii="Arial" w:hAnsi="Arial" w:eastAsia="宋体" w:cs="Arial"/>
          <w:b w:val="0"/>
          <w:caps w:val="0"/>
          <w:color w:val="3333FF"/>
          <w:spacing w:val="0"/>
          <w:sz w:val="21"/>
          <w:szCs w:val="21"/>
          <w:shd w:val="clear" w:fill="C0C0C0"/>
        </w:rPr>
        <w:t>在实际的开发中，工厂往往是被定义为静态的单例模式的，即在一个JVM中有且仅有一个工厂的实例。但由于静态单例模式有很多的缺陷，因此在依赖注入框架流行之后这种模式已经渐渐的被抑制使用了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466CD"/>
    <w:rsid w:val="14A466C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2016-01-05T13:21:00Z</dcterms:created>
  <dc:creator>Administrator</dc:creator>
  <cp:lastModifiedBy>Administrator</cp:lastModifiedBy>
  <dcterms:modified xsi:type="dcterms:W3CDTF">2016-01-05T13:22:17Z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