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提升记忆的稳定性防止遗忘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3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3" w:name="_GoBack"/>
          <w:bookmarkEnd w:id="2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存储稳定性（记忆牢固性），需要多处存储，提升稳定性</w:t>
          </w:r>
          <w:r>
            <w:tab/>
          </w:r>
          <w:r>
            <w:fldChar w:fldCharType="begin"/>
          </w:r>
          <w:r>
            <w:instrText xml:space="preserve"> PAGEREF _Toc16220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方法分类原则</w:t>
          </w:r>
          <w:r>
            <w:tab/>
          </w:r>
          <w:r>
            <w:fldChar w:fldCharType="begin"/>
          </w:r>
          <w:r>
            <w:instrText xml:space="preserve"> PAGEREF _Toc16180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常复习</w:t>
          </w:r>
          <w:r>
            <w:tab/>
          </w:r>
          <w:r>
            <w:fldChar w:fldCharType="begin"/>
          </w:r>
          <w:r>
            <w:instrText xml:space="preserve"> PAGEREF _Toc19731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复习方法多样化 利用多种感官</w:t>
          </w:r>
          <w:r>
            <w:tab/>
          </w:r>
          <w:r>
            <w:fldChar w:fldCharType="begin"/>
          </w:r>
          <w:r>
            <w:instrText xml:space="preserve"> PAGEREF _Toc22379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深度回忆</w:t>
          </w:r>
          <w:r>
            <w:tab/>
          </w:r>
          <w:r>
            <w:fldChar w:fldCharType="begin"/>
          </w:r>
          <w:r>
            <w:instrText xml:space="preserve"> PAGEREF _Toc18424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转换图像 可视化</w:t>
          </w:r>
          <w:r>
            <w:tab/>
          </w:r>
          <w:r>
            <w:fldChar w:fldCharType="begin"/>
          </w:r>
          <w:r>
            <w:instrText xml:space="preserve"> PAGEREF _Toc10092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转化为图片  存储在图片空间 不占用文字与概念空间</w:t>
          </w:r>
          <w:r>
            <w:tab/>
          </w:r>
          <w:r>
            <w:fldChar w:fldCharType="begin"/>
          </w:r>
          <w:r>
            <w:instrText xml:space="preserve"> PAGEREF _Toc24055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压缩冗余存储</w:t>
          </w:r>
          <w:r>
            <w:tab/>
          </w:r>
          <w:r>
            <w:fldChar w:fldCharType="begin"/>
          </w:r>
          <w:r>
            <w:instrText xml:space="preserve"> PAGEREF _Toc8656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多个连接存储 互相引流  加强连接存储 加深记忆</w:t>
          </w:r>
          <w:r>
            <w:tab/>
          </w:r>
          <w:r>
            <w:fldChar w:fldCharType="begin"/>
          </w:r>
          <w:r>
            <w:instrText xml:space="preserve"> PAGEREF _Toc9353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常总结回顾 索引目录 月度  季度  年度</w:t>
          </w:r>
          <w:r>
            <w:tab/>
          </w:r>
          <w:r>
            <w:fldChar w:fldCharType="begin"/>
          </w:r>
          <w:r>
            <w:instrText xml:space="preserve"> PAGEREF _Toc25475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Index索引模式 防止遗漏</w:t>
          </w:r>
          <w:r>
            <w:tab/>
          </w:r>
          <w:r>
            <w:fldChar w:fldCharType="begin"/>
          </w:r>
          <w:r>
            <w:instrText xml:space="preserve"> PAGEREF _Toc31575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全体系体系树法 防止遗漏</w:t>
          </w:r>
          <w:r>
            <w:tab/>
          </w:r>
          <w:r>
            <w:fldChar w:fldCharType="begin"/>
          </w:r>
          <w:r>
            <w:instrText xml:space="preserve"> PAGEREF _Toc30469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放在外存cache</w:t>
          </w:r>
          <w:r>
            <w:tab/>
          </w:r>
          <w:r>
            <w:fldChar w:fldCharType="begin"/>
          </w:r>
          <w:r>
            <w:instrText xml:space="preserve"> PAGEREF _Toc13867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增加合适的属性索引 专题关键词所有</w:t>
          </w:r>
          <w:r>
            <w:tab/>
          </w:r>
          <w:r>
            <w:fldChar w:fldCharType="begin"/>
          </w:r>
          <w:r>
            <w:instrText xml:space="preserve"> PAGEREF _Toc12060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多列复合索引 复合词索引</w:t>
          </w:r>
          <w:r>
            <w:tab/>
          </w:r>
          <w:r>
            <w:fldChar w:fldCharType="begin"/>
          </w:r>
          <w:r>
            <w:instrText xml:space="preserve"> PAGEREF _Toc31306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Tree分区索引 分类索引</w:t>
          </w:r>
          <w:r>
            <w:tab/>
          </w:r>
          <w:r>
            <w:fldChar w:fldCharType="begin"/>
          </w:r>
          <w:r>
            <w:instrText xml:space="preserve"> PAGEREF _Toc11050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rPr>
              <w:rFonts w:hint="eastAsia"/>
              <w:lang w:val="en-US" w:eastAsia="zh-CN"/>
            </w:rPr>
            <w:t>倒排索引  fulltxt索引</w:t>
          </w:r>
          <w:r>
            <w:tab/>
          </w:r>
          <w:r>
            <w:fldChar w:fldCharType="begin"/>
          </w:r>
          <w:r>
            <w:instrText xml:space="preserve"> PAGEREF _Toc1024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Atitit 可视化  展示法</w:t>
          </w:r>
          <w:r>
            <w:tab/>
          </w:r>
          <w:r>
            <w:fldChar w:fldCharType="begin"/>
          </w:r>
          <w:r>
            <w:instrText xml:space="preserve"> PAGEREF _Toc3853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4713"/>
      <w:bookmarkStart w:id="1" w:name="_Toc4434"/>
      <w:bookmarkStart w:id="2" w:name="_Toc16220"/>
      <w:r>
        <w:rPr>
          <w:rFonts w:hint="eastAsia"/>
          <w:lang w:val="en-US" w:eastAsia="zh-CN"/>
        </w:rPr>
        <w:t>存储稳定性（记忆牢固性），需要多处存储，提升稳定性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人脑是个比较垃圾的信息存储器，稳定性较差。需要冗余存储提升稳定性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最好跨区存储在不同的存储区  图像区 概念区 音频区 分别存储冗余，提升稳定性。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此外不同的存储区稳定性不同，图像区一般稳定性最大，知识可视化的重要性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防止遗漏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6180"/>
      <w:r>
        <w:rPr>
          <w:rFonts w:hint="eastAsia"/>
          <w:lang w:val="en-US" w:eastAsia="zh-CN"/>
        </w:rPr>
        <w:t>方法分类原则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731"/>
      <w:r>
        <w:rPr>
          <w:rFonts w:hint="eastAsia"/>
          <w:lang w:val="en-US" w:eastAsia="zh-CN"/>
        </w:rPr>
        <w:t>常复习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379"/>
      <w:r>
        <w:rPr>
          <w:rFonts w:hint="eastAsia"/>
          <w:lang w:val="en-US" w:eastAsia="zh-CN"/>
        </w:rPr>
        <w:t>复习方法多样化 利用多种感官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424"/>
      <w:r>
        <w:rPr>
          <w:rFonts w:hint="eastAsia"/>
          <w:lang w:val="en-US" w:eastAsia="zh-CN"/>
        </w:rPr>
        <w:t>深度回忆</w:t>
      </w:r>
      <w:bookmarkEnd w:id="6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7" w:name="_Toc1350"/>
      <w:r>
        <w:rPr>
          <w:rFonts w:hint="eastAsia"/>
          <w:lang w:val="en-US" w:eastAsia="zh-CN"/>
        </w:rPr>
        <w:t>方法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0092"/>
      <w:r>
        <w:rPr>
          <w:rFonts w:hint="eastAsia"/>
          <w:lang w:val="en-US" w:eastAsia="zh-CN"/>
        </w:rPr>
        <w:t>转换图像 可视化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4133"/>
      <w:bookmarkStart w:id="10" w:name="_Toc25119"/>
      <w:bookmarkStart w:id="11" w:name="_Toc24055"/>
      <w:r>
        <w:rPr>
          <w:rFonts w:hint="eastAsia"/>
          <w:lang w:val="en-US" w:eastAsia="zh-CN"/>
        </w:rPr>
        <w:t>转化为图片  存储在图片空间 不占用文字与概念空间</w:t>
      </w:r>
      <w:bookmarkEnd w:id="9"/>
      <w:bookmarkEnd w:id="10"/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8656"/>
      <w:r>
        <w:rPr>
          <w:rFonts w:hint="eastAsia"/>
          <w:lang w:val="en-US" w:eastAsia="zh-CN"/>
        </w:rPr>
        <w:t>压缩冗余存储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9353"/>
      <w:r>
        <w:rPr>
          <w:rFonts w:hint="eastAsia"/>
          <w:lang w:val="en-US" w:eastAsia="zh-CN"/>
        </w:rPr>
        <w:t>多个连接存储 互相引流  加强连接存储 加深记忆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5475"/>
      <w:r>
        <w:rPr>
          <w:rFonts w:hint="eastAsia"/>
          <w:lang w:val="en-US" w:eastAsia="zh-CN"/>
        </w:rPr>
        <w:t>常总结回顾 索引目录 月度  季度  年度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1575"/>
      <w:r>
        <w:rPr>
          <w:rFonts w:hint="eastAsia"/>
          <w:lang w:val="en-US" w:eastAsia="zh-CN"/>
        </w:rPr>
        <w:t>Index索引模式 防止遗漏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0469"/>
      <w:r>
        <w:rPr>
          <w:rFonts w:hint="eastAsia"/>
          <w:lang w:val="en-US" w:eastAsia="zh-CN"/>
        </w:rPr>
        <w:t>全体系体系树法 防止遗漏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3867"/>
      <w:r>
        <w:rPr>
          <w:rFonts w:hint="eastAsia"/>
          <w:lang w:val="en-US" w:eastAsia="zh-CN"/>
        </w:rPr>
        <w:t>放在外存cache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2060"/>
      <w:r>
        <w:rPr>
          <w:rFonts w:hint="eastAsia"/>
          <w:lang w:val="en-US" w:eastAsia="zh-CN"/>
        </w:rPr>
        <w:t>增加合适的属性索引 专题关键词所有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1306"/>
      <w:r>
        <w:rPr>
          <w:rFonts w:hint="eastAsia"/>
          <w:lang w:val="en-US" w:eastAsia="zh-CN"/>
        </w:rPr>
        <w:t>多列复合索引 复合词索引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1050"/>
      <w:r>
        <w:rPr>
          <w:rFonts w:hint="eastAsia"/>
          <w:lang w:val="en-US" w:eastAsia="zh-CN"/>
        </w:rPr>
        <w:t>Tree分区索引 分类索引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024"/>
      <w:r>
        <w:rPr>
          <w:rFonts w:hint="eastAsia"/>
          <w:lang w:val="en-US" w:eastAsia="zh-CN"/>
        </w:rPr>
        <w:t>倒排索引  fulltxt索引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853"/>
      <w:r>
        <w:rPr>
          <w:rFonts w:hint="default"/>
          <w:lang w:val="en-US" w:eastAsia="zh-CN"/>
        </w:rPr>
        <w:t>Atitit 可视化  展示法</w:t>
      </w:r>
      <w:bookmarkEnd w:id="2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可视化分类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层次可视化 金字塔等 层次降为3层归类可视化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高层可视化 鸟瞰可视化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体系树可视化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Otehr·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表格化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体系树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2.2.1. 思维导图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2.2.2. 目录结构树可视化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三大图表，金字塔，组织结构图等,仪表板，地图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飞行模式 鸟瞰图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2.4.1. 地图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2.4.2. 树图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2.5.1. 色彩：数据可视化的“灰姑娘”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2.5.2. 力导向布局图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2.5.3. 和弦图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2.5.4. 仪表盘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2.5.5. 漏斗图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2.5.6. 事件河流图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解剖可视化 了解内部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2.6.1. 动画可视化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Ther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4EA7"/>
    <w:multiLevelType w:val="multilevel"/>
    <w:tmpl w:val="0D5E4E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10D21"/>
    <w:rsid w:val="01622A0D"/>
    <w:rsid w:val="07735475"/>
    <w:rsid w:val="0D4B1BD6"/>
    <w:rsid w:val="15CD535E"/>
    <w:rsid w:val="17397F59"/>
    <w:rsid w:val="21EB3AA2"/>
    <w:rsid w:val="22483299"/>
    <w:rsid w:val="250D150A"/>
    <w:rsid w:val="273F4F10"/>
    <w:rsid w:val="286E1A5C"/>
    <w:rsid w:val="2E710D21"/>
    <w:rsid w:val="2FD6515C"/>
    <w:rsid w:val="309117FF"/>
    <w:rsid w:val="32F0333D"/>
    <w:rsid w:val="35637F23"/>
    <w:rsid w:val="39DE08AD"/>
    <w:rsid w:val="44A95F6E"/>
    <w:rsid w:val="4DD30C43"/>
    <w:rsid w:val="4E090FF4"/>
    <w:rsid w:val="527E3914"/>
    <w:rsid w:val="5D1436A3"/>
    <w:rsid w:val="619817D3"/>
    <w:rsid w:val="61EE633E"/>
    <w:rsid w:val="623B4672"/>
    <w:rsid w:val="630B0223"/>
    <w:rsid w:val="67180F7B"/>
    <w:rsid w:val="69BC2C21"/>
    <w:rsid w:val="6C465C62"/>
    <w:rsid w:val="6C48122A"/>
    <w:rsid w:val="6CDC2A18"/>
    <w:rsid w:val="757C61F6"/>
    <w:rsid w:val="7655666D"/>
    <w:rsid w:val="7F0A18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2019-06-15T01:37:00Z</dcterms:created>
  <dc:creator>ATI老哇的爪子007</dc:creator>
  <cp:lastModifiedBy>ATI老哇的爪子007</cp:lastModifiedBy>
  <dcterms:modified xsi:type="dcterms:W3CDTF">2019-06-15T03:02:20Z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