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编程范式（Programming Paradigm）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编程风格或者说是编程方式</w:t>
      </w:r>
      <w:bookmarkEnd w:id="0"/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</w:pP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</w:pP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OOP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105" w:afterAutospacing="0" w:line="315" w:lineRule="atLeast"/>
        <w:ind w:left="0" w:right="0" w:firstLine="36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过程化（命令式）编程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105" w:afterAutospacing="0" w:line="315" w:lineRule="atLeast"/>
        <w:ind w:left="0" w:right="0" w:firstLine="36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事件驱动编程 </w:t>
      </w:r>
    </w:p>
    <w:p>
      <w:pPr>
        <w:rPr>
          <w:rFonts w:hint="eastAsia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val="en-US" w:eastAsia="zh-CN"/>
        </w:rPr>
        <w:t>编程范式，程序员的编程世界观 -- 简明现代魔法.html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E210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EFF6601"/>
    <w:rsid w:val="1F264161"/>
    <w:rsid w:val="1F805893"/>
    <w:rsid w:val="1FCF16CD"/>
    <w:rsid w:val="20A866FA"/>
    <w:rsid w:val="216D3337"/>
    <w:rsid w:val="21B344FF"/>
    <w:rsid w:val="221B32BC"/>
    <w:rsid w:val="226E2103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4525799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B07682D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2016-12-25T11:19:00Z</dcterms:created>
  <dc:creator>Administrator</dc:creator>
  <cp:lastModifiedBy>Administrator</cp:lastModifiedBy>
  <dcterms:modified xsi:type="dcterms:W3CDTF">2016-12-25T11:20:16Z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