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bookmarkStart w:id="1" w:name="OLE_LINK2"/>
      <w:r>
        <w:rPr>
          <w:rFonts w:hint="eastAsia"/>
          <w:lang w:val="en-US" w:eastAsia="zh-CN"/>
        </w:rPr>
        <w:t>词法分析</w:t>
      </w:r>
      <w:bookmarkEnd w:id="1"/>
      <w:r>
        <w:rPr>
          <w:rFonts w:hint="eastAsia"/>
          <w:lang w:val="en-US" w:eastAsia="zh-CN"/>
        </w:rPr>
        <w:t>器的设计最佳实践说明attilax总结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手写的优点：代码可读，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CCE8CF"/>
        </w:rPr>
        <w:t>对源代码中的各种错误给出友好的提示信息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CCE8CF"/>
          <w:lang w:eastAsia="zh-CN"/>
        </w:rPr>
        <w:t>，</w:t>
      </w:r>
      <w:r>
        <w:rPr>
          <w:rFonts w:hint="eastAsia"/>
          <w:lang w:val="en-US" w:eastAsia="zh-CN"/>
        </w:rPr>
        <w:t>用户体验高，</w:t>
      </w:r>
      <w:r>
        <w:tab/>
      </w:r>
      <w:r>
        <w:fldChar w:fldCharType="begin"/>
      </w:r>
      <w:r>
        <w:instrText xml:space="preserve"> PAGEREF _Toc10578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使用状态表比较简单，dfa比较麻烦</w:t>
      </w:r>
      <w:r>
        <w:tab/>
      </w:r>
      <w:r>
        <w:fldChar w:fldCharType="begin"/>
      </w:r>
      <w:r>
        <w:instrText xml:space="preserve"> PAGEREF _Toc13202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优先递归 替换循环</w:t>
      </w:r>
      <w:r>
        <w:tab/>
      </w:r>
      <w:r>
        <w:fldChar w:fldCharType="begin"/>
      </w:r>
      <w:r>
        <w:instrText xml:space="preserve"> PAGEREF _Toc28886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内部分支switch替换if else</w:t>
      </w:r>
      <w:r>
        <w:tab/>
      </w:r>
      <w:r>
        <w:fldChar w:fldCharType="begin"/>
      </w:r>
      <w:r>
        <w:instrText xml:space="preserve"> PAGEREF _Toc8880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单独的db que状态，内部可以容易包含single quo</w:t>
      </w:r>
      <w:r>
        <w:tab/>
      </w:r>
      <w:r>
        <w:fldChar w:fldCharType="begin"/>
      </w:r>
      <w:r>
        <w:instrText xml:space="preserve"> PAGEREF _Toc5924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范例</w:t>
      </w:r>
      <w:r>
        <w:tab/>
      </w:r>
      <w:r>
        <w:fldChar w:fldCharType="begin"/>
      </w:r>
      <w:r>
        <w:instrText xml:space="preserve"> PAGEREF _Toc1780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0578"/>
      <w:bookmarkStart w:id="3" w:name="OLE_LINK4"/>
      <w:r>
        <w:rPr>
          <w:rFonts w:hint="eastAsia"/>
          <w:lang w:val="en-US" w:eastAsia="zh-CN"/>
        </w:rPr>
        <w:t>手写的优点：代码可读，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对源代码中的各种错误给出友好的提示信息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eastAsia="zh-CN"/>
        </w:rPr>
        <w:t>，</w:t>
      </w:r>
      <w:r>
        <w:rPr>
          <w:rFonts w:hint="eastAsia"/>
          <w:lang w:val="en-US" w:eastAsia="zh-CN"/>
        </w:rPr>
        <w:t>用户体验高，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产品级别的编译器需要</w:t>
      </w:r>
      <w:bookmarkStart w:id="4" w:name="OLE_LINK3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对源代码中的各种错误给出友好</w:t>
      </w:r>
      <w:bookmarkStart w:id="12" w:name="_GoBack"/>
      <w:bookmarkEnd w:id="12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的提示信息</w:t>
      </w:r>
      <w:bookmarkEnd w:id="4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。而DFA在这方面无法满足需要</w:t>
      </w:r>
    </w:p>
    <w:bookmarkEnd w:id="3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3202"/>
      <w:bookmarkStart w:id="6" w:name="OLE_LINK5"/>
      <w:r>
        <w:rPr>
          <w:rFonts w:hint="eastAsia"/>
          <w:lang w:val="en-US" w:eastAsia="zh-CN"/>
        </w:rPr>
        <w:t>使用状态表比较简单，dfa比较麻烦</w:t>
      </w:r>
      <w:bookmarkEnd w:id="5"/>
    </w:p>
    <w:bookmarkEnd w:id="6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4735"/>
      <w:bookmarkStart w:id="8" w:name="_Toc28886"/>
      <w:r>
        <w:rPr>
          <w:rFonts w:hint="eastAsia"/>
          <w:lang w:val="en-US" w:eastAsia="zh-CN"/>
        </w:rPr>
        <w:t>优先递归 替换循环</w:t>
      </w:r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递归可读性更好。。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8880"/>
      <w:r>
        <w:rPr>
          <w:rFonts w:hint="eastAsia"/>
          <w:lang w:val="en-US" w:eastAsia="zh-CN"/>
        </w:rPr>
        <w:t>内部分支switch替换if else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5924"/>
      <w:r>
        <w:rPr>
          <w:rFonts w:hint="eastAsia"/>
          <w:lang w:val="en-US" w:eastAsia="zh-CN"/>
        </w:rPr>
        <w:t>单独的db que状态，内部可以容易包含single quo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780"/>
      <w:r>
        <w:rPr>
          <w:rFonts w:hint="eastAsia"/>
          <w:lang w:val="en-US" w:eastAsia="zh-CN"/>
        </w:rPr>
        <w:t>范例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/AtiPlatf_ee/src/com/attilax/fsm/JavaTokenScannerV2.java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class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JavaTokenScannerV2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static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void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main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  <w:highlight w:val="black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[]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args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  <w:highlight w:val="black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  <w:u w:val="single"/>
        </w:rPr>
        <w:t>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pathx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prjPath_webrootMode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"/tokenT/a.txt"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  <w:highlight w:val="black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"meth(\\\"select from table where a='bb' \",'str2',\'s3\') 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s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"meth(\"select from tab where a='abc'\",'str2','s3')"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s = filex.read(f);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li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JavaTokenScannerV2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getTokens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s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AtiJson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toJson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rPr>
          <w:rFonts w:hint="eastAsia" w:ascii="Consolas" w:hAnsi="Consolas" w:eastAsia="Consolas"/>
          <w:color w:val="F9FAF4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int</w:t>
      </w:r>
      <w:r>
        <w:rPr>
          <w:rFonts w:hint="eastAsia" w:ascii="Consolas" w:hAnsi="Consolas" w:eastAsia="Consolas"/>
          <w:color w:val="CFBFAD"/>
          <w:sz w:val="24"/>
        </w:rPr>
        <w:t xml:space="preserve"> gColumn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-</w:t>
      </w:r>
      <w:r>
        <w:rPr>
          <w:rFonts w:hint="eastAsia" w:ascii="Consolas" w:hAnsi="Consolas" w:eastAsia="Consolas"/>
          <w:color w:val="C48CFF"/>
          <w:sz w:val="24"/>
        </w:rPr>
        <w:t>1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@SuppressWarnings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"unchecked"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  <w:highlight w:val="black"/>
        </w:rPr>
        <w:t>getTokens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codeStr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li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newArrayList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code_char_arr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codeStr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toCharArray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while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true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try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catch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break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b/>
          <w:color w:val="FF007F"/>
          <w:sz w:val="24"/>
        </w:rPr>
        <w:t>instanceof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b/>
          <w:color w:val="FF007F"/>
          <w:sz w:val="24"/>
        </w:rPr>
        <w:t>instanceof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addAll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52E3F6"/>
          <w:sz w:val="24"/>
        </w:rPr>
        <w:t>Collection</w:t>
      </w:r>
      <w:r>
        <w:rPr>
          <w:rFonts w:hint="eastAsia" w:ascii="Consolas" w:hAnsi="Consolas" w:eastAsia="Consolas"/>
          <w:color w:val="FF007F"/>
          <w:sz w:val="24"/>
        </w:rPr>
        <w:t>&lt;?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extends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RuntimeException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"token type err,curchar:"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ECE47E"/>
          <w:sz w:val="24"/>
        </w:rPr>
        <w:t>",colidx:"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li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F9FAF4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 w:ascii="Consolas" w:hAnsi="Consolas" w:eastAsia="Consolas"/>
          <w:color w:val="F9FAF4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throws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code_char_arr = code.toCharArray();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F007F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gColumn 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code_char_arr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length </w:t>
      </w:r>
      <w:r>
        <w:rPr>
          <w:rFonts w:hint="eastAsia" w:ascii="Consolas" w:hAnsi="Consolas" w:eastAsia="Consolas"/>
          <w:color w:val="FF007F"/>
          <w:sz w:val="24"/>
        </w:rPr>
        <w:t>-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1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TokenEndEx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code_char_arr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  cur_char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code_char_arr</w:t>
      </w:r>
      <w:r>
        <w:rPr>
          <w:rFonts w:hint="eastAsia" w:ascii="Consolas" w:hAnsi="Consolas" w:eastAsia="Consolas"/>
          <w:color w:val="F9FAF4"/>
          <w:sz w:val="24"/>
        </w:rPr>
        <w:t>[</w:t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9FAF4"/>
          <w:sz w:val="24"/>
        </w:rPr>
        <w:t>]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//cur_char=cur_char;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"1598"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"dbg"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48CFF"/>
          <w:sz w:val="24"/>
        </w:rPr>
        <w:t>30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"dbg"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get next char,,then change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</w:t>
      </w:r>
      <w:r>
        <w:rPr>
          <w:rFonts w:hint="eastAsia" w:ascii="Consolas" w:hAnsi="Consolas" w:eastAsia="Consolas"/>
          <w:color w:val="FFFFFF"/>
          <w:sz w:val="24"/>
          <w:u w:val="single"/>
        </w:rPr>
        <w:t>jude</w:t>
      </w:r>
      <w:r>
        <w:rPr>
          <w:rFonts w:hint="eastAsia" w:ascii="Consolas" w:hAnsi="Consolas" w:eastAsia="Consolas"/>
          <w:color w:val="FFFFFF"/>
          <w:sz w:val="24"/>
        </w:rPr>
        <w:t xml:space="preserve"> cur char and cur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  <w:r>
        <w:rPr>
          <w:rFonts w:hint="eastAsia" w:ascii="Consolas" w:hAnsi="Consolas" w:eastAsia="Consolas"/>
          <w:color w:val="FFFFFF"/>
          <w:sz w:val="24"/>
        </w:rPr>
        <w:t xml:space="preserve">...then if or not </w:t>
      </w:r>
      <w:r>
        <w:rPr>
          <w:rFonts w:hint="eastAsia" w:ascii="Consolas" w:hAnsi="Consolas" w:eastAsia="Consolas"/>
          <w:color w:val="FFFFFF"/>
          <w:sz w:val="24"/>
          <w:u w:val="single"/>
        </w:rPr>
        <w:t>chage</w:t>
      </w:r>
      <w:r>
        <w:rPr>
          <w:rFonts w:hint="eastAsia" w:ascii="Consolas" w:hAnsi="Consolas" w:eastAsia="Consolas"/>
          <w:color w:val="FFFFFF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switch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'('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BrkStartEvt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</w:t>
      </w:r>
      <w:r>
        <w:rPr>
          <w:rFonts w:hint="eastAsia" w:ascii="Consolas" w:hAnsi="Consolas" w:eastAsia="Consolas"/>
          <w:color w:val="FFFFFF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')'</w:t>
      </w:r>
      <w:r>
        <w:rPr>
          <w:rFonts w:hint="eastAsia" w:ascii="Consolas" w:hAnsi="Consolas" w:eastAsia="Consolas"/>
          <w:color w:val="FF007F"/>
          <w:sz w:val="24"/>
        </w:rPr>
        <w:t>:</w:t>
      </w: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brkEndEvt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'\''</w:t>
      </w:r>
      <w:r>
        <w:rPr>
          <w:rFonts w:hint="eastAsia" w:ascii="Consolas" w:hAnsi="Consolas" w:eastAsia="Consolas"/>
          <w:color w:val="FF007F"/>
          <w:sz w:val="24"/>
        </w:rPr>
        <w:t>:</w:t>
      </w: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sQuoEvt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'\"'</w:t>
      </w:r>
      <w:r>
        <w:rPr>
          <w:rFonts w:hint="eastAsia" w:ascii="Consolas" w:hAnsi="Consolas" w:eastAsia="Consolas"/>
          <w:color w:val="FF007F"/>
          <w:sz w:val="24"/>
        </w:rPr>
        <w:t>:</w:t>
      </w: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dbQuoEvt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':'</w:t>
      </w:r>
      <w:r>
        <w:rPr>
          <w:rFonts w:hint="eastAsia" w:ascii="Consolas" w:hAnsi="Consolas" w:eastAsia="Consolas"/>
          <w:color w:val="FF007F"/>
          <w:sz w:val="24"/>
        </w:rPr>
        <w:t>:</w:t>
      </w: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colonEvt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','</w:t>
      </w:r>
      <w:r>
        <w:rPr>
          <w:rFonts w:hint="eastAsia" w:ascii="Consolas" w:hAnsi="Consolas" w:eastAsia="Consolas"/>
          <w:color w:val="FF007F"/>
          <w:sz w:val="24"/>
        </w:rPr>
        <w:t>:</w:t>
      </w: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commaEvt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default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normalCharEvt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</w:rPr>
        <w:t>normalCharEvt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throws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normal char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curTokenTxt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valueOf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//gColumn +=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  <w:highlight w:val="black"/>
        </w:rPr>
        <w:t>dbQuoEvt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throws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---------------</w:t>
      </w:r>
      <w:r>
        <w:rPr>
          <w:rFonts w:hint="eastAsia" w:ascii="Consolas" w:hAnsi="Consolas" w:eastAsia="Consolas"/>
          <w:color w:val="FFFFFF"/>
          <w:sz w:val="24"/>
          <w:u w:val="single"/>
        </w:rPr>
        <w:t>str</w:t>
      </w:r>
      <w:r>
        <w:rPr>
          <w:rFonts w:hint="eastAsia" w:ascii="Consolas" w:hAnsi="Consolas" w:eastAsia="Consolas"/>
          <w:color w:val="FFFFFF"/>
          <w:sz w:val="24"/>
        </w:rPr>
        <w:t xml:space="preserve"> type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first </w:t>
      </w:r>
      <w:r>
        <w:rPr>
          <w:rFonts w:hint="eastAsia" w:ascii="Consolas" w:hAnsi="Consolas" w:eastAsia="Consolas"/>
          <w:color w:val="FFFFFF"/>
          <w:sz w:val="24"/>
          <w:u w:val="single"/>
        </w:rPr>
        <w:t>dbquo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'\"'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curDbquoStat </w:t>
      </w:r>
      <w:r>
        <w:rPr>
          <w:rFonts w:hint="eastAsia" w:ascii="Consolas" w:hAnsi="Consolas" w:eastAsia="Consolas"/>
          <w:color w:val="FF007F"/>
          <w:sz w:val="24"/>
        </w:rPr>
        <w:t>!=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"dbquoStart"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"dbquoStart"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curDbquoStat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"dbquoStart"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for close </w:t>
      </w:r>
      <w:r>
        <w:rPr>
          <w:rFonts w:hint="eastAsia" w:ascii="Consolas" w:hAnsi="Consolas" w:eastAsia="Consolas"/>
          <w:color w:val="FFFFFF"/>
          <w:sz w:val="24"/>
          <w:u w:val="single"/>
        </w:rPr>
        <w:t>dbquo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'\"'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curDbquoStat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"dbquoStart"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tk3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"str"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tokens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tk3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"dbquoEnd"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curDbquoStat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"dbquoEnd"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tk3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normalCharEvt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F9FAF4"/>
          <w:sz w:val="24"/>
          <w:lang w:val="en-US" w:eastAsia="zh-CN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5446"/>
    <w:multiLevelType w:val="multilevel"/>
    <w:tmpl w:val="583B544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6B5223A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88B32A4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28512E"/>
    <w:rsid w:val="20A866FA"/>
    <w:rsid w:val="20AD24AC"/>
    <w:rsid w:val="216D3337"/>
    <w:rsid w:val="21B344FF"/>
    <w:rsid w:val="221B32BC"/>
    <w:rsid w:val="22A71B03"/>
    <w:rsid w:val="22BD2533"/>
    <w:rsid w:val="22DC6035"/>
    <w:rsid w:val="2480446F"/>
    <w:rsid w:val="25291EAD"/>
    <w:rsid w:val="25AF2BBF"/>
    <w:rsid w:val="25F36AF4"/>
    <w:rsid w:val="25F717B6"/>
    <w:rsid w:val="27510E4B"/>
    <w:rsid w:val="281B77F1"/>
    <w:rsid w:val="285C6A1A"/>
    <w:rsid w:val="28775913"/>
    <w:rsid w:val="29063ED2"/>
    <w:rsid w:val="29820F41"/>
    <w:rsid w:val="29BE0D38"/>
    <w:rsid w:val="2AA13B48"/>
    <w:rsid w:val="2AB616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0F07616"/>
    <w:rsid w:val="420C25BD"/>
    <w:rsid w:val="424335B9"/>
    <w:rsid w:val="42E60F69"/>
    <w:rsid w:val="44354DF8"/>
    <w:rsid w:val="450E1F78"/>
    <w:rsid w:val="4520076E"/>
    <w:rsid w:val="465E6FDC"/>
    <w:rsid w:val="47291BAE"/>
    <w:rsid w:val="47D03764"/>
    <w:rsid w:val="48A5539D"/>
    <w:rsid w:val="4C277119"/>
    <w:rsid w:val="4C447FAD"/>
    <w:rsid w:val="4CDE6727"/>
    <w:rsid w:val="4D4756F3"/>
    <w:rsid w:val="4D7A7929"/>
    <w:rsid w:val="4DFD62B4"/>
    <w:rsid w:val="4E150092"/>
    <w:rsid w:val="4FD05B79"/>
    <w:rsid w:val="516246C3"/>
    <w:rsid w:val="54512F19"/>
    <w:rsid w:val="555C51F5"/>
    <w:rsid w:val="55F75807"/>
    <w:rsid w:val="56255E23"/>
    <w:rsid w:val="56E94E62"/>
    <w:rsid w:val="56EB59F3"/>
    <w:rsid w:val="572F07B7"/>
    <w:rsid w:val="57904482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CB03D0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58A3154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E031638"/>
    <w:rsid w:val="6E5B1E79"/>
    <w:rsid w:val="6F4828F6"/>
    <w:rsid w:val="6F801151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526E4E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  <w:rsid w:val="7FE73F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2016-11-27T11:24:00Z</dcterms:created>
  <dc:creator>Administrator</dc:creator>
  <cp:lastModifiedBy>Administrator</cp:lastModifiedBy>
  <dcterms:modified xsi:type="dcterms:W3CDTF">2016-11-27T16:13:36Z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