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软件开发总的最佳实践bp---规范流程法总结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按照功能  细节功能》》分类体系树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484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5" w:name="_GoBack"/>
          <w:bookmarkEnd w:id="15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_Toc25830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Ui</w:t>
          </w:r>
          <w:r>
            <w:tab/>
          </w:r>
          <w:r>
            <w:fldChar w:fldCharType="begin"/>
          </w:r>
          <w:r>
            <w:instrText xml:space="preserve"> PAGEREF _Toc25830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_Toc17169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H5 css标准化</w:t>
          </w:r>
          <w:r>
            <w:tab/>
          </w:r>
          <w:r>
            <w:fldChar w:fldCharType="begin"/>
          </w:r>
          <w:r>
            <w:instrText xml:space="preserve"> PAGEREF _Toc17169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_Toc24845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通讯</w:t>
          </w:r>
          <w:r>
            <w:tab/>
          </w:r>
          <w:r>
            <w:fldChar w:fldCharType="begin"/>
          </w:r>
          <w:r>
            <w:instrText xml:space="preserve"> PAGEREF _Toc24845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_Toc17874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http rest</w:t>
          </w:r>
          <w:r>
            <w:tab/>
          </w:r>
          <w:r>
            <w:fldChar w:fldCharType="begin"/>
          </w:r>
          <w:r>
            <w:instrText xml:space="preserve"> PAGEREF _Toc17874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_Toc25283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Other websocket</w:t>
          </w:r>
          <w:r>
            <w:tab/>
          </w:r>
          <w:r>
            <w:fldChar w:fldCharType="begin"/>
          </w:r>
          <w:r>
            <w:instrText xml:space="preserve"> PAGEREF _Toc25283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_Toc21476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存储</w:t>
          </w:r>
          <w:r>
            <w:tab/>
          </w:r>
          <w:r>
            <w:fldChar w:fldCharType="begin"/>
          </w:r>
          <w:r>
            <w:instrText xml:space="preserve"> PAGEREF _Toc21476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_Toc27542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Cache</w:t>
          </w:r>
          <w:r>
            <w:tab/>
          </w:r>
          <w:r>
            <w:fldChar w:fldCharType="begin"/>
          </w:r>
          <w:r>
            <w:instrText xml:space="preserve"> PAGEREF _Toc27542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_Toc23156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数据库类 sql kv oo</w:t>
          </w:r>
          <w:r>
            <w:tab/>
          </w:r>
          <w:r>
            <w:fldChar w:fldCharType="begin"/>
          </w:r>
          <w:r>
            <w:instrText xml:space="preserve"> PAGEREF _Toc23156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_Toc18029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default"/>
            </w:rPr>
            <w:t>内容仓库</w:t>
          </w:r>
          <w:r>
            <w:rPr>
              <w:rFonts w:hint="eastAsia"/>
              <w:lang w:eastAsia="zh-CN"/>
            </w:rPr>
            <w:t>（文件类</w:t>
          </w:r>
          <w:r>
            <w:rPr>
              <w:rFonts w:hint="eastAsia"/>
              <w:lang w:val="en-US" w:eastAsia="zh-CN"/>
            </w:rPr>
            <w:t xml:space="preserve"> 内容类</w:t>
          </w:r>
          <w:r>
            <w:tab/>
          </w:r>
          <w:r>
            <w:fldChar w:fldCharType="begin"/>
          </w:r>
          <w:r>
            <w:instrText xml:space="preserve"> PAGEREF _Toc18029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_Toc2420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ftp webdav</w:t>
          </w:r>
          <w:r>
            <w:tab/>
          </w:r>
          <w:r>
            <w:fldChar w:fldCharType="begin"/>
          </w:r>
          <w:r>
            <w:instrText xml:space="preserve"> PAGEREF _Toc2420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_Toc22903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外设类</w:t>
          </w:r>
          <w:r>
            <w:tab/>
          </w:r>
          <w:r>
            <w:fldChar w:fldCharType="begin"/>
          </w:r>
          <w:r>
            <w:instrText xml:space="preserve"> PAGEREF _Toc22903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_Toc21591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Dsl express</w:t>
          </w:r>
          <w:r>
            <w:tab/>
          </w:r>
          <w:r>
            <w:fldChar w:fldCharType="begin"/>
          </w:r>
          <w:r>
            <w:instrText xml:space="preserve"> PAGEREF _Toc21591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_Toc16494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Scripting api</w:t>
          </w:r>
          <w:r>
            <w:tab/>
          </w:r>
          <w:r>
            <w:fldChar w:fldCharType="begin"/>
          </w:r>
          <w:r>
            <w:instrText xml:space="preserve"> PAGEREF _Toc16494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_Toc19893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_Toc19893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_Toc14889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_Toc14889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5830"/>
      <w:r>
        <w:rPr>
          <w:rFonts w:hint="eastAsia"/>
          <w:lang w:val="en-US" w:eastAsia="zh-CN"/>
        </w:rPr>
        <w:t>Ui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7169"/>
      <w:r>
        <w:rPr>
          <w:rFonts w:hint="eastAsia"/>
          <w:lang w:val="en-US" w:eastAsia="zh-CN"/>
        </w:rPr>
        <w:t>H5 css标准化</w:t>
      </w:r>
      <w:bookmarkEnd w:id="1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2" w:name="_Toc24845"/>
      <w:r>
        <w:rPr>
          <w:rFonts w:hint="eastAsia"/>
          <w:lang w:val="en-US" w:eastAsia="zh-CN"/>
        </w:rPr>
        <w:t>通讯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7874"/>
      <w:r>
        <w:rPr>
          <w:rFonts w:hint="eastAsia"/>
          <w:lang w:val="en-US" w:eastAsia="zh-CN"/>
        </w:rPr>
        <w:t>http rest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5283"/>
      <w:r>
        <w:rPr>
          <w:rFonts w:hint="eastAsia"/>
          <w:lang w:val="en-US" w:eastAsia="zh-CN"/>
        </w:rPr>
        <w:t>Other websocket</w:t>
      </w:r>
      <w:bookmarkEnd w:id="4"/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21476"/>
      <w:r>
        <w:rPr>
          <w:rFonts w:hint="eastAsia"/>
          <w:lang w:val="en-US" w:eastAsia="zh-CN"/>
        </w:rPr>
        <w:t>存储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7542"/>
      <w:r>
        <w:rPr>
          <w:rFonts w:hint="eastAsia"/>
          <w:lang w:val="en-US" w:eastAsia="zh-CN"/>
        </w:rPr>
        <w:t>Cache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JCACHE - Java Temporary Caching API atu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3156"/>
      <w:r>
        <w:rPr>
          <w:rFonts w:hint="eastAsia"/>
          <w:lang w:val="en-US" w:eastAsia="zh-CN"/>
        </w:rPr>
        <w:t>数据库类 sql kv oo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 mongodb mysql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_Toc18029"/>
      <w:r>
        <w:rPr>
          <w:rFonts w:hint="default"/>
        </w:rPr>
        <w:t>内容仓库</w:t>
      </w:r>
      <w:r>
        <w:rPr>
          <w:rFonts w:hint="eastAsia"/>
          <w:lang w:eastAsia="zh-CN"/>
        </w:rPr>
        <w:t>（文件类</w:t>
      </w:r>
      <w:r>
        <w:rPr>
          <w:rFonts w:hint="eastAsia"/>
          <w:lang w:val="en-US" w:eastAsia="zh-CN"/>
        </w:rPr>
        <w:t xml:space="preserve"> 内容类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420"/>
      <w:r>
        <w:rPr>
          <w:rFonts w:hint="eastAsia"/>
          <w:lang w:val="en-US" w:eastAsia="zh-CN"/>
        </w:rPr>
        <w:t>ftp webdav</w:t>
      </w:r>
      <w:bookmarkEnd w:id="9"/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22903"/>
      <w:r>
        <w:rPr>
          <w:rFonts w:hint="eastAsia"/>
          <w:lang w:val="en-US" w:eastAsia="zh-CN"/>
        </w:rPr>
        <w:t>外设类</w:t>
      </w:r>
      <w:bookmarkEnd w:id="1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1" w:name="_Toc21591"/>
      <w:r>
        <w:rPr>
          <w:rFonts w:hint="eastAsia"/>
          <w:lang w:val="en-US" w:eastAsia="zh-CN"/>
        </w:rPr>
        <w:t>Dsl express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6494"/>
      <w:r>
        <w:rPr>
          <w:rFonts w:hint="eastAsia"/>
          <w:lang w:val="en-US" w:eastAsia="zh-CN"/>
        </w:rPr>
        <w:t>Scripting api</w:t>
      </w:r>
      <w:bookmarkEnd w:id="12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3" w:name="_Toc19893"/>
      <w:r>
        <w:rPr>
          <w:rFonts w:hint="eastAsia"/>
          <w:lang w:val="en-US" w:eastAsia="zh-CN"/>
        </w:rPr>
        <w:t>Other</w:t>
      </w:r>
      <w:bookmarkEnd w:id="13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4" w:name="_Toc14889"/>
      <w:r>
        <w:rPr>
          <w:rFonts w:hint="eastAsia"/>
          <w:lang w:val="en-US" w:eastAsia="zh-CN"/>
        </w:rPr>
        <w:t>Ref</w:t>
      </w:r>
      <w:bookmarkEnd w:id="14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1758D"/>
    <w:multiLevelType w:val="multilevel"/>
    <w:tmpl w:val="09A1758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1A51A8"/>
    <w:rsid w:val="028C1DFC"/>
    <w:rsid w:val="065B0D6E"/>
    <w:rsid w:val="17A04FEA"/>
    <w:rsid w:val="1AC54943"/>
    <w:rsid w:val="2E196A58"/>
    <w:rsid w:val="383E2ED8"/>
    <w:rsid w:val="3D3E0AE4"/>
    <w:rsid w:val="3D452A38"/>
    <w:rsid w:val="47C21CC9"/>
    <w:rsid w:val="4DA251E2"/>
    <w:rsid w:val="4E1A51A8"/>
    <w:rsid w:val="51C64EA3"/>
    <w:rsid w:val="7089653C"/>
    <w:rsid w:val="742D05EC"/>
    <w:rsid w:val="791E50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character" w:styleId="8">
    <w:name w:val="Emphasis"/>
    <w:basedOn w:val="7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2019-06-22T12:00:00Z</dcterms:created>
  <dc:creator>ATI老哇的爪子007</dc:creator>
  <cp:lastModifiedBy>ATI老哇的爪子007</cp:lastModifiedBy>
  <dcterms:modified xsi:type="dcterms:W3CDTF">2019-06-22T15:45:31Z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