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软件质量原理概论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软件指令属性</w:t>
      </w:r>
      <w:r>
        <w:tab/>
      </w:r>
      <w:r>
        <w:fldChar w:fldCharType="begin"/>
      </w:r>
      <w:r>
        <w:instrText xml:space="preserve"> PAGEREF _Toc6657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《软件质量保障原理与实践》(（印）戈德博尔...)【</w:t>
      </w:r>
      <w:r>
        <w:tab/>
      </w:r>
      <w:r>
        <w:fldChar w:fldCharType="begin"/>
      </w:r>
      <w:r>
        <w:instrText xml:space="preserve"> PAGEREF _Toc7664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《军用软件质量管理</w:t>
      </w:r>
      <w:bookmarkStart w:id="4" w:name="_GoBack"/>
      <w:bookmarkEnd w:id="4"/>
      <w:r>
        <w:rPr>
          <w:rFonts w:hint="eastAsia"/>
          <w:lang w:val="en-US" w:eastAsia="zh-CN"/>
        </w:rPr>
        <w:t>学》(李学仁...)【简介_书评_在线阅读】 - 当当图书.html</w:t>
      </w:r>
      <w:r>
        <w:tab/>
      </w:r>
      <w:r>
        <w:fldChar w:fldCharType="begin"/>
      </w:r>
      <w:r>
        <w:instrText xml:space="preserve"> PAGEREF _Toc9316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《软件质量保证和管理》(朱少民...)【</w:t>
      </w:r>
      <w:r>
        <w:tab/>
      </w:r>
      <w:r>
        <w:fldChar w:fldCharType="begin"/>
      </w:r>
      <w:r>
        <w:instrText xml:space="preserve"> PAGEREF _Toc14450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657"/>
      <w:r>
        <w:rPr>
          <w:rFonts w:hint="eastAsia"/>
          <w:lang w:val="en-US" w:eastAsia="zh-CN"/>
        </w:rPr>
        <w:t>软件指令属性</w:t>
      </w:r>
      <w:bookmarkEnd w:id="0"/>
    </w:p>
    <w:p>
      <w:r>
        <w:drawing>
          <wp:inline distT="0" distB="0" distL="114300" distR="114300">
            <wp:extent cx="5269230" cy="36201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7664"/>
      <w:r>
        <w:rPr>
          <w:rFonts w:hint="eastAsia"/>
        </w:rPr>
        <w:t>《软件质量保障原理与实践》(（印）戈德博尔...)【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业务环境中的软件质量问题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企业中的软件质量管理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制订软件质量保障计划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产品质量和过程质量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软件测量和度量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走查和检查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软件配置管理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ISO 9001标准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软件能力成熟度模型和其他过程改进模型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 软件测试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 与质量相关的职业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9316"/>
      <w:r>
        <w:rPr>
          <w:rFonts w:hint="eastAsia"/>
          <w:lang w:val="en-US" w:eastAsia="zh-CN"/>
        </w:rPr>
        <w:t>《军用软件质量管理学》(李学仁...)【简介_书评_在线阅读】 - 当当图书.html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107: 第1章 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123: 第2章 军用软件质量管理的发展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125: 第3章 军用软件工程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126: 第4章 军用软件项目管理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127: 第5章 军用软件质量管理体系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129: 第6章 军用软件需求分析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130: 第7章 军用软件设计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131: 第8章 军用软件开发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132: 第9章 军用软件质量监督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133: 第10章 军用软件定型与鉴定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135: 第11章 军用软件质量工程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136: 第12章 军用软件可靠性工程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137: 第13章 军用软件安全性工程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139: 第14章 军用软件工程标准及其标准化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140: 第15章 军用软件工程标准实施过程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142: 第16章 ARJ21-700飞机研制项目的机载软件构型管理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143: 第17章 新型战斗机研制的软件可靠性管理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144: 第18章 军用软件质量管理工程实例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4450"/>
      <w:r>
        <w:rPr>
          <w:rFonts w:hint="eastAsia"/>
          <w:lang w:val="en-US" w:eastAsia="zh-CN"/>
        </w:rPr>
        <w:t>《软件质量保证和管理》(朱少民...)【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128: 第1章 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138: 第2章 软件质量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146: 第3章 软件质量工程体系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155: 第4章 软件质量控制与保证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163: 第5章 软件配置管理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172: 第6章 软件质量度量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181: 第7章 软件可靠性度量和测试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187: 第8章 软件质量标准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196: 第9章 软件评审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207: 第10章 软件全面质量管理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218: 第11章 SQA的组织活动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226: 第12章 软件质量计划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233: 第13章 高质量的软件需求分析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240: 第14章 提高软件设计质量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249: 第15章 高质量编程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257: 第16章 软件测试的质量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266: 第17章 软件发布和维护的质量管理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97935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0F5140EB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D667241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097935"/>
    <w:rsid w:val="29820F41"/>
    <w:rsid w:val="29BE0D38"/>
    <w:rsid w:val="2A087BCE"/>
    <w:rsid w:val="2AA13B48"/>
    <w:rsid w:val="2ACD7E1E"/>
    <w:rsid w:val="2B481FE1"/>
    <w:rsid w:val="2B9A6ADB"/>
    <w:rsid w:val="2BC01658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2C6AE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46698"/>
    <w:rsid w:val="555C51F5"/>
    <w:rsid w:val="55F75807"/>
    <w:rsid w:val="56255E23"/>
    <w:rsid w:val="56E94E62"/>
    <w:rsid w:val="56EB59F3"/>
    <w:rsid w:val="572F07B7"/>
    <w:rsid w:val="57B200BF"/>
    <w:rsid w:val="57EC5D36"/>
    <w:rsid w:val="58407AB5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59038C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2016-09-30T12:36:00Z</dcterms:created>
  <dc:creator>Administrator</dc:creator>
  <cp:lastModifiedBy>Administrator</cp:lastModifiedBy>
  <dcterms:modified xsi:type="dcterms:W3CDTF">2016-10-03T08:15:04Z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