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ast节点遍历法 树形结构遍历法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/>
        <w:ind w:left="0" w:firstLine="0"/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  <w:instrText xml:space="preserve"> HYPERLINK "https://www.cnblogs.com/toSeeMyDream/p/5816682.html"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  <w:t>Java遍历树（深度优先+广度优先）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single"/>
          <w:shd w:val="clear" w:fill="EEEED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traveTree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(Expression atiqlAstTmp)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"travetree:"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+atiqlAstTmp.toString())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(atiqlAstTmp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Function Function1 = (Function) atiqlAstTmp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List&lt;Expression&gt; list = Function1.getParameters().getExpressions()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multiChildNodes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(Expression node : 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traveTree(node)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D:\0wkspc\platform-top-run-coffey\platform-top-service\platform-top-service-finance\src\main\java\org\chwin\firefighting\apiserver\QL\atiql2sqlAstConverter.java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9BF4"/>
    <w:multiLevelType w:val="multilevel"/>
    <w:tmpl w:val="3EA29BF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F32B8"/>
    <w:rsid w:val="405966BF"/>
    <w:rsid w:val="49EF32B8"/>
    <w:rsid w:val="5D7E040D"/>
    <w:rsid w:val="6C7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2019-11-01T04:55:00Z</dcterms:created>
  <dc:creator>WPS_1569910632</dc:creator>
  <cp:lastModifiedBy>WPS_1569910632</cp:lastModifiedBy>
  <dcterms:modified xsi:type="dcterms:W3CDTF">2019-11-01T04:58:22Z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