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技术趋势的管理之道 attilax著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技术趋势 即是新特性</w:t>
      </w:r>
      <w:r>
        <w:tab/>
      </w:r>
      <w:r>
        <w:fldChar w:fldCharType="begin"/>
      </w:r>
      <w:r>
        <w:instrText xml:space="preserve"> PAGEREF _Toc29877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几个大趋势</w:t>
      </w:r>
      <w:r>
        <w:tab/>
      </w:r>
      <w:r>
        <w:fldChar w:fldCharType="begin"/>
      </w:r>
      <w:r>
        <w:instrText xml:space="preserve"> PAGEREF _Toc27555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可读性大于性能趋</w:t>
      </w:r>
      <w:bookmarkStart w:id="50" w:name="_GoBack"/>
      <w:bookmarkEnd w:id="50"/>
      <w:r>
        <w:rPr>
          <w:rFonts w:hint="eastAsia"/>
          <w:lang w:val="en-US" w:eastAsia="zh-CN"/>
        </w:rPr>
        <w:t>势</w:t>
      </w:r>
      <w:r>
        <w:tab/>
      </w:r>
      <w:r>
        <w:fldChar w:fldCharType="begin"/>
      </w:r>
      <w:r>
        <w:instrText xml:space="preserve"> PAGEREF _Toc23063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趋势来源渠道</w:t>
      </w:r>
      <w:r>
        <w:tab/>
      </w:r>
      <w:r>
        <w:fldChar w:fldCharType="begin"/>
      </w:r>
      <w:r>
        <w:instrText xml:space="preserve"> PAGEREF _Toc4658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技术趋势ThoughtWorks技术雷达</w:t>
      </w:r>
      <w:r>
        <w:tab/>
      </w:r>
      <w:r>
        <w:fldChar w:fldCharType="begin"/>
      </w:r>
      <w:r>
        <w:instrText xml:space="preserve"> PAGEREF _Toc10221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编程语言排名</w:t>
      </w:r>
      <w:r>
        <w:tab/>
      </w:r>
      <w:r>
        <w:fldChar w:fldCharType="begin"/>
      </w:r>
      <w:r>
        <w:instrText xml:space="preserve"> PAGEREF _Toc4941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Github类库排名</w:t>
      </w:r>
      <w:r>
        <w:tab/>
      </w:r>
      <w:r>
        <w:fldChar w:fldCharType="begin"/>
      </w:r>
      <w:r>
        <w:instrText xml:space="preserve"> PAGEREF _Toc22372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互联网风口</w:t>
      </w:r>
      <w:r>
        <w:tab/>
      </w:r>
      <w:r>
        <w:fldChar w:fldCharType="begin"/>
      </w:r>
      <w:r>
        <w:instrText xml:space="preserve"> PAGEREF _Toc5284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概念新特性</w:t>
      </w:r>
      <w:r>
        <w:tab/>
      </w:r>
      <w:r>
        <w:fldChar w:fldCharType="begin"/>
      </w:r>
      <w:r>
        <w:instrText xml:space="preserve"> PAGEREF _Toc11210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Mvc ioc</w:t>
      </w:r>
      <w:r>
        <w:tab/>
      </w:r>
      <w:r>
        <w:fldChar w:fldCharType="begin"/>
      </w:r>
      <w:r>
        <w:instrText xml:space="preserve"> PAGEREF _Toc30556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Orm</w:t>
      </w:r>
      <w:r>
        <w:tab/>
      </w:r>
      <w:r>
        <w:fldChar w:fldCharType="begin"/>
      </w:r>
      <w:r>
        <w:instrText xml:space="preserve"> PAGEREF _Toc10374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Oauth2</w:t>
      </w:r>
      <w:r>
        <w:tab/>
      </w:r>
      <w:r>
        <w:fldChar w:fldCharType="begin"/>
      </w:r>
      <w:r>
        <w:instrText xml:space="preserve"> PAGEREF _Toc17558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编程语言趋势</w:t>
      </w:r>
      <w:r>
        <w:tab/>
      </w:r>
      <w:r>
        <w:fldChar w:fldCharType="begin"/>
      </w:r>
      <w:r>
        <w:instrText xml:space="preserve"> PAGEREF _Toc24622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js java c# php</w:t>
      </w:r>
      <w:r>
        <w:tab/>
      </w:r>
      <w:r>
        <w:fldChar w:fldCharType="begin"/>
      </w:r>
      <w:r>
        <w:instrText xml:space="preserve"> PAGEREF _Toc699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图形化工具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Uml2 新特性</w:t>
      </w:r>
      <w:r>
        <w:tab/>
      </w:r>
      <w:r>
        <w:fldChar w:fldCharType="begin"/>
      </w:r>
      <w:r>
        <w:instrText xml:space="preserve"> PAGEREF _Toc25204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Api趋势</w:t>
      </w:r>
      <w:r>
        <w:tab/>
      </w:r>
      <w:r>
        <w:fldChar w:fldCharType="begin"/>
      </w:r>
      <w:r>
        <w:instrText xml:space="preserve"> PAGEREF _Toc9897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Webapi</w:t>
      </w:r>
      <w:r>
        <w:tab/>
      </w:r>
      <w:r>
        <w:fldChar w:fldCharType="begin"/>
      </w:r>
      <w:r>
        <w:instrText xml:space="preserve"> PAGEREF _Toc26696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Dsl api</w:t>
      </w:r>
      <w:r>
        <w:tab/>
      </w:r>
      <w:r>
        <w:fldChar w:fldCharType="begin"/>
      </w:r>
      <w:r>
        <w:instrText xml:space="preserve"> PAGEREF _Toc1440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类库趋势 与 市场份额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Ui 通讯  jq servlet</w:t>
      </w:r>
      <w:r>
        <w:tab/>
      </w:r>
      <w:r>
        <w:fldChar w:fldCharType="begin"/>
      </w:r>
      <w:r>
        <w:instrText xml:space="preserve"> PAGEREF _Toc27969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数据库mysql mssql oracle jdbc3新特性</w:t>
      </w:r>
      <w:r>
        <w:tab/>
      </w:r>
      <w:r>
        <w:fldChar w:fldCharType="begin"/>
      </w:r>
      <w:r>
        <w:instrText xml:space="preserve"> PAGEREF _Toc4744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orm等mybatis hibernate</w:t>
      </w:r>
      <w:r>
        <w:tab/>
      </w:r>
      <w:r>
        <w:fldChar w:fldCharType="begin"/>
      </w:r>
      <w:r>
        <w:instrText xml:space="preserve"> PAGEREF _Toc5394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Sdk趋势 jdk nlr</w:t>
      </w:r>
      <w:r>
        <w:tab/>
      </w:r>
      <w:r>
        <w:fldChar w:fldCharType="begin"/>
      </w:r>
      <w:r>
        <w:instrText xml:space="preserve"> PAGEREF _Toc11909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Atitit nodejs5 nodejs6  nodejs 7.2.1  新特性attialx总结.docx.txt</w:t>
      </w:r>
      <w:r>
        <w:tab/>
      </w:r>
      <w:r>
        <w:fldChar w:fldCharType="begin"/>
      </w:r>
      <w:r>
        <w:instrText xml:space="preserve"> PAGEREF _Toc22126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J2ee新特性</w:t>
      </w:r>
      <w:r>
        <w:tab/>
      </w:r>
      <w:r>
        <w:fldChar w:fldCharType="begin"/>
      </w:r>
      <w:r>
        <w:instrText xml:space="preserve"> PAGEREF _Toc15257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操作系统os趋势</w:t>
      </w:r>
      <w:r>
        <w:tab/>
      </w:r>
      <w:r>
        <w:fldChar w:fldCharType="begin"/>
      </w:r>
      <w:r>
        <w:instrText xml:space="preserve"> PAGEREF _Toc2129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Win linux android mos</w:t>
      </w:r>
      <w:r>
        <w:tab/>
      </w:r>
      <w:r>
        <w:fldChar w:fldCharType="begin"/>
      </w:r>
      <w:r>
        <w:instrText xml:space="preserve"> PAGEREF _Toc13489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atitit。win7 win8 win9 win10  win11 新特性总结与战略规划.doc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Ide趋势 新特性</w:t>
      </w:r>
      <w:r>
        <w:tab/>
      </w:r>
      <w:r>
        <w:fldChar w:fldCharType="begin"/>
      </w:r>
      <w:r>
        <w:instrText xml:space="preserve"> PAGEREF _Toc16744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10.1.1. </w:t>
      </w:r>
      <w:r>
        <w:rPr>
          <w:rFonts w:hint="eastAsia"/>
          <w:lang w:val="en-US" w:eastAsia="zh-CN"/>
        </w:rPr>
        <w:t>编写新特性</w:t>
      </w:r>
      <w:r>
        <w:tab/>
      </w:r>
      <w:r>
        <w:fldChar w:fldCharType="begin"/>
      </w:r>
      <w:r>
        <w:instrText xml:space="preserve"> PAGEREF _Toc10727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调试工具新特性</w:t>
      </w:r>
      <w:r>
        <w:tab/>
      </w:r>
      <w:r>
        <w:fldChar w:fldCharType="begin"/>
      </w:r>
      <w:r>
        <w:instrText xml:space="preserve"> PAGEREF _Toc26149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浏览器新特性 js ide for debug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Ui趋势</w:t>
      </w:r>
      <w:r>
        <w:tab/>
      </w:r>
      <w:r>
        <w:fldChar w:fldCharType="begin"/>
      </w:r>
      <w:r>
        <w:instrText xml:space="preserve"> PAGEREF _Toc2596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H5 css3新特性</w:t>
      </w:r>
      <w:r>
        <w:tab/>
      </w:r>
      <w:r>
        <w:fldChar w:fldCharType="begin"/>
      </w:r>
      <w:r>
        <w:instrText xml:space="preserve"> PAGEREF _Toc1176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val="en-US" w:eastAsia="zh-CN"/>
        </w:rPr>
        <w:t>Js es6</w:t>
      </w:r>
      <w:r>
        <w:tab/>
      </w:r>
      <w:r>
        <w:fldChar w:fldCharType="begin"/>
      </w:r>
      <w:r>
        <w:instrText xml:space="preserve"> PAGEREF _Toc10920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rPr>
          <w:rFonts w:hint="eastAsia"/>
          <w:lang w:val="en-US" w:eastAsia="zh-CN"/>
        </w:rPr>
        <w:t>bootstrap4 新特性</w:t>
      </w:r>
      <w:r>
        <w:tab/>
      </w:r>
      <w:r>
        <w:fldChar w:fldCharType="begin"/>
      </w:r>
      <w:r>
        <w:instrText xml:space="preserve"> PAGEREF _Toc6303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11.4. </w:t>
      </w:r>
      <w:r>
        <w:rPr>
          <w:rFonts w:hint="eastAsia"/>
          <w:lang w:val="en-US" w:eastAsia="zh-CN"/>
        </w:rPr>
        <w:t>Jq新特殊性</w:t>
      </w:r>
      <w:r>
        <w:tab/>
      </w:r>
      <w:r>
        <w:fldChar w:fldCharType="begin"/>
      </w:r>
      <w:r>
        <w:instrText xml:space="preserve"> PAGEREF _Toc3314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通讯趋势</w:t>
      </w:r>
      <w:r>
        <w:tab/>
      </w:r>
      <w:r>
        <w:fldChar w:fldCharType="begin"/>
      </w:r>
      <w:r>
        <w:instrText xml:space="preserve"> PAGEREF _Toc6466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http2 新特性.do</w:t>
      </w:r>
      <w:r>
        <w:tab/>
      </w:r>
      <w:r>
        <w:fldChar w:fldCharType="begin"/>
      </w:r>
      <w:r>
        <w:instrText xml:space="preserve"> PAGEREF _Toc3242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Atitit ONVIF历史以及版本新特性attilax总结.docx</w:t>
      </w:r>
      <w:r>
        <w:tab/>
      </w:r>
      <w:r>
        <w:fldChar w:fldCharType="begin"/>
      </w:r>
      <w:r>
        <w:instrText xml:space="preserve"> PAGEREF _Toc11476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数据库趋势</w:t>
      </w:r>
      <w:r>
        <w:tab/>
      </w:r>
      <w:r>
        <w:fldChar w:fldCharType="begin"/>
      </w:r>
      <w:r>
        <w:instrText xml:space="preserve"> PAGEREF _Toc21218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架构趋势</w:t>
      </w:r>
      <w:r>
        <w:tab/>
      </w:r>
      <w:r>
        <w:fldChar w:fldCharType="begin"/>
      </w:r>
      <w:r>
        <w:instrText xml:space="preserve"> PAGEREF _Toc11272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Cli gui</w:t>
      </w:r>
      <w:r>
        <w:tab/>
      </w:r>
      <w:r>
        <w:fldChar w:fldCharType="begin"/>
      </w:r>
      <w:r>
        <w:instrText xml:space="preserve"> PAGEREF _Toc25048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Nui</w:t>
      </w:r>
      <w:r>
        <w:tab/>
      </w:r>
      <w:r>
        <w:fldChar w:fldCharType="begin"/>
      </w:r>
      <w:r>
        <w:instrText xml:space="preserve"> PAGEREF _Toc21264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Servless</w:t>
      </w:r>
      <w:r>
        <w:tab/>
      </w:r>
      <w:r>
        <w:fldChar w:fldCharType="begin"/>
      </w:r>
      <w:r>
        <w:instrText xml:space="preserve"> PAGEREF _Toc1057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14.4. </w:t>
      </w:r>
      <w:r>
        <w:rPr>
          <w:rFonts w:hint="eastAsia"/>
          <w:lang w:val="en-US" w:eastAsia="zh-CN"/>
        </w:rPr>
        <w:t>msa</w:t>
      </w:r>
      <w:r>
        <w:tab/>
      </w:r>
      <w:r>
        <w:fldChar w:fldCharType="begin"/>
      </w:r>
      <w:r>
        <w:instrText xml:space="preserve"> PAGEREF _Toc27823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_Toc25069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9877"/>
      <w:r>
        <w:rPr>
          <w:rFonts w:hint="eastAsia"/>
          <w:lang w:val="en-US" w:eastAsia="zh-CN"/>
        </w:rPr>
        <w:t>技术趋势 即是新特性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555"/>
      <w:r>
        <w:rPr>
          <w:rFonts w:hint="eastAsia"/>
          <w:lang w:val="en-US" w:eastAsia="zh-CN"/>
        </w:rPr>
        <w:t>几个大趋势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063"/>
      <w:r>
        <w:rPr>
          <w:rFonts w:hint="eastAsia"/>
          <w:lang w:val="en-US" w:eastAsia="zh-CN"/>
        </w:rPr>
        <w:t>可读性大于性能趋势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658"/>
      <w:r>
        <w:rPr>
          <w:rFonts w:hint="eastAsia"/>
          <w:lang w:val="en-US" w:eastAsia="zh-CN"/>
        </w:rPr>
        <w:t>趋势来源渠道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221"/>
      <w:r>
        <w:rPr>
          <w:rFonts w:hint="eastAsia"/>
          <w:lang w:val="en-US" w:eastAsia="zh-CN"/>
        </w:rPr>
        <w:t>技术趋势ThoughtWorks技术雷达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941"/>
      <w:r>
        <w:rPr>
          <w:rFonts w:hint="eastAsia"/>
          <w:lang w:val="en-US" w:eastAsia="zh-CN"/>
        </w:rPr>
        <w:t>编程语言排名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2372"/>
      <w:r>
        <w:rPr>
          <w:rFonts w:hint="eastAsia"/>
          <w:lang w:val="en-US" w:eastAsia="zh-CN"/>
        </w:rPr>
        <w:t>Github类库排名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5284"/>
      <w:r>
        <w:rPr>
          <w:rFonts w:hint="eastAsia"/>
          <w:lang w:val="en-US" w:eastAsia="zh-CN"/>
        </w:rPr>
        <w:t>互联网风口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1210"/>
      <w:r>
        <w:rPr>
          <w:rFonts w:hint="eastAsia"/>
          <w:lang w:val="en-US" w:eastAsia="zh-CN"/>
        </w:rPr>
        <w:t>概念新特性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0556"/>
      <w:r>
        <w:rPr>
          <w:rFonts w:hint="eastAsia"/>
          <w:lang w:val="en-US" w:eastAsia="zh-CN"/>
        </w:rPr>
        <w:t>Mvc ioc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374"/>
      <w:r>
        <w:rPr>
          <w:rFonts w:hint="eastAsia"/>
          <w:lang w:val="en-US" w:eastAsia="zh-CN"/>
        </w:rPr>
        <w:t>Orm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558"/>
      <w:r>
        <w:rPr>
          <w:rFonts w:hint="eastAsia"/>
          <w:lang w:val="en-US" w:eastAsia="zh-CN"/>
        </w:rPr>
        <w:t>Oauth2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4622"/>
      <w:r>
        <w:rPr>
          <w:rFonts w:hint="eastAsia"/>
          <w:lang w:val="en-US" w:eastAsia="zh-CN"/>
        </w:rPr>
        <w:t>编程语言趋势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99"/>
      <w:r>
        <w:rPr>
          <w:rFonts w:hint="eastAsia"/>
          <w:lang w:val="en-US" w:eastAsia="zh-CN"/>
        </w:rPr>
        <w:t>js java c# php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1528"/>
      <w:r>
        <w:rPr>
          <w:rFonts w:hint="eastAsia"/>
          <w:lang w:val="en-US" w:eastAsia="zh-CN"/>
        </w:rPr>
        <w:t>图形化工具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5204"/>
      <w:r>
        <w:rPr>
          <w:rFonts w:hint="eastAsia"/>
          <w:lang w:val="en-US" w:eastAsia="zh-CN"/>
        </w:rPr>
        <w:t>Uml2 新特性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9897"/>
      <w:r>
        <w:rPr>
          <w:rFonts w:hint="eastAsia"/>
          <w:lang w:val="en-US" w:eastAsia="zh-CN"/>
        </w:rPr>
        <w:t>Api趋势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6696"/>
      <w:r>
        <w:rPr>
          <w:rFonts w:hint="eastAsia"/>
          <w:lang w:val="en-US" w:eastAsia="zh-CN"/>
        </w:rPr>
        <w:t>Webapi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40"/>
      <w:r>
        <w:rPr>
          <w:rFonts w:hint="eastAsia"/>
          <w:lang w:val="en-US" w:eastAsia="zh-CN"/>
        </w:rPr>
        <w:t>Dsl api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8236"/>
      <w:r>
        <w:rPr>
          <w:rFonts w:hint="eastAsia"/>
          <w:lang w:val="en-US" w:eastAsia="zh-CN"/>
        </w:rPr>
        <w:t>类库趋势 与 市场份额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7969"/>
      <w:r>
        <w:rPr>
          <w:rFonts w:hint="eastAsia"/>
          <w:lang w:val="en-US" w:eastAsia="zh-CN"/>
        </w:rPr>
        <w:t>Ui 通讯  jq servlet</w:t>
      </w:r>
      <w:bookmarkEnd w:id="2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4744"/>
      <w:r>
        <w:rPr>
          <w:rFonts w:hint="eastAsia"/>
          <w:lang w:val="en-US" w:eastAsia="zh-CN"/>
        </w:rPr>
        <w:t>数据库mysql mssql oracle jdbc3新特性</w:t>
      </w:r>
      <w:bookmarkEnd w:id="2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5394"/>
      <w:r>
        <w:rPr>
          <w:rFonts w:hint="eastAsia"/>
          <w:lang w:val="en-US" w:eastAsia="zh-CN"/>
        </w:rPr>
        <w:t>orm等mybatis hibernate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1909"/>
      <w:r>
        <w:rPr>
          <w:rFonts w:hint="eastAsia"/>
          <w:lang w:val="en-US" w:eastAsia="zh-CN"/>
        </w:rPr>
        <w:t>Sdk趋势 jdk nlr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2126"/>
      <w:r>
        <w:rPr>
          <w:rFonts w:hint="eastAsia"/>
          <w:lang w:val="en-US" w:eastAsia="zh-CN"/>
        </w:rPr>
        <w:t>Atitit nodejs5 nodejs6  nodejs 7.2.1  新特性attialx总结.docx.txt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5257"/>
      <w:r>
        <w:rPr>
          <w:rFonts w:hint="eastAsia"/>
          <w:lang w:val="en-US" w:eastAsia="zh-CN"/>
        </w:rPr>
        <w:t>J2ee新特性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129"/>
      <w:r>
        <w:rPr>
          <w:rFonts w:hint="eastAsia"/>
          <w:lang w:val="en-US" w:eastAsia="zh-CN"/>
        </w:rPr>
        <w:t>操作系统os趋势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3489"/>
      <w:r>
        <w:rPr>
          <w:rFonts w:hint="eastAsia"/>
          <w:lang w:val="en-US" w:eastAsia="zh-CN"/>
        </w:rPr>
        <w:t>Win linux android mos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8809"/>
      <w:r>
        <w:rPr>
          <w:rFonts w:hint="eastAsia"/>
          <w:lang w:val="en-US" w:eastAsia="zh-CN"/>
        </w:rPr>
        <w:t>atitit。win7 win8 win9 win10  win11 新特性总结与战略规划.doc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16744"/>
      <w:r>
        <w:rPr>
          <w:rFonts w:hint="eastAsia"/>
          <w:lang w:val="en-US" w:eastAsia="zh-CN"/>
        </w:rPr>
        <w:t>Ide趋势 新特性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0727"/>
      <w:r>
        <w:rPr>
          <w:rFonts w:hint="eastAsia"/>
          <w:lang w:val="en-US" w:eastAsia="zh-CN"/>
        </w:rPr>
        <w:t>编写新特性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6149"/>
      <w:r>
        <w:rPr>
          <w:rFonts w:hint="eastAsia"/>
          <w:lang w:val="en-US" w:eastAsia="zh-CN"/>
        </w:rPr>
        <w:t>调试工具新特性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5782"/>
      <w:r>
        <w:rPr>
          <w:rFonts w:hint="eastAsia"/>
          <w:lang w:val="en-US" w:eastAsia="zh-CN"/>
        </w:rPr>
        <w:t>浏览器新特性 js ide for debug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2596"/>
      <w:r>
        <w:rPr>
          <w:rFonts w:hint="eastAsia"/>
          <w:lang w:val="en-US" w:eastAsia="zh-CN"/>
        </w:rPr>
        <w:t>Ui趋势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176"/>
      <w:r>
        <w:rPr>
          <w:rFonts w:hint="eastAsia"/>
          <w:lang w:val="en-US" w:eastAsia="zh-CN"/>
        </w:rPr>
        <w:t>H5 css3新特性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0920"/>
      <w:r>
        <w:rPr>
          <w:rFonts w:hint="eastAsia"/>
          <w:lang w:val="en-US" w:eastAsia="zh-CN"/>
        </w:rPr>
        <w:t>Js es6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6303"/>
      <w:r>
        <w:rPr>
          <w:rFonts w:hint="eastAsia"/>
          <w:lang w:val="en-US" w:eastAsia="zh-CN"/>
        </w:rPr>
        <w:t>bootstrap4 新特性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3314"/>
      <w:r>
        <w:rPr>
          <w:rFonts w:hint="eastAsia"/>
          <w:lang w:val="en-US" w:eastAsia="zh-CN"/>
        </w:rPr>
        <w:t>Jq新特殊性</w:t>
      </w:r>
      <w:bookmarkEnd w:id="37"/>
    </w:p>
    <w:p>
      <w:pPr>
        <w:pStyle w:val="2"/>
        <w:rPr>
          <w:rFonts w:hint="eastAsia"/>
          <w:lang w:val="en-US" w:eastAsia="zh-CN"/>
        </w:rPr>
      </w:pPr>
      <w:bookmarkStart w:id="38" w:name="_Toc6466"/>
      <w:r>
        <w:rPr>
          <w:rFonts w:hint="eastAsia"/>
          <w:lang w:val="en-US" w:eastAsia="zh-CN"/>
        </w:rPr>
        <w:t>通讯趋势</w:t>
      </w:r>
      <w:bookmarkEnd w:id="3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3242"/>
      <w:r>
        <w:rPr>
          <w:rFonts w:hint="eastAsia"/>
          <w:lang w:val="en-US" w:eastAsia="zh-CN"/>
        </w:rPr>
        <w:t>http2 新特性.do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11476"/>
      <w:r>
        <w:rPr>
          <w:rFonts w:hint="eastAsia"/>
          <w:lang w:val="en-US" w:eastAsia="zh-CN"/>
        </w:rPr>
        <w:t>Atitit ONVIF历史以及版本新特性attilax总结.docx</w:t>
      </w:r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21218"/>
      <w:r>
        <w:rPr>
          <w:rFonts w:hint="eastAsia"/>
          <w:lang w:val="en-US" w:eastAsia="zh-CN"/>
        </w:rPr>
        <w:t>数据库趋势</w:t>
      </w:r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11272"/>
      <w:r>
        <w:rPr>
          <w:rFonts w:hint="eastAsia"/>
          <w:lang w:val="en-US" w:eastAsia="zh-CN"/>
        </w:rPr>
        <w:t>架构趋势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5048"/>
      <w:r>
        <w:rPr>
          <w:rFonts w:hint="eastAsia"/>
          <w:lang w:val="en-US" w:eastAsia="zh-CN"/>
        </w:rPr>
        <w:t>Cli gui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21264"/>
      <w:r>
        <w:rPr>
          <w:rFonts w:hint="eastAsia"/>
          <w:lang w:val="en-US" w:eastAsia="zh-CN"/>
        </w:rPr>
        <w:t>Nui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057"/>
      <w:r>
        <w:rPr>
          <w:rFonts w:hint="eastAsia"/>
          <w:lang w:val="en-US" w:eastAsia="zh-CN"/>
        </w:rPr>
        <w:t>Servless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7823"/>
      <w:r>
        <w:rPr>
          <w:rFonts w:hint="eastAsia"/>
          <w:lang w:val="en-US" w:eastAsia="zh-CN"/>
        </w:rPr>
        <w:t>msa</w:t>
      </w:r>
      <w:bookmarkEnd w:id="46"/>
    </w:p>
    <w:p>
      <w:pPr>
        <w:pStyle w:val="2"/>
        <w:rPr>
          <w:rFonts w:hint="eastAsia"/>
          <w:lang w:val="en-US" w:eastAsia="zh-CN"/>
        </w:rPr>
      </w:pPr>
      <w:bookmarkStart w:id="47" w:name="_Toc25069"/>
      <w:r>
        <w:rPr>
          <w:rFonts w:hint="eastAsia"/>
          <w:lang w:val="en-US" w:eastAsia="zh-CN"/>
        </w:rPr>
        <w:t>参考资料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未来趋势把控的书籍 attilax总结 v2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2006年技术雷达大盘点.docx.txt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48" w:name="OLE_LINK2"/>
      <w:bookmarkStart w:id="49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48"/>
      <w:r>
        <w:rPr>
          <w:rFonts w:hint="eastAsia"/>
          <w:i w:val="0"/>
          <w:iCs w:val="0"/>
          <w:lang w:val="en-US" w:eastAsia="zh-CN"/>
        </w:rPr>
        <w:t>19</w:t>
      </w:r>
    </w:p>
    <w:bookmarkEnd w:id="4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0EE11"/>
    <w:multiLevelType w:val="multilevel"/>
    <w:tmpl w:val="5280EE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8428B"/>
    <w:rsid w:val="05024B2A"/>
    <w:rsid w:val="077124DD"/>
    <w:rsid w:val="0801547C"/>
    <w:rsid w:val="0AB32236"/>
    <w:rsid w:val="0B0A4EA8"/>
    <w:rsid w:val="0C31017F"/>
    <w:rsid w:val="0C505737"/>
    <w:rsid w:val="0D182501"/>
    <w:rsid w:val="0E2C30FC"/>
    <w:rsid w:val="112217FD"/>
    <w:rsid w:val="11CF73E4"/>
    <w:rsid w:val="19FA145F"/>
    <w:rsid w:val="1D35150E"/>
    <w:rsid w:val="1DC83A0C"/>
    <w:rsid w:val="205F56C0"/>
    <w:rsid w:val="207E1ABC"/>
    <w:rsid w:val="21610E01"/>
    <w:rsid w:val="217035D0"/>
    <w:rsid w:val="22884FB1"/>
    <w:rsid w:val="24BB74F4"/>
    <w:rsid w:val="259866A8"/>
    <w:rsid w:val="29834935"/>
    <w:rsid w:val="2E8D6C5F"/>
    <w:rsid w:val="32741FF0"/>
    <w:rsid w:val="329F74A7"/>
    <w:rsid w:val="34C8428B"/>
    <w:rsid w:val="378A4214"/>
    <w:rsid w:val="3A065643"/>
    <w:rsid w:val="3FB727C4"/>
    <w:rsid w:val="43F65FE8"/>
    <w:rsid w:val="46187286"/>
    <w:rsid w:val="4ADC3692"/>
    <w:rsid w:val="58D80568"/>
    <w:rsid w:val="5B5200C0"/>
    <w:rsid w:val="5CC92EAB"/>
    <w:rsid w:val="5CD63BBC"/>
    <w:rsid w:val="5F093411"/>
    <w:rsid w:val="60B50664"/>
    <w:rsid w:val="65362F47"/>
    <w:rsid w:val="680B41EA"/>
    <w:rsid w:val="6E3069C4"/>
    <w:rsid w:val="71CC1D07"/>
    <w:rsid w:val="72E07506"/>
    <w:rsid w:val="745B126C"/>
    <w:rsid w:val="75183DB4"/>
    <w:rsid w:val="79772C60"/>
    <w:rsid w:val="7CB71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2018-02-05T16:00:00Z</dcterms:created>
  <dc:creator>ATI老哇的爪子007</dc:creator>
  <cp:lastModifiedBy>ATI老哇的爪子007</cp:lastModifiedBy>
  <dcterms:modified xsi:type="dcterms:W3CDTF">2018-02-05T16:18:04Z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