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趋势管理之道 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何处获取趋势</w:t>
      </w:r>
      <w:r>
        <w:tab/>
      </w:r>
      <w:r>
        <w:fldChar w:fldCharType="begin"/>
      </w:r>
      <w:r>
        <w:instrText xml:space="preserve"> PAGEREF _Toc10307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技术雷达</w:t>
      </w:r>
      <w:r>
        <w:tab/>
      </w:r>
      <w:r>
        <w:fldChar w:fldCharType="begin"/>
      </w:r>
      <w:r>
        <w:instrText xml:space="preserve"> PAGEREF _Toc23490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Google trend</w:t>
      </w:r>
      <w:r>
        <w:tab/>
      </w:r>
      <w:r>
        <w:fldChar w:fldCharType="begin"/>
      </w:r>
      <w:r>
        <w:instrText xml:space="preserve"> PAGEREF _Toc11077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t>信息技术研究和顾问公司Gartner，于近日发布了《2017十大技术趋势》报告，作为每年最有影响力的报告之一</w:t>
      </w:r>
      <w:r>
        <w:tab/>
      </w:r>
      <w:r>
        <w:fldChar w:fldCharType="begin"/>
      </w:r>
      <w:r>
        <w:instrText xml:space="preserve"> PAGEREF _Toc29798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eastAsia="zh-CN"/>
        </w:rPr>
        <w:t>各种</w:t>
      </w:r>
      <w:r>
        <w:rPr>
          <w:rFonts w:hint="eastAsia"/>
          <w:lang w:val="en-US" w:eastAsia="zh-CN"/>
        </w:rPr>
        <w:t>ted会议</w:t>
      </w:r>
      <w:bookmarkStart w:id="12" w:name="_GoBack"/>
      <w:bookmarkEnd w:id="12"/>
      <w:r>
        <w:tab/>
      </w:r>
      <w:r>
        <w:fldChar w:fldCharType="begin"/>
      </w:r>
      <w:r>
        <w:instrText xml:space="preserve"> PAGEREF _Toc20724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行会产业规划</w:t>
      </w:r>
      <w:r>
        <w:tab/>
      </w:r>
      <w:r>
        <w:fldChar w:fldCharType="begin"/>
      </w:r>
      <w:r>
        <w:instrText xml:space="preserve"> PAGEREF _Toc13996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1.6. </w:t>
      </w:r>
      <w:r>
        <w:rPr>
          <w:rFonts w:hint="eastAsia"/>
          <w:lang w:val="en-US" w:eastAsia="zh-CN"/>
        </w:rPr>
        <w:t>政府产业规划 比如</w:t>
      </w:r>
      <w:r>
        <w:rPr>
          <w:rFonts w:hint="eastAsia"/>
        </w:rPr>
        <w:t>软件和信息技术服务业发展规划（2016-2020年）》（</w:t>
      </w:r>
      <w:r>
        <w:tab/>
      </w:r>
      <w:r>
        <w:fldChar w:fldCharType="begin"/>
      </w:r>
      <w:r>
        <w:instrText xml:space="preserve"> PAGEREF _Toc27084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1.7. </w:t>
      </w:r>
      <w:r>
        <w:rPr>
          <w:rFonts w:hint="eastAsia"/>
          <w:lang w:eastAsia="zh-CN"/>
        </w:rPr>
        <w:t>未来学</w:t>
      </w:r>
      <w:r>
        <w:rPr>
          <w:rFonts w:hint="eastAsia"/>
          <w:lang w:val="en-US" w:eastAsia="zh-CN"/>
        </w:rPr>
        <w:t xml:space="preserve"> 先知拜访</w:t>
      </w:r>
      <w:r>
        <w:tab/>
      </w:r>
      <w:r>
        <w:fldChar w:fldCharType="begin"/>
      </w:r>
      <w:r>
        <w:instrText xml:space="preserve"> PAGEREF _Toc24645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1.8. </w:t>
      </w:r>
      <w:r>
        <w:rPr>
          <w:rFonts w:hint="eastAsia"/>
          <w:lang w:val="en-US" w:eastAsia="zh-CN"/>
        </w:rPr>
        <w:t>各种前沿信息获取</w:t>
      </w:r>
      <w:r>
        <w:tab/>
      </w:r>
      <w:r>
        <w:fldChar w:fldCharType="begin"/>
      </w:r>
      <w:r>
        <w:instrText xml:space="preserve"> PAGEREF _Toc22333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常见趋势</w:t>
      </w:r>
      <w:r>
        <w:tab/>
      </w:r>
      <w:r>
        <w:fldChar w:fldCharType="begin"/>
      </w:r>
      <w:r>
        <w:instrText xml:space="preserve"> PAGEREF _Toc1371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0307"/>
      <w:r>
        <w:rPr>
          <w:rFonts w:hint="eastAsia"/>
          <w:lang w:val="en-US" w:eastAsia="zh-CN"/>
        </w:rPr>
        <w:t>何处获取趋势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3490"/>
      <w:r>
        <w:rPr>
          <w:rFonts w:hint="eastAsia"/>
          <w:lang w:val="en-US" w:eastAsia="zh-CN"/>
        </w:rPr>
        <w:t>技术雷达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1077"/>
      <w:r>
        <w:rPr>
          <w:rFonts w:hint="eastAsia"/>
          <w:lang w:val="en-US" w:eastAsia="zh-CN"/>
        </w:rPr>
        <w:t>Google trend</w:t>
      </w:r>
      <w:bookmarkEnd w:id="2"/>
    </w:p>
    <w:p>
      <w:pPr>
        <w:pStyle w:val="3"/>
      </w:pPr>
      <w:bookmarkStart w:id="3" w:name="_Toc29798"/>
      <w:r>
        <w:t>信息技术研究和顾问公司Gartner，于近日发布了《2017十大技术趋势》报告，作为每年最有影响力的报告之一</w:t>
      </w:r>
      <w:bookmarkEnd w:id="3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20724"/>
      <w:r>
        <w:rPr>
          <w:rFonts w:hint="eastAsia"/>
          <w:lang w:eastAsia="zh-CN"/>
        </w:rPr>
        <w:t>各种</w:t>
      </w:r>
      <w:r>
        <w:rPr>
          <w:rFonts w:hint="eastAsia"/>
          <w:lang w:val="en-US" w:eastAsia="zh-CN"/>
        </w:rPr>
        <w:t>ted会议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3996"/>
      <w:r>
        <w:rPr>
          <w:rFonts w:hint="eastAsia"/>
          <w:lang w:val="en-US" w:eastAsia="zh-CN"/>
        </w:rPr>
        <w:t>行会产业规划</w:t>
      </w:r>
      <w:bookmarkEnd w:id="5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</w:rPr>
      </w:pPr>
      <w:bookmarkStart w:id="6" w:name="_Toc27084"/>
      <w:r>
        <w:rPr>
          <w:rFonts w:hint="eastAsia"/>
          <w:lang w:val="en-US" w:eastAsia="zh-CN"/>
        </w:rPr>
        <w:t>政府产业规划 比如</w:t>
      </w:r>
      <w:r>
        <w:rPr>
          <w:rFonts w:hint="eastAsia"/>
        </w:rPr>
        <w:t>软件和信息技术服务业发展规划（2016-2020年）》（</w:t>
      </w:r>
      <w:bookmarkEnd w:id="6"/>
    </w:p>
    <w:p>
      <w:pPr>
        <w:pStyle w:val="3"/>
        <w:rPr>
          <w:rFonts w:hint="eastAsia"/>
          <w:lang w:eastAsia="zh-CN"/>
        </w:rPr>
      </w:pPr>
      <w:bookmarkStart w:id="7" w:name="_Toc24645"/>
      <w:r>
        <w:rPr>
          <w:rFonts w:hint="eastAsia"/>
          <w:lang w:eastAsia="zh-CN"/>
        </w:rPr>
        <w:t>未来学</w:t>
      </w:r>
      <w:r>
        <w:rPr>
          <w:rFonts w:hint="eastAsia"/>
          <w:lang w:val="en-US" w:eastAsia="zh-CN"/>
        </w:rPr>
        <w:t xml:space="preserve"> 先知拜访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22333"/>
      <w:r>
        <w:rPr>
          <w:rFonts w:hint="eastAsia"/>
          <w:lang w:val="en-US" w:eastAsia="zh-CN"/>
        </w:rPr>
        <w:t>各种前沿信息获取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1371"/>
      <w:r>
        <w:rPr>
          <w:rFonts w:hint="eastAsia"/>
          <w:lang w:val="en-US" w:eastAsia="zh-CN"/>
        </w:rPr>
        <w:t>常见趋势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物联网趋势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Ai趋势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共享经济趋势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未来趋势把控的书籍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10" w:name="OLE_LINK2"/>
      <w:bookmarkStart w:id="11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10"/>
      <w:r>
        <w:rPr>
          <w:rFonts w:hint="eastAsia"/>
          <w:lang w:val="en-US" w:eastAsia="zh-CN"/>
        </w:rPr>
        <w:t>12</w:t>
      </w:r>
    </w:p>
    <w:p>
      <w:pPr>
        <w:rPr>
          <w:rFonts w:hint="eastAsia"/>
        </w:rPr>
      </w:pPr>
    </w:p>
    <w:bookmarkEnd w:id="11"/>
    <w:p>
      <w:pPr>
        <w:rPr>
          <w:rFonts w:hint="eastAsia" w:ascii="Helvetica Neue" w:hAnsi="Helvetica Neue" w:eastAsia="Helvetica Neue" w:cs="Helvetica Neue"/>
          <w:b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E1A1"/>
    <w:multiLevelType w:val="multilevel"/>
    <w:tmpl w:val="597AE1A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51B1C"/>
    <w:rsid w:val="06480445"/>
    <w:rsid w:val="06877838"/>
    <w:rsid w:val="07DC193E"/>
    <w:rsid w:val="0848593B"/>
    <w:rsid w:val="0C63366B"/>
    <w:rsid w:val="1ADD5F84"/>
    <w:rsid w:val="21A62E10"/>
    <w:rsid w:val="2E7F070B"/>
    <w:rsid w:val="3B2878AA"/>
    <w:rsid w:val="45166054"/>
    <w:rsid w:val="4FBB1D36"/>
    <w:rsid w:val="597E0687"/>
    <w:rsid w:val="5E8E4EA3"/>
    <w:rsid w:val="60704D9E"/>
    <w:rsid w:val="60C51B1C"/>
    <w:rsid w:val="73F04F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2017-07-28T03:25:00Z</dcterms:created>
  <dc:creator>Administrator</dc:creator>
  <cp:lastModifiedBy>Administrator</cp:lastModifiedBy>
  <dcterms:modified xsi:type="dcterms:W3CDTF">2017-07-28T11:15:20Z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