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bookmarkStart w:id="0" w:name="OLE_LINK4"/>
      <w:bookmarkStart w:id="1" w:name="OLE_LINK5"/>
      <w:r>
        <w:rPr>
          <w:rFonts w:hint="eastAsia"/>
          <w:lang w:val="en-US" w:eastAsia="zh-CN"/>
        </w:rPr>
        <w:t>Atitit.架构设计趋势 设计模式 ---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微服务架构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soa</w:t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什么是微服务架构？</w:t>
      </w:r>
      <w:r>
        <w:tab/>
      </w:r>
      <w:r>
        <w:fldChar w:fldCharType="begin"/>
      </w:r>
      <w:r>
        <w:instrText xml:space="preserve"> PAGEREF _Toc8567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、微服务与SOA的关系</w:t>
      </w:r>
      <w:r>
        <w:rPr>
          <w:rFonts w:hint="eastAsia"/>
          <w:lang w:val="en-US" w:eastAsia="zh-CN"/>
        </w:rPr>
        <w:t xml:space="preserve"> :</w:t>
      </w:r>
      <w:r>
        <w:rPr>
          <w:rFonts w:hint="default"/>
        </w:rPr>
        <w:t>微服务架架构师面向服务架构（SOA）的一种特定实现</w:t>
      </w:r>
      <w:r>
        <w:tab/>
      </w:r>
      <w:r>
        <w:fldChar w:fldCharType="begin"/>
      </w:r>
      <w:r>
        <w:instrText xml:space="preserve"> PAGEREF _Toc31675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微服务与康威定律</w:t>
      </w:r>
      <w:r>
        <w:tab/>
      </w:r>
      <w:r>
        <w:fldChar w:fldCharType="begin"/>
      </w:r>
      <w:r>
        <w:instrText xml:space="preserve"> PAGEREF _Toc16885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微服务的一些设计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Cs w:val="24"/>
          <w:shd w:val="clear" w:fill="FFFFFF"/>
        </w:rPr>
        <w:t>断路器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Cs w:val="24"/>
          <w:shd w:val="clear" w:fill="FFFFFF"/>
        </w:rPr>
        <w:t>幂等</w:t>
      </w:r>
      <w:r>
        <w:tab/>
      </w:r>
      <w:r>
        <w:fldChar w:fldCharType="begin"/>
      </w:r>
      <w:r>
        <w:instrText xml:space="preserve"> PAGEREF _Toc100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《微服务设计》([英] 纽曼（Sam Newman）)</w:t>
      </w:r>
      <w:r>
        <w:tab/>
      </w:r>
      <w:r>
        <w:fldChar w:fldCharType="begin"/>
      </w:r>
      <w:r>
        <w:instrText xml:space="preserve"> PAGEREF _Toc8496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微服务架构与实践</w:t>
      </w:r>
      <w:r>
        <w:tab/>
      </w:r>
      <w:r>
        <w:fldChar w:fldCharType="begin"/>
      </w:r>
      <w:r>
        <w:instrText xml:space="preserve"> PAGEREF _Toc15411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default"/>
        </w:rPr>
      </w:pPr>
      <w:bookmarkStart w:id="2" w:name="_Toc8567"/>
      <w:r>
        <w:rPr>
          <w:rFonts w:hint="default"/>
        </w:rPr>
        <w:t>什么是微服务架构？</w:t>
      </w:r>
      <w:bookmarkEnd w:id="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Martin Fowler认为，微服务架构是一种独立部署的软件应用设计方式。这种架构方式没有准确的定义，但是在业务能力、自动部署、端对端的整合、对语言及数据的分散控制上有着共性。Martin Fowler曾在文章中详细阐述了微服务的特征，资深架构师顾伟在分享中总结了其中最重要的三点：轻量可复用、安全可伸缩、失败设计。很多企业在发展中遇到了瓶颈，CIO们纠结如何让企业的架构更有弹性、并节约成本的增加弹性、如何开放服务数据、并规避开放之后的安全问题。而微服务架构正能够满足这些需求。但是，微服务架构也为企业带来一些挑战：微服务的粒度更细，导致了更多的进程；微服务架构整合了多种服务形态，却需要提供统一的接口；开放服务之后，业务量不稳定，增加了CPU和内存的负担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微服务架构就能够很好地解决这个问题。微服务架构自 2010年开始逐渐被大家熟知，通过对传统单块应用进行服务化切分，把一个大而复杂的问题化解为多个小而简单的问题，服务之间通过契约来约定依赖，做到服务独立发布和演进。今天，微服务架构已经被广泛运用在像 Google、 Facebook这样的大型互联网公司，为他们的快速交付和持续创新提供软件架构支撑。本书中有大量微服务架构实战经验的总结，不仅仅有应用架构设计的内容，还涵盖了微服务大背景下应用测试、发布、日志、监控等方面，让读者可以全面应对微服务架构需求。</w:t>
      </w:r>
    </w:p>
    <w:p>
      <w:pPr>
        <w:pStyle w:val="3"/>
        <w:rPr>
          <w:rFonts w:hint="default"/>
        </w:rPr>
      </w:pPr>
      <w:bookmarkStart w:id="3" w:name="_Toc31675"/>
      <w:r>
        <w:rPr>
          <w:rFonts w:hint="default"/>
        </w:rPr>
        <w:t>、微服务与SOA的关系</w:t>
      </w:r>
      <w:r>
        <w:rPr>
          <w:rFonts w:hint="eastAsia"/>
          <w:lang w:val="en-US" w:eastAsia="zh-CN"/>
        </w:rPr>
        <w:t xml:space="preserve"> :</w:t>
      </w:r>
      <w:r>
        <w:rPr>
          <w:rFonts w:hint="default"/>
        </w:rPr>
        <w:t>微服务架架构师面向服务架构（SOA）的一种特定实现</w:t>
      </w:r>
      <w:bookmarkEnd w:id="3"/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4" w:name="_Toc16885"/>
      <w:r>
        <w:rPr>
          <w:rFonts w:hint="default"/>
        </w:rPr>
        <w:t>微服务与康威定律</w:t>
      </w:r>
      <w:bookmarkEnd w:id="4"/>
    </w:p>
    <w:p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Melvin Conway于1968年发表的论文《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"http://www.melconway.com/Home/pdf/committees.pdf"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10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How Do Committees Invent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》指出：系统设计的结构必定复制设计该系统的组织的沟通结构。这一论断被称为“康威定律”。在《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"http://www.hbs.edu/faculty/Publication Files/Research Policy 41 (2012"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10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Exploring the Duality Between Product and Organizational Architectures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%201309%E2%80%93%201324_c5c2350e-013c-4065-a2f9-d95eb32177d5.pdf)》一文中，作者发现紧密耦合的组织（例如典型的商业产品公司，所有员工在同一地点工作，具有高度一致的愿景与目标）开发的软件倾向于较少模块化，而松散耦合的组织（例如分布式的开源社区）开发的软件则倾向于更加模块化、耦合较少。</w:t>
      </w:r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00"/>
      <w:r>
        <w:rPr>
          <w:rFonts w:hint="eastAsia"/>
          <w:lang w:val="en-US" w:eastAsia="zh-CN"/>
        </w:rPr>
        <w:t xml:space="preserve">微服务的一些设计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断路器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幂等</w:t>
      </w:r>
      <w:bookmarkEnd w:id="5"/>
    </w:p>
    <w:p>
      <w:pPr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both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2）</w:t>
      </w:r>
      <w:bookmarkStart w:id="6" w:name="OLE_LINK2"/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断路器</w:t>
      </w:r>
      <w:bookmarkEnd w:id="6"/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使用断路器，当请求下游服务发生一定数量的失败后，短路器打开，接下来的请求快速失败。一断时间后，查看下游服务是否已服务，重置断路器。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3）舱壁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未每个下游服务建立单独的连接池。超时和断路器资源受限时释放资源，舱壁第一时间确保它不成为限制。还有一个拒绝请求的舱壁，用以避免资源饱和，称之为减载。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4）隔离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当下游服务离线，上游服务不受影响。设置成为服务间隔离。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5、</w:t>
      </w:r>
      <w:bookmarkStart w:id="7" w:name="OLE_LINK3"/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幂等</w:t>
      </w:r>
      <w:bookmarkEnd w:id="7"/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幂等操作，多次执行所产生的影响，均与一次执行影响相同。可以把某些特定业务操作设计成幂等的，比如客户下单送积分。</w:t>
      </w:r>
    </w:p>
    <w:p>
      <w:pPr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both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4、版本管理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both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1）尽可能推迟破坏性修改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宽进严出的原则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3）不同的接口版本共存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bookmarkStart w:id="8" w:name="OLE_LINK1"/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最好共存两个版本</w:t>
      </w:r>
    </w:p>
    <w:bookmarkEnd w:id="8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8496"/>
      <w:r>
        <w:rPr>
          <w:rFonts w:hint="default"/>
        </w:rPr>
        <w:t>《微服务设计》([英] 纽曼（Sam Newman）)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301: 第1　章 微服务　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319: 第2　章 演化式架构师　11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341: 第3　章 如何建模服务　24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355: 第4　章 集成　32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396: 4．15　与第三方软件集成　61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403: 第5　章 分解单块系统　66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434: 第6　章 部署　86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458: 第7　章 测试　110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487: 第8　章 监控　131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501: 第9　章 安全　143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533: 第10　章 康威定律和系统设计　161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555: 第11　章 规模化微服务　171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Line 606: 第12　章 总结　204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bookmarkStart w:id="10" w:name="_Toc15411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bdr w:val="none" w:color="auto" w:sz="0" w:space="0"/>
          <w:shd w:val="clear" w:fill="FFFFFF"/>
        </w:rPr>
        <w:t>微服务架构与实践</w:t>
      </w:r>
      <w:bookmarkEnd w:id="1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第 1部分 基础篇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 xml:space="preserve">第 1章 单块架构及其面临的挑战 ............................................. 3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 xml:space="preserve">第 2章 微服务架构综述 .................... 13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第 2部分 实践篇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 xml:space="preserve">第 3章 构建**个服务 .................... 41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 xml:space="preserve">第 4章 Hello World API .................... 45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 xml:space="preserve">第 5章 构建 Docker映像 ................. 61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 xml:space="preserve">第 6章 部署 Docker映像 ................. 71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 xml:space="preserve">第 7章 持续交付流水线 .................... 85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 xml:space="preserve">第 8章 日志聚合 .............................. 97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 xml:space="preserve">第 9章 监控与告警 ......................... 105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 xml:space="preserve">第 10章 功能迭代 .......................... 115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第 3部分 进阶篇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 xml:space="preserve">第 11章 微服务与持续交付 ............ 131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第 12章 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微服务实战（一）：微服务架构的优势与不足_知识库_博客园.html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微服务设计－读书笔记 - 简书.html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微服务与康威定律 - 推酷.html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bookmarkStart w:id="13" w:name="_GoBack"/>
      <w:bookmarkStart w:id="11" w:name="OLE_LINK10"/>
      <w:bookmarkStart w:id="12" w:name="OLE_LINK6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8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  <w:bookmarkEnd w:id="13"/>
    </w:p>
    <w:bookmarkEnd w:id="1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bookmarkEnd w:id="1"/>
    <w:bookmarkEnd w:id="12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236D4"/>
    <w:rsid w:val="02140231"/>
    <w:rsid w:val="04C84F5B"/>
    <w:rsid w:val="0A901B9C"/>
    <w:rsid w:val="0E7B0174"/>
    <w:rsid w:val="0FC977D3"/>
    <w:rsid w:val="147C2E69"/>
    <w:rsid w:val="1A37617B"/>
    <w:rsid w:val="1A6F53BB"/>
    <w:rsid w:val="1BC941BE"/>
    <w:rsid w:val="1D3E0A07"/>
    <w:rsid w:val="1D4051C7"/>
    <w:rsid w:val="1F264161"/>
    <w:rsid w:val="20A866FA"/>
    <w:rsid w:val="20E361F8"/>
    <w:rsid w:val="216D3337"/>
    <w:rsid w:val="22A71B03"/>
    <w:rsid w:val="2480446F"/>
    <w:rsid w:val="25F36AF4"/>
    <w:rsid w:val="25F717B6"/>
    <w:rsid w:val="27510E4B"/>
    <w:rsid w:val="2AA13B48"/>
    <w:rsid w:val="2CCE62F0"/>
    <w:rsid w:val="2F865694"/>
    <w:rsid w:val="303368A3"/>
    <w:rsid w:val="32CD42A3"/>
    <w:rsid w:val="33313D41"/>
    <w:rsid w:val="337D788B"/>
    <w:rsid w:val="420C25BD"/>
    <w:rsid w:val="424335B9"/>
    <w:rsid w:val="42E60F69"/>
    <w:rsid w:val="450E1F78"/>
    <w:rsid w:val="4A486079"/>
    <w:rsid w:val="4C447FAD"/>
    <w:rsid w:val="4F4916F0"/>
    <w:rsid w:val="540B5766"/>
    <w:rsid w:val="555C51F5"/>
    <w:rsid w:val="56EB59F3"/>
    <w:rsid w:val="57EC5D36"/>
    <w:rsid w:val="591D66AB"/>
    <w:rsid w:val="59BF0BD6"/>
    <w:rsid w:val="5AAF41FE"/>
    <w:rsid w:val="5CC60D61"/>
    <w:rsid w:val="5CCF3687"/>
    <w:rsid w:val="5E8E0C09"/>
    <w:rsid w:val="5FC236D4"/>
    <w:rsid w:val="666E1210"/>
    <w:rsid w:val="67CB726B"/>
    <w:rsid w:val="6852092C"/>
    <w:rsid w:val="689F3B33"/>
    <w:rsid w:val="69814FA6"/>
    <w:rsid w:val="69857FA6"/>
    <w:rsid w:val="6CF43E96"/>
    <w:rsid w:val="70FC697B"/>
    <w:rsid w:val="712C637F"/>
    <w:rsid w:val="73CA6ABA"/>
    <w:rsid w:val="741D1EB1"/>
    <w:rsid w:val="756412A9"/>
    <w:rsid w:val="764E2B30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2016-02-15T15:02:00Z</dcterms:created>
  <dc:creator>Administrator</dc:creator>
  <cp:lastModifiedBy>Administrator</cp:lastModifiedBy>
  <dcterms:modified xsi:type="dcterms:W3CDTF">2016-10-16T15:37:14Z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