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paip.对象方法的实现原理与本质.txt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对象方法是如何实现的</w:t>
      </w:r>
      <w:r>
        <w:tab/>
      </w:r>
      <w:r>
        <w:fldChar w:fldCharType="begin"/>
      </w:r>
      <w:r>
        <w:instrText xml:space="preserve"> PAGEREF _Toc27664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数组，对象，字典</w:t>
      </w:r>
      <w:r>
        <w:tab/>
      </w:r>
      <w:r>
        <w:fldChar w:fldCharType="begin"/>
      </w:r>
      <w:r>
        <w:instrText xml:space="preserve"> PAGEREF _Toc13858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7664"/>
      <w:r>
        <w:rPr>
          <w:rFonts w:hint="eastAsia"/>
          <w:lang w:val="en-US" w:eastAsia="zh-CN"/>
        </w:rPr>
        <w:t>对象方法是如何实现的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这显然是一个对象方法调用。但对象方法是如何实现的呢？在静态语言中，因为有编译过程，所以我们把一个结构放在内存里，并使得它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－ 拥有一个对象实例指针指向obj，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－ 拥有一个对象方法指针指向aMethod()在代码区的地址，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－ 在有效代码的前后加入处理x,y,z这些参数的代码（例如入栈与清栈）。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在执行时，我们将obj与aMethod交给执行系统，并传入指定参数（的序列），然后就可以按照既已编译的规则来执行了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3858"/>
      <w:r>
        <w:rPr>
          <w:rFonts w:hint="eastAsia"/>
          <w:lang w:val="en-US" w:eastAsia="zh-CN"/>
        </w:rPr>
        <w:t>数组，对象，字典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是的，对象和函数可以象数组一样，用属性名或方法名作为下标来访问并处理。那么，它到底应该算是数组呢，还是算对象？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数组应该算是线性数据结构，线性数据结构一般有一定的规律，适合进行统一的批量迭代操作等，有点像波。而对象是离散数据结构，适合描述分散的和个性化的东西，有点像粒子。因此，我们也可以这样问：JavaScript里的对象到底是波还是粒子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如果存在对象量子论，那么答案一定是：波粒二象性！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因此，JavaScript里的函数和对象既有对象的特征也有数组的特征。这里的数组被称为“字典”，一种可以任意伸缩的名称值对儿的集合。其实， object和function的内部实现就是一个字典结构，但这种字典结构却通过严谨而精巧的语法表现出了丰富的外观。正如量子力学在一些地方用粒子来解释和处理问题，而在另一些地方却用波来解释和处理问题。你也可以在需要的时候，自由选择用对象还是数组来解释和处理问题。只要善于把握JavaScript的这些奇妙特性，就可以编写出很多简洁而强大的代码来。 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2"/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D1AB3"/>
    <w:rsid w:val="006F0003"/>
    <w:rsid w:val="01222210"/>
    <w:rsid w:val="02AF6685"/>
    <w:rsid w:val="02DE0892"/>
    <w:rsid w:val="02E3445A"/>
    <w:rsid w:val="037F019B"/>
    <w:rsid w:val="04246B24"/>
    <w:rsid w:val="04711F26"/>
    <w:rsid w:val="07D21766"/>
    <w:rsid w:val="08C92C36"/>
    <w:rsid w:val="090E784F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2382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172351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8D1AB3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3F7576B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2016-11-15T18:29:00Z</dcterms:created>
  <dc:creator>Administrator</dc:creator>
  <cp:lastModifiedBy>Administrator</cp:lastModifiedBy>
  <dcterms:modified xsi:type="dcterms:W3CDTF">2016-11-15T18:32:15Z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