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编译之道attilax总结</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kern w:val="0"/>
          <w:sz w:val="21"/>
          <w:szCs w:val="21"/>
          <w:bdr w:val="none" w:color="auto" w:sz="0" w:space="0"/>
          <w:shd w:val="clear" w:fill="FFFFFF"/>
          <w:lang w:val="en-US" w:eastAsia="zh-CN" w:bidi="ar"/>
        </w:rPr>
        <w:t>目　　录A Retargetable C Compiler: Design and Implementation出版者的话译者序前言第1章　引论 11.1　文本程序 11.2　如何使用本书 21.3　概述 31.4　设计 71.5　公共声明 111.6　语法规范 131.7　错误 14深入阅读 15第2章　存储管理 162.1　内存管理接口 162.2　分配区的表示 172.3　空间分配 182.4　空间释放 202.5　字符串 20深入阅读 23练习 23第3章　符号管理 263.1　符号的表示 273.2　符号表的表示 293.3　作用域的改变 323.4　查找和建立标识符 323.5　标号 333.6　常量 343.7　产生的变量 37深入阅读 38练习 38第4章　类型 404.1　类型表示 404.2　类型管理 424.3　类型断言 454.4　类型构造器 464.5　函数类型 484.6　结构和枚举类型 494.7　类型检查函数 524.8　类型映射 56深入阅读 56练习 57第5章　代码生成接口 595.1　类型度量 595.2　接口记录 605.3　符号 605.4　类型 615.5　dag操作 615.6　接口标志 655.7　初始化 675.8　定义 675.9　常量 695.10　函数 705.11　接口绑定 725.12　上行调用 73深入阅读 75练习 75第6章　词法分析器 776.1　输入 776.2　单词的识别 816.3　关键字的识别 856.4　标识符的识别 866.5　数字的识别 876.6　字符常量和字符串的识别 92深入阅读 95练习 95第7章　语法分析 977.1　语言和语法 977.2　二义性和分析树 987.3　自上而下的语法分析 1007.4　FIRST和FOLLOW集合 1027.5　编写分析函数 1047.6　处理语法错误 106深入阅读 110练习 111第8章　表达式 1128.1　表达式的表示 1128.2　表达式分析 1158.3　C语言表达式的分析 1178.4　赋值表达式 1198.5　条件表达式 1218.6　二元表达式 1228.7　一元表达式和后缀表达式 1248.8　基本表达式 127深入阅读 130练习 130第9章　表达式语义 1329.1　转换 1329.2　一元操作符和后缀操作符 1369.3　函数调用 1419.4　二元操作符 1479.5　赋值操作 1509.6　条件操作 1549.7　常量折叠 156深入阅读 165练习 165第10章　语句 16710.1　代码的表示 16710.2　执行点 17010.3　语句的识别 17110.4　if语句 17310.5　标号和goto语句 17410.6　循环 17610.7　switch语句 17810.8　return语句 18810.9　管理标号和跳转指令 191深入阅读 194练习 194第11章　声明 19611.1　转换单元 19611.2　声明 19711.3　声明符 20611.4　函数声明符 21011.5　结构说明符 21511.6　函数定义 22211.7　复合语句 22911.8　结束处理 23611.9　主程序 238深入阅读 240练习 241第12章　中间代码的生成 24312.1　消除公共子表达式 24412.2　构建节点 24812.3　控制流 25012.4　赋值语句 25612.5　函数调用 25912.6　强制计算顺序 26112.7　驱动代码生成 26312.8　删除多次引用的节点 267深入阅读 272练习 273第13章　构造代码生成器 27513.1　代码生成器的组织 27613.2　接口扩展 27713.3　上行调用 27913.4　节点扩展 28013.5　符号扩展 28213.6　帧的布局 28413.7　生成块复制的代码 28713.8　初始化 289深入阅读 290练习 290第14章　选择和发送指令 29114.1　规范 29214.2　标记树 29414.3　化简树 29514.4　代价函数 30214.5　调试 30314.6　发送器 30414.7　寄存器定位 30914.8　指令选择的协调 31314.9　共享规则 31414.10　编写规范 315深入阅读 316练习 316第15章　寄存器分配 31815.1　组织结构 31815.2　寄存器状态跟踪 31915.3　寄存器分配 32215.4　寄存器溢出 327深入阅读 334练习 334第16章　MIPS R3000代码的生成 33516.1　寄存器 33616.2　指令的选取 33916.3　函数的实现 34916.4　数据的定义 35516.5　块的复制 359深入阅读 360练习 360第17章　SPARC代码的生成 36217.1　寄存器 36317.2　指令的选取 36617.3　函数的实现 37817.4　数据的定义 38417.5　块的复制 386深入阅读 387练习 387第18章　X86代码的生成 38918.1　寄存器 39018.2　指令的选取 39418.3　函数的实现 40718.4　数据的定义 409深入阅读 412练习 412第19章　回顾 41319.1　数据结构 41319.2　接口 41419.3　句法和语义分析 41519.4　代码生成和优化 41619.5　测试和验证 416深入阅读 417参考文献 419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right"/>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begin"/>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instrText xml:space="preserve"> HYPERLINK "http://product.dangdang.com/javascript:void(0);" </w:instrText>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separate"/>
      </w:r>
      <w:r>
        <w:rPr>
          <w:rStyle w:val="3"/>
          <w:rFonts w:hint="default" w:ascii="Hiragino Sans GB" w:hAnsi="Hiragino Sans GB" w:eastAsia="Hiragino Sans GB" w:cs="Hiragino Sans GB"/>
          <w:b w:val="0"/>
          <w:i w:val="0"/>
          <w:caps w:val="0"/>
          <w:color w:val="505050"/>
          <w:spacing w:val="0"/>
          <w:sz w:val="18"/>
          <w:szCs w:val="18"/>
          <w:u w:val="none"/>
          <w:bdr w:val="single" w:color="E6E6E6" w:sz="6" w:space="0"/>
          <w:shd w:val="clear" w:fill="FFFFFF"/>
        </w:rPr>
        <w:t>显示部分信息</w:t>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5E5E5" w:sz="12" w:space="0"/>
          <w:right w:val="none" w:color="auto" w:sz="0" w:space="0"/>
        </w:pBdr>
        <w:shd w:val="clear" w:fill="FFFFFF"/>
        <w:spacing w:before="0" w:beforeAutospacing="0" w:after="0" w:afterAutospacing="0"/>
        <w:ind w:left="0" w:right="0" w:firstLine="0"/>
        <w:jc w:val="left"/>
        <w:rPr>
          <w:rFonts w:hint="default" w:ascii="Hiragino Sans GB" w:hAnsi="Hiragino Sans GB" w:eastAsia="Hiragino Sans GB" w:cs="Hiragino Sans GB"/>
          <w:b w:val="0"/>
          <w:i w:val="0"/>
          <w:caps w:val="0"/>
          <w:color w:val="666666"/>
          <w:spacing w:val="0"/>
          <w:sz w:val="18"/>
          <w:szCs w:val="18"/>
        </w:rPr>
      </w:pPr>
      <w:r>
        <w:rPr>
          <w:rFonts w:ascii="微软雅黑" w:hAnsi="微软雅黑" w:eastAsia="微软雅黑" w:cs="微软雅黑"/>
          <w:b w:val="0"/>
          <w:i w:val="0"/>
          <w:caps w:val="0"/>
          <w:color w:val="323232"/>
          <w:spacing w:val="0"/>
          <w:kern w:val="0"/>
          <w:sz w:val="21"/>
          <w:szCs w:val="21"/>
          <w:bdr w:val="single" w:color="FF2832" w:sz="12" w:space="0"/>
          <w:shd w:val="clear" w:fill="E5E5E5"/>
          <w:lang w:val="en-US" w:eastAsia="zh-CN" w:bidi="ar"/>
        </w:rPr>
        <w:t>前　　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right"/>
        <w:rPr>
          <w:rFonts w:hint="default"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begin"/>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instrText xml:space="preserve"> HYPERLINK "http://product.dangdang.com/javascript:void(0);" </w:instrText>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separate"/>
      </w:r>
      <w:r>
        <w:rPr>
          <w:rStyle w:val="3"/>
          <w:rFonts w:hint="default" w:ascii="Hiragino Sans GB" w:hAnsi="Hiragino Sans GB" w:eastAsia="Hiragino Sans GB" w:cs="Hiragino Sans GB"/>
          <w:b w:val="0"/>
          <w:i w:val="0"/>
          <w:caps w:val="0"/>
          <w:color w:val="505050"/>
          <w:spacing w:val="0"/>
          <w:sz w:val="18"/>
          <w:szCs w:val="18"/>
          <w:u w:val="none"/>
          <w:bdr w:val="single" w:color="E6E6E6" w:sz="6" w:space="0"/>
          <w:shd w:val="clear" w:fill="FFFFFF"/>
        </w:rPr>
        <w:t>显示全部信息</w:t>
      </w:r>
      <w:r>
        <w:rPr>
          <w:rFonts w:hint="default" w:ascii="Hiragino Sans GB" w:hAnsi="Hiragino Sans GB" w:eastAsia="Hiragino Sans GB" w:cs="Hiragino Sans GB"/>
          <w:b w:val="0"/>
          <w:i w:val="0"/>
          <w:caps w:val="0"/>
          <w:color w:val="505050"/>
          <w:spacing w:val="0"/>
          <w:kern w:val="0"/>
          <w:sz w:val="18"/>
          <w:szCs w:val="18"/>
          <w:u w:val="none"/>
          <w:bdr w:val="single" w:color="E6E6E6"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50" w:lineRule="atLeast"/>
        <w:ind w:left="0" w:right="0" w:firstLine="0"/>
        <w:jc w:val="left"/>
        <w:rPr>
          <w:rFonts w:hint="eastAsia" w:ascii="微软雅黑" w:hAnsi="微软雅黑" w:eastAsia="微软雅黑" w:cs="微软雅黑"/>
          <w:b/>
          <w:i w:val="0"/>
          <w:caps w:val="0"/>
          <w:color w:val="323232"/>
          <w:spacing w:val="0"/>
          <w:sz w:val="21"/>
          <w:szCs w:val="21"/>
        </w:rPr>
      </w:pPr>
      <w:r>
        <w:rPr>
          <w:rFonts w:hint="eastAsia" w:ascii="微软雅黑" w:hAnsi="微软雅黑" w:eastAsia="微软雅黑" w:cs="微软雅黑"/>
          <w:b/>
          <w:i w:val="0"/>
          <w:caps w:val="0"/>
          <w:color w:val="323232"/>
          <w:spacing w:val="0"/>
          <w:kern w:val="0"/>
          <w:sz w:val="21"/>
          <w:szCs w:val="21"/>
          <w:bdr w:val="none" w:color="auto" w:sz="0" w:space="0"/>
          <w:shd w:val="clear" w:fill="FAFAFA"/>
          <w:lang w:val="en-US" w:eastAsia="zh-CN" w:bidi="ar"/>
        </w:rPr>
        <w:t>价格说明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pPr>
      <w:r>
        <w:rPr>
          <w:rFonts w:hint="eastAsia" w:ascii="微软雅黑" w:hAnsi="微软雅黑" w:eastAsia="微软雅黑" w:cs="微软雅黑"/>
          <w:b/>
          <w:i w:val="0"/>
          <w:caps w:val="0"/>
          <w:color w:val="3C3C3C"/>
          <w:spacing w:val="0"/>
          <w:sz w:val="18"/>
          <w:szCs w:val="18"/>
          <w:bdr w:val="none" w:color="auto" w:sz="0" w:space="0"/>
          <w:shd w:val="clear" w:fill="FAFAFA"/>
        </w:rPr>
        <w:t>当当价：</w:t>
      </w:r>
      <w:r>
        <w:rPr>
          <w:rFonts w:hint="eastAsia" w:ascii="微软雅黑" w:hAnsi="微软雅黑" w:eastAsia="微软雅黑" w:cs="微软雅黑"/>
          <w:b w:val="0"/>
          <w:i w:val="0"/>
          <w:caps w:val="0"/>
          <w:color w:val="3C3C3C"/>
          <w:spacing w:val="0"/>
          <w:sz w:val="18"/>
          <w:szCs w:val="18"/>
          <w:bdr w:val="none" w:color="auto" w:sz="0" w:space="0"/>
          <w:shd w:val="clear" w:fill="FAFAFA"/>
        </w:rPr>
        <w:t>为商品的销售价，具体的成交价可能因会员使用优惠券、积分等发生变化，最终以订单结算页价格为准。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pPr>
      <w:r>
        <w:rPr>
          <w:rFonts w:hint="eastAsia" w:ascii="微软雅黑" w:hAnsi="微软雅黑" w:eastAsia="微软雅黑" w:cs="微软雅黑"/>
          <w:b/>
          <w:i w:val="0"/>
          <w:caps w:val="0"/>
          <w:color w:val="3C3C3C"/>
          <w:spacing w:val="0"/>
          <w:sz w:val="18"/>
          <w:szCs w:val="18"/>
          <w:bdr w:val="none" w:color="auto" w:sz="0" w:space="0"/>
          <w:shd w:val="clear" w:fill="FAFAFA"/>
        </w:rPr>
        <w:t>划线价：</w:t>
      </w:r>
      <w:r>
        <w:rPr>
          <w:rFonts w:hint="eastAsia" w:ascii="微软雅黑" w:hAnsi="微软雅黑" w:eastAsia="微软雅黑" w:cs="微软雅黑"/>
          <w:b w:val="0"/>
          <w:i w:val="0"/>
          <w:caps w:val="0"/>
          <w:color w:val="3C3C3C"/>
          <w:spacing w:val="0"/>
          <w:sz w:val="18"/>
          <w:szCs w:val="18"/>
          <w:bdr w:val="none" w:color="auto" w:sz="0" w:space="0"/>
          <w:shd w:val="clear" w:fill="FAFAFA"/>
        </w:rPr>
        <w:t>划线价格可能是图书封底定价、商品吊牌价、品牌专柜价或由品牌供应商提供的正品零售价（如厂商指导价、建议零售价等）或该商品曾经展示过的销售价等，由于地区、时间的差异化和市场行情波动，商品吊牌价、品牌专柜价等可能会与您购物时展示的不一致，该价格仅供您参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pPr>
      <w:r>
        <w:rPr>
          <w:rFonts w:hint="eastAsia" w:ascii="微软雅黑" w:hAnsi="微软雅黑" w:eastAsia="微软雅黑" w:cs="微软雅黑"/>
          <w:b/>
          <w:i w:val="0"/>
          <w:caps w:val="0"/>
          <w:color w:val="3C3C3C"/>
          <w:spacing w:val="0"/>
          <w:sz w:val="18"/>
          <w:szCs w:val="18"/>
          <w:bdr w:val="none" w:color="auto" w:sz="0" w:space="0"/>
          <w:shd w:val="clear" w:fill="FAFAFA"/>
        </w:rPr>
        <w:t>折扣：</w:t>
      </w:r>
      <w:r>
        <w:rPr>
          <w:rFonts w:hint="eastAsia" w:ascii="微软雅黑" w:hAnsi="微软雅黑" w:eastAsia="微软雅黑" w:cs="微软雅黑"/>
          <w:b w:val="0"/>
          <w:i w:val="0"/>
          <w:caps w:val="0"/>
          <w:color w:val="3C3C3C"/>
          <w:spacing w:val="0"/>
          <w:sz w:val="18"/>
          <w:szCs w:val="18"/>
          <w:bdr w:val="none" w:color="auto" w:sz="0" w:space="0"/>
          <w:shd w:val="clear" w:fill="FAFAFA"/>
        </w:rPr>
        <w:t>折扣指在划线价（图书定价、商品吊牌价、品牌专柜价、厂商指导价等）某一价格基础上计算出的优惠比例或优惠金额。如有疑问，您可在购买前联系客服咨询。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top"/>
      </w:pPr>
      <w:r>
        <w:rPr>
          <w:rFonts w:hint="eastAsia" w:ascii="微软雅黑" w:hAnsi="微软雅黑" w:eastAsia="微软雅黑" w:cs="微软雅黑"/>
          <w:b/>
          <w:i w:val="0"/>
          <w:caps w:val="0"/>
          <w:color w:val="3C3C3C"/>
          <w:spacing w:val="0"/>
          <w:sz w:val="18"/>
          <w:szCs w:val="18"/>
          <w:bdr w:val="none" w:color="auto" w:sz="0" w:space="0"/>
          <w:shd w:val="clear" w:fill="FAFAFA"/>
        </w:rPr>
        <w:t>异常问题：</w:t>
      </w:r>
      <w:r>
        <w:rPr>
          <w:rFonts w:hint="eastAsia" w:ascii="微软雅黑" w:hAnsi="微软雅黑" w:eastAsia="微软雅黑" w:cs="微软雅黑"/>
          <w:b w:val="0"/>
          <w:i w:val="0"/>
          <w:caps w:val="0"/>
          <w:color w:val="3C3C3C"/>
          <w:spacing w:val="0"/>
          <w:sz w:val="18"/>
          <w:szCs w:val="18"/>
          <w:bdr w:val="none" w:color="auto" w:sz="0" w:space="0"/>
          <w:shd w:val="clear" w:fill="FAFAFA"/>
        </w:rPr>
        <w:t>如您发现活动商品销售价或促销信息有异常，请立即联系我们补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《可变目标C编译器：设计与实现》(（美）克里斯多夫 W.弗雷泽)【简介_书评_在线阅读】 - 当当图书.mhtml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0A7185"/>
    <w:multiLevelType w:val="multilevel"/>
    <w:tmpl w:val="DC0A71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051F4"/>
    <w:rsid w:val="503C5D2C"/>
    <w:rsid w:val="5D8051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2018-02-08T11:24:00Z</dcterms:created>
  <dc:creator>ATI老哇的爪子007</dc:creator>
  <cp:lastModifiedBy>ATI老哇的爪子007</cp:lastModifiedBy>
  <dcterms:modified xsi:type="dcterms:W3CDTF">2018-02-08T11:25:50Z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