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并发技术的选项 attilax总结 艾龙 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_Toc25692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三大并发模型</w:t>
      </w:r>
      <w:r>
        <w:tab/>
      </w:r>
      <w:r>
        <w:fldChar w:fldCharType="begin"/>
      </w:r>
      <w:r>
        <w:instrText xml:space="preserve"> PAGEREF _Toc25692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_Toc22891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从可读性考虑 优先使用</w:t>
      </w:r>
      <w:r>
        <w:rPr>
          <w:rFonts w:hint="default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9F9F9"/>
        </w:rPr>
        <w:t>并行工作者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9F9F9"/>
          <w:lang w:val="en-US" w:eastAsia="zh-CN"/>
        </w:rPr>
        <w:t xml:space="preserve">  多线程模式，不要使用异步流水线模式</w:t>
      </w:r>
      <w:r>
        <w:tab/>
      </w:r>
      <w:r>
        <w:fldChar w:fldCharType="begin"/>
      </w:r>
      <w:r>
        <w:instrText xml:space="preserve"> PAGEREF _Toc22891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_Toc7078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多线程</w:t>
      </w:r>
      <w:bookmarkStart w:id="3" w:name="_GoBack"/>
      <w:bookmarkEnd w:id="3"/>
      <w:r>
        <w:rPr>
          <w:rFonts w:hint="eastAsia"/>
          <w:lang w:val="en-US" w:eastAsia="zh-CN"/>
        </w:rPr>
        <w:t>模式方便全局异常捕获。 异步不能全局捕获，只能每个毁掉里面处理</w:t>
      </w:r>
      <w:r>
        <w:tab/>
      </w:r>
      <w:r>
        <w:fldChar w:fldCharType="begin"/>
      </w:r>
      <w:r>
        <w:instrText xml:space="preserve"> PAGEREF _Toc7078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25692"/>
      <w:r>
        <w:rPr>
          <w:rFonts w:hint="eastAsia"/>
          <w:lang w:val="en-US" w:eastAsia="zh-CN"/>
        </w:rPr>
        <w:t>三大并发模型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_Toc6578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i w:val="0"/>
          <w:caps w:val="0"/>
          <w:spacing w:val="0"/>
          <w:szCs w:val="21"/>
          <w:shd w:val="clear" w:fill="F9F9F9"/>
        </w:rPr>
        <w:t xml:space="preserve">1. 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9F9F9"/>
        </w:rPr>
        <w:t>并发系统可以使用不同的并发模型去实现。</w:t>
      </w:r>
      <w:r>
        <w:tab/>
      </w:r>
      <w:r>
        <w:fldChar w:fldCharType="begin"/>
      </w:r>
      <w:r>
        <w:instrText xml:space="preserve"> PAGEREF _Toc6578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 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9F9F9"/>
        </w:rPr>
        <w:t>并行工作者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9F9F9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9F9F9"/>
        </w:rPr>
        <w:t>并行工作者模型。进来的任务分配给不同的工作者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9F9F9"/>
          <w:lang w:val="en-US" w:eastAsia="zh-CN"/>
        </w:rPr>
        <w:t xml:space="preserve"> 银行模式</w:t>
      </w:r>
      <w:r>
        <w:tab/>
      </w:r>
      <w:r>
        <w:fldChar w:fldCharType="begin"/>
      </w:r>
      <w:r>
        <w:instrText xml:space="preserve"> PAGEREF _Toc21975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2.1. 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9F9F9"/>
        </w:rPr>
        <w:t>并行工作者的优势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9F9F9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9F9F9"/>
        </w:rPr>
        <w:t>并行工作者并发模型的优势在于理解起来比较简单。为了增加应用的并行计算，你只是需要添加更多的工作者就可以了。</w:t>
      </w:r>
      <w:r>
        <w:tab/>
      </w:r>
      <w:r>
        <w:fldChar w:fldCharType="begin"/>
      </w:r>
      <w:r>
        <w:instrText xml:space="preserve"> PAGEREF _Toc314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_Toc6095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2.2. 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9F9F9"/>
        </w:rPr>
        <w:t>并行工作者的劣势</w:t>
      </w:r>
      <w:r>
        <w:tab/>
      </w:r>
      <w:r>
        <w:fldChar w:fldCharType="begin"/>
      </w:r>
      <w:r>
        <w:instrText xml:space="preserve"> PAGEREF _Toc6095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_Toc8516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2.3. 委派器将任务分配给Worker，Worker单独完成任务，java 7 中 java.util.concurrent　包中好多工具都是基于此模型实现的。明显存在的存在的问题是工作器之间需要共享资源。</w:t>
      </w:r>
      <w:r>
        <w:tab/>
      </w:r>
      <w:r>
        <w:fldChar w:fldCharType="begin"/>
      </w:r>
      <w:r>
        <w:instrText xml:space="preserve"> PAGEREF _Toc8516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_Toc5884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 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9F9F9"/>
        </w:rPr>
        <w:t>流水线（Assembly Line）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9F9F9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9F9F9"/>
        </w:rPr>
        <w:t>事件驱动系统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9F9F9"/>
          <w:lang w:val="en-US" w:eastAsia="zh-CN"/>
        </w:rPr>
        <w:t xml:space="preserve">  医院模式</w:t>
      </w:r>
      <w:r>
        <w:tab/>
      </w:r>
      <w:r>
        <w:fldChar w:fldCharType="begin"/>
      </w:r>
      <w:r>
        <w:instrText xml:space="preserve"> PAGEREF _Toc5884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_Toc21116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3.1. 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9F9F9"/>
        </w:rPr>
        <w:t>流水线的优势</w:t>
      </w:r>
      <w:r>
        <w:tab/>
      </w:r>
      <w:r>
        <w:fldChar w:fldCharType="begin"/>
      </w:r>
      <w:r>
        <w:instrText xml:space="preserve"> PAGEREF _Toc21116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_Toc4404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szCs w:val="33"/>
        </w:rPr>
        <w:t xml:space="preserve">3.1.1. 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szCs w:val="33"/>
          <w:shd w:val="clear" w:fill="FFFFFF"/>
        </w:rPr>
        <w:t>1：Worker之间不需要状态共享</w:t>
      </w:r>
      <w:r>
        <w:tab/>
      </w:r>
      <w:r>
        <w:fldChar w:fldCharType="begin"/>
      </w:r>
      <w:r>
        <w:instrText xml:space="preserve"> PAGEREF _Toc4404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_Toc27604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szCs w:val="36"/>
        </w:rPr>
        <w:t xml:space="preserve">3.2. 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szCs w:val="36"/>
          <w:shd w:val="clear" w:fill="FFFFFF"/>
        </w:rPr>
        <w:t>2：有一定的顺序，有利于模型的回复</w:t>
      </w:r>
      <w:r>
        <w:tab/>
      </w:r>
      <w:r>
        <w:fldChar w:fldCharType="begin"/>
      </w:r>
      <w:r>
        <w:instrText xml:space="preserve"> PAGEREF _Toc27604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_Toc6220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szCs w:val="33"/>
        </w:rPr>
        <w:t xml:space="preserve">3.2.1. 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szCs w:val="33"/>
          <w:shd w:val="clear" w:fill="FFFFFF"/>
        </w:rPr>
        <w:t>3：符合计算机硬件的特点</w:t>
      </w:r>
      <w:r>
        <w:tab/>
      </w:r>
      <w:r>
        <w:fldChar w:fldCharType="begin"/>
      </w:r>
      <w:r>
        <w:instrText xml:space="preserve"> PAGEREF _Toc6220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3.3. 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9F9F9"/>
        </w:rPr>
        <w:t>流水线的劣势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9F9F9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9F9F9"/>
        </w:rPr>
        <w:t>。回调地狱</w:t>
      </w:r>
      <w:r>
        <w:tab/>
      </w:r>
      <w:r>
        <w:fldChar w:fldCharType="begin"/>
      </w:r>
      <w:r>
        <w:instrText xml:space="preserve"> PAGEREF _Toc7118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_Toc31926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Nodejs采用的模型</w:t>
      </w:r>
      <w:r>
        <w:tab/>
      </w:r>
      <w:r>
        <w:fldChar w:fldCharType="begin"/>
      </w:r>
      <w:r>
        <w:instrText xml:space="preserve"> PAGEREF _Toc31926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_Toc17703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3.5. Actor 和Channel</w:t>
      </w:r>
      <w:r>
        <w:tab/>
      </w:r>
      <w:r>
        <w:fldChar w:fldCharType="begin"/>
      </w:r>
      <w:r>
        <w:instrText xml:space="preserve"> PAGEREF _Toc17703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_Toc25095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szCs w:val="36"/>
        </w:rPr>
        <w:t xml:space="preserve">4. 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9F9F9"/>
        </w:rPr>
        <w:t>功能并行性（Functional Parallelism）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szCs w:val="36"/>
          <w:shd w:val="clear" w:fill="FFFFFF"/>
        </w:rPr>
        <w:t>三：函数式并发模型</w:t>
      </w:r>
      <w:r>
        <w:tab/>
      </w:r>
      <w:r>
        <w:fldChar w:fldCharType="begin"/>
      </w:r>
      <w:r>
        <w:instrText xml:space="preserve"> PAGEREF _Toc25095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22891"/>
      <w:r>
        <w:rPr>
          <w:rFonts w:hint="eastAsia"/>
          <w:lang w:val="en-US" w:eastAsia="zh-CN"/>
        </w:rPr>
        <w:t>从可读性考虑 优先使用</w:t>
      </w:r>
      <w:r>
        <w:rPr>
          <w:rFonts w:hint="default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9F9F9"/>
        </w:rPr>
        <w:t>并行工作者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9F9F9"/>
          <w:lang w:val="en-US" w:eastAsia="zh-CN"/>
        </w:rPr>
        <w:t xml:space="preserve">  多线程模式，不要使用异步流水线模式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7078"/>
      <w:r>
        <w:rPr>
          <w:rFonts w:hint="eastAsia"/>
          <w:lang w:val="en-US" w:eastAsia="zh-CN"/>
        </w:rPr>
        <w:t>多线程模式方便全局异常捕获。 异步不能全局捕获，只能每个毁掉里面处理</w:t>
      </w:r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338D52"/>
    <w:multiLevelType w:val="multilevel"/>
    <w:tmpl w:val="E3338D5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3639F0"/>
    <w:rsid w:val="17B07338"/>
    <w:rsid w:val="1C3639F0"/>
    <w:rsid w:val="2C097E27"/>
    <w:rsid w:val="2D9A681D"/>
    <w:rsid w:val="31B8763C"/>
    <w:rsid w:val="5E322F8A"/>
    <w:rsid w:val="62A2456E"/>
    <w:rsid w:val="759C1749"/>
    <w:rsid w:val="794A29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2018-03-02T15:39:00Z</dcterms:created>
  <dc:creator>ATI老哇的爪子007</dc:creator>
  <cp:lastModifiedBy>ATI老哇的爪子007</cp:lastModifiedBy>
  <dcterms:modified xsi:type="dcterms:W3CDTF">2018-03-02T15:41:45Z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