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跨语言跨平台ui界面 与界面分类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按照业务分类</w:t>
          </w:r>
          <w:r>
            <w:tab/>
          </w:r>
          <w:r>
            <w:fldChar w:fldCharType="begin"/>
          </w:r>
          <w:r>
            <w:instrText xml:space="preserve"> PAGEREF _Toc8689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表单提交类</w:t>
          </w:r>
          <w:r>
            <w:tab/>
          </w:r>
          <w:r>
            <w:fldChar w:fldCharType="begin"/>
          </w:r>
          <w:r>
            <w:instrText xml:space="preserve"> PAGEREF _Toc30826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查询类列表类</w:t>
          </w:r>
          <w:r>
            <w:tab/>
          </w:r>
          <w:r>
            <w:fldChar w:fldCharType="begin"/>
          </w:r>
          <w:r>
            <w:instrText xml:space="preserve"> PAGEREF _Toc26822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媒体类新闻类展示界面</w:t>
          </w:r>
          <w:r>
            <w:tab/>
          </w:r>
          <w:r>
            <w:fldChar w:fldCharType="begin"/>
          </w:r>
          <w:r>
            <w:instrText xml:space="preserve"> PAGEREF _Toc12239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按照设备分类  移动类 pc类 其他设备类</w:t>
          </w:r>
          <w:r>
            <w:tab/>
          </w:r>
          <w:r>
            <w:fldChar w:fldCharType="begin"/>
          </w:r>
          <w:r>
            <w:instrText xml:space="preserve"> PAGEREF _Toc30731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按照os平台分类 windows linux ios android类界面</w:t>
          </w:r>
          <w:r>
            <w:tab/>
          </w:r>
          <w:r>
            <w:fldChar w:fldCharType="begin"/>
          </w:r>
          <w:r>
            <w:instrText xml:space="preserve"> PAGEREF _Toc22082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按照语言类分类 h5 原生类 混合hybrid类</w:t>
          </w:r>
          <w:r>
            <w:tab/>
          </w:r>
          <w:r>
            <w:fldChar w:fldCharType="begin"/>
          </w:r>
          <w:r>
            <w:instrText xml:space="preserve"> PAGEREF _Toc10762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按照运行环境有客户机运行 vs 服务端界面</w:t>
          </w:r>
          <w:r>
            <w:tab/>
          </w:r>
          <w:r>
            <w:fldChar w:fldCharType="begin"/>
          </w:r>
          <w:r>
            <w:instrText xml:space="preserve"> PAGEREF _Toc27094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按照实现底层模式有GUI CLI NUI等</w:t>
          </w:r>
          <w:r>
            <w:tab/>
          </w:r>
          <w:r>
            <w:fldChar w:fldCharType="begin"/>
          </w:r>
          <w:r>
            <w:instrText xml:space="preserve"> PAGEREF _Toc9655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按复用模式分类 跨语言类型 vs 特定语言平台类</w:t>
          </w:r>
          <w:r>
            <w:tab/>
          </w:r>
          <w:r>
            <w:fldChar w:fldCharType="begin"/>
          </w:r>
          <w:r>
            <w:instrText xml:space="preserve"> PAGEREF _Toc14899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html htm</w:t>
          </w:r>
          <w:r>
            <w:tab/>
          </w:r>
          <w:r>
            <w:fldChar w:fldCharType="begin"/>
          </w:r>
          <w:r>
            <w:instrText xml:space="preserve"> PAGEREF _Toc13971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页面逻辑使用客户端mvc框架补充</w:t>
          </w:r>
          <w:r>
            <w:tab/>
          </w:r>
          <w:r>
            <w:fldChar w:fldCharType="begin"/>
          </w:r>
          <w:r>
            <w:instrText xml:space="preserve"> PAGEREF _Toc7528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平台绑定型的view类型 比如Jsp aspx php</w:t>
          </w:r>
          <w:r>
            <w:tab/>
          </w:r>
          <w:r>
            <w:fldChar w:fldCharType="begin"/>
          </w:r>
          <w:r>
            <w:instrText xml:space="preserve"> PAGEREF _Toc30907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逻辑流程使用服务端语言jstl el等</w:t>
          </w:r>
          <w:r>
            <w:tab/>
          </w:r>
          <w:r>
            <w:fldChar w:fldCharType="begin"/>
          </w:r>
          <w:r>
            <w:instrText xml:space="preserve"> PAGEREF _Toc3136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689"/>
      <w:r>
        <w:rPr>
          <w:rFonts w:hint="eastAsia"/>
          <w:lang w:val="en-US" w:eastAsia="zh-CN"/>
        </w:rPr>
        <w:t>按照业务分类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239"/>
      <w:r>
        <w:rPr>
          <w:rFonts w:hint="eastAsia"/>
          <w:lang w:val="en-US" w:eastAsia="zh-CN"/>
        </w:rPr>
        <w:t>媒体类新闻类展示界面</w:t>
      </w:r>
      <w:bookmarkEnd w:id="1"/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826"/>
      <w:r>
        <w:rPr>
          <w:rFonts w:hint="eastAsia"/>
          <w:lang w:val="en-US" w:eastAsia="zh-CN"/>
        </w:rPr>
        <w:t>表单提交类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822"/>
      <w:r>
        <w:rPr>
          <w:rFonts w:hint="eastAsia"/>
          <w:lang w:val="en-US" w:eastAsia="zh-CN"/>
        </w:rPr>
        <w:t>查询类列表类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0731"/>
      <w:r>
        <w:rPr>
          <w:rFonts w:hint="eastAsia"/>
          <w:lang w:val="en-US" w:eastAsia="zh-CN"/>
        </w:rPr>
        <w:t>按照设备分类  移动类 pc类 其他设备类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2082"/>
      <w:r>
        <w:rPr>
          <w:rFonts w:hint="eastAsia"/>
          <w:lang w:val="en-US" w:eastAsia="zh-CN"/>
        </w:rPr>
        <w:t>按照os平台分类 windows linux ios android类界面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0762"/>
      <w:r>
        <w:rPr>
          <w:rFonts w:hint="eastAsia"/>
          <w:lang w:val="en-US" w:eastAsia="zh-CN"/>
        </w:rPr>
        <w:t>按照语言类分类 h5 原生类 混合hybrid类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094"/>
      <w:r>
        <w:rPr>
          <w:rFonts w:hint="eastAsia"/>
          <w:lang w:val="en-US" w:eastAsia="zh-CN"/>
        </w:rPr>
        <w:t>按照运行环境有客户机运行 vs 服务端界面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9655"/>
      <w:r>
        <w:rPr>
          <w:rFonts w:hint="eastAsia"/>
          <w:lang w:val="en-US" w:eastAsia="zh-CN"/>
        </w:rPr>
        <w:t>按照实现底层模式有GUI CLI NUI等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4899"/>
      <w:r>
        <w:rPr>
          <w:rFonts w:hint="eastAsia"/>
          <w:lang w:val="en-US" w:eastAsia="zh-CN"/>
        </w:rPr>
        <w:t>按复用模式分类 跨语言类型 vs 特定语言平台类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971"/>
      <w:r>
        <w:rPr>
          <w:rFonts w:hint="eastAsia"/>
          <w:lang w:val="en-US" w:eastAsia="zh-CN"/>
        </w:rPr>
        <w:t>html htm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因为目前h5缺乏逻辑流程语句，所以现在使用流程框架其他语言来来补足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7528"/>
      <w:r>
        <w:rPr>
          <w:rFonts w:hint="eastAsia"/>
          <w:lang w:val="en-US" w:eastAsia="zh-CN"/>
        </w:rPr>
        <w:t>页面逻辑使用客户端mvc框架补充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比如Vue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30907"/>
      <w:r>
        <w:rPr>
          <w:rFonts w:hint="eastAsia"/>
          <w:lang w:val="en-US" w:eastAsia="zh-CN"/>
        </w:rPr>
        <w:t>平台绑定型的view类型 比如Jsp aspx php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136"/>
      <w:r>
        <w:rPr>
          <w:rFonts w:hint="eastAsia"/>
          <w:lang w:val="en-US" w:eastAsia="zh-CN"/>
        </w:rPr>
        <w:t>逻辑流程使用服务端语言jstl el等</w:t>
      </w:r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2CEC3"/>
    <w:multiLevelType w:val="multilevel"/>
    <w:tmpl w:val="6DE2CE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45AE4"/>
    <w:rsid w:val="00662AEC"/>
    <w:rsid w:val="070E1F57"/>
    <w:rsid w:val="0A125AB0"/>
    <w:rsid w:val="0AA168D2"/>
    <w:rsid w:val="0C645AE4"/>
    <w:rsid w:val="10E867FB"/>
    <w:rsid w:val="1B90596E"/>
    <w:rsid w:val="1C471BA2"/>
    <w:rsid w:val="226D293C"/>
    <w:rsid w:val="32D12A17"/>
    <w:rsid w:val="36194E6C"/>
    <w:rsid w:val="36CD48BE"/>
    <w:rsid w:val="3EC97BD2"/>
    <w:rsid w:val="45A434E0"/>
    <w:rsid w:val="47256504"/>
    <w:rsid w:val="4D225BDF"/>
    <w:rsid w:val="4EB32B4C"/>
    <w:rsid w:val="56AA4460"/>
    <w:rsid w:val="57023E00"/>
    <w:rsid w:val="57D7389A"/>
    <w:rsid w:val="5C1004B7"/>
    <w:rsid w:val="608C7AA3"/>
    <w:rsid w:val="60C54F69"/>
    <w:rsid w:val="67E2343E"/>
    <w:rsid w:val="68FF15D5"/>
    <w:rsid w:val="693033F6"/>
    <w:rsid w:val="6B031E45"/>
    <w:rsid w:val="6F8C1393"/>
    <w:rsid w:val="714A69C7"/>
    <w:rsid w:val="71702C1B"/>
    <w:rsid w:val="76D23348"/>
    <w:rsid w:val="79937205"/>
    <w:rsid w:val="7AC27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2019-06-13T23:50:00Z</dcterms:created>
  <dc:creator>ATI老哇的爪子007</dc:creator>
  <cp:lastModifiedBy>ATI老哇的爪子007</cp:lastModifiedBy>
  <dcterms:modified xsi:type="dcterms:W3CDTF">2019-06-15T01:29:19Z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