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使用内嵌Tomcat</w:t>
      </w:r>
      <w:r>
        <w:rPr>
          <w:rStyle w:val="3"/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内嵌webserver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为什么使用内嵌Tomcat开发?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   开发人员无需搭建Tomcat的环境就可以使用内嵌式Tomcat进行开发，减少搭建J2EE容器环境的时间和开发时容器频繁启动所花时间，提高开发的效率.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8ECD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8ECD8"/>
          <w:lang w:val="en-US" w:eastAsia="zh-CN" w:bidi="ar"/>
        </w:rPr>
        <w:t>  这就是累死开发人员真正元凶！幸好有个大救星“嵌入式tomcat”，它将来拯救开发人员，就像耶稣拯救世人一样！</w:t>
      </w:r>
    </w:p>
    <w:p>
      <w:pPr>
        <w:keepNext w:val="0"/>
        <w:keepLines w:val="0"/>
        <w:widowControl/>
        <w:suppressLineNumbers w:val="0"/>
        <w:shd w:val="clear" w:fill="F8ECD8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8ECD8"/>
          <w:lang w:val="en-US" w:eastAsia="zh-CN" w:bidi="ar"/>
        </w:rPr>
        <w:t>        利用嵌入式Tomcat开发Web应用，把你从开发、打包、部署、测试的噩梦中解放出来！</w:t>
      </w:r>
    </w:p>
    <w:p>
      <w:pPr>
        <w:keepNext w:val="0"/>
        <w:keepLines w:val="0"/>
        <w:widowControl/>
        <w:suppressLineNumbers w:val="0"/>
        <w:shd w:val="clear" w:fill="F8ECD8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8ECD8"/>
          <w:lang w:val="en-US" w:eastAsia="zh-CN" w:bidi="ar"/>
        </w:rPr>
        <w:t>       下面是嵌入式Tomcat开发配置的过程，也很简单的，我写一下主要步骤：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嵌入式Tomcat提升WEB开发效率实战_蓝湖野马_新浪博客.html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7A81"/>
    <w:rsid w:val="0F957A81"/>
    <w:rsid w:val="19B07996"/>
    <w:rsid w:val="1ACF00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2018-04-07T04:53:00Z</dcterms:created>
  <dc:creator>ATI老哇的爪子007</dc:creator>
  <cp:lastModifiedBy>ATI老哇的爪子007</cp:lastModifiedBy>
  <dcterms:modified xsi:type="dcterms:W3CDTF">2018-04-07T04:55:46Z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