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提升开发效率实现 </w:t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  <w:t>高内聚， 低耦合</w:t>
      </w:r>
      <w:r>
        <w:rPr>
          <w:rStyle w:val="14"/>
          <w:rFonts w:hint="eastAsia" w:ascii="sans-serif" w:hAnsi="sans-serif" w:eastAsia="宋体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  <w:lang w:eastAsia="zh-CN"/>
        </w:rPr>
        <w:t>的设计原则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</w:pPr>
      <w:r>
        <w:rPr>
          <w:rFonts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  <w:instrText xml:space="preserve"> HYPERLINK "https://coolshell.cn/articles/4535.html" \l "High_Cohesion_Low/Loose_coupling_%E2%80%93_%E9%AB%98%E5%86%85%E8%81%9A%EF%BC%8C_%E4%BD%8E%E8%80%A6%E5%90%88" \o "High Cohesion &amp; Low/Loose coupling &amp; – 高内聚， 低耦合" </w:instrText>
      </w:r>
      <w:r>
        <w:rPr>
          <w:rFonts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  <w:t>High Cohesion &amp; Low/Loose coupling &amp; – 高内聚， 低耦合</w:t>
      </w:r>
      <w:r>
        <w:rPr>
          <w:rFonts w:hint="default"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27"/>
        <w15:color w:val="DBDBDB"/>
        <w:docPartObj>
          <w:docPartGallery w:val="Table of Contents"/>
          <w:docPartUnique/>
        </w:docPartObj>
      </w:sdtPr>
      <w:sdtEndPr>
        <w:rPr>
          <w:rFonts w:hint="default" w:ascii="sans-serif" w:hAnsi="sans-serif" w:eastAsia="sans-serif" w:cs="sans-serif"/>
          <w:i w:val="0"/>
          <w:caps w:val="0"/>
          <w:color w:val="9F9F9F"/>
          <w:spacing w:val="0"/>
          <w:kern w:val="2"/>
          <w:sz w:val="21"/>
          <w:szCs w:val="25"/>
          <w:u w:val="none"/>
          <w:shd w:val="clear" w:fill="F9F9F9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 w:val="25"/>
              <w:szCs w:val="25"/>
              <w:u w:val="none"/>
              <w:shd w:val="clear" w:fill="F9F9F9"/>
            </w:rPr>
            <w:fldChar w:fldCharType="begin"/>
          </w: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 w:val="25"/>
              <w:szCs w:val="25"/>
              <w:u w:val="none"/>
              <w:shd w:val="clear" w:fill="F9F9F9"/>
            </w:rPr>
            <w:instrText xml:space="preserve">TOC \o "1-3" \h \u </w:instrText>
          </w: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 w:val="25"/>
              <w:szCs w:val="25"/>
              <w:u w:val="none"/>
              <w:shd w:val="clear" w:fill="F9F9F9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Cs w:val="25"/>
              <w:u w:val="none"/>
              <w:shd w:val="clear" w:fill="F9F9F9"/>
            </w:rPr>
            <w:fldChar w:fldCharType="begin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9F9F9"/>
            </w:rPr>
            <w:instrText xml:space="preserve"> HYPERLINK \l _Toc5163 </w:instrTex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9F9F9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使用内嵌</w:t>
          </w:r>
          <w:r>
            <w:rPr>
              <w:rFonts w:hint="eastAsia"/>
              <w:lang w:val="en-US" w:eastAsia="zh-CN"/>
            </w:rPr>
            <w:t>dsl 4gl代替3gl api耦合</w:t>
          </w:r>
          <w:r>
            <w:tab/>
          </w:r>
          <w:r>
            <w:fldChar w:fldCharType="begin"/>
          </w:r>
          <w:r>
            <w:instrText xml:space="preserve"> PAGEREF _Toc5163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Cs w:val="25"/>
              <w:u w:val="none"/>
              <w:shd w:val="clear" w:fill="F9F9F9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Cs w:val="25"/>
              <w:u w:val="none"/>
              <w:shd w:val="clear" w:fill="F9F9F9"/>
            </w:rPr>
            <w:fldChar w:fldCharType="begin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9F9F9"/>
            </w:rPr>
            <w:instrText xml:space="preserve"> HYPERLINK \l _Toc25797 </w:instrTex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9F9F9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使用数据库驱动接口代替  api接口。。Web rest接口</w:t>
          </w:r>
          <w:r>
            <w:tab/>
          </w:r>
          <w:r>
            <w:fldChar w:fldCharType="begin"/>
          </w:r>
          <w:r>
            <w:instrText xml:space="preserve"> PAGEREF _Toc25797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Cs w:val="25"/>
              <w:u w:val="none"/>
              <w:shd w:val="clear" w:fill="F9F9F9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Cs w:val="25"/>
              <w:u w:val="none"/>
              <w:shd w:val="clear" w:fill="F9F9F9"/>
            </w:rPr>
            <w:fldChar w:fldCharType="begin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9F9F9"/>
            </w:rPr>
            <w:instrText xml:space="preserve"> HYPERLINK \l _Toc10694 </w:instrTex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9F9F9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可以开发rest sql接口</w:t>
          </w:r>
          <w:r>
            <w:tab/>
          </w:r>
          <w:r>
            <w:fldChar w:fldCharType="begin"/>
          </w:r>
          <w:r>
            <w:instrText xml:space="preserve"> PAGEREF _Toc10694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Cs w:val="25"/>
              <w:u w:val="none"/>
              <w:shd w:val="clear" w:fill="F9F9F9"/>
            </w:rPr>
            <w:fldChar w:fldCharType="end"/>
          </w:r>
        </w:p>
        <w:p>
          <w:pP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 w:val="25"/>
              <w:szCs w:val="25"/>
              <w:u w:val="none"/>
              <w:shd w:val="clear" w:fill="F9F9F9"/>
            </w:rPr>
          </w:pPr>
          <w:r>
            <w:rPr>
              <w:rFonts w:hint="default" w:ascii="sans-serif" w:hAnsi="sans-serif" w:eastAsia="sans-serif" w:cs="sans-serif"/>
              <w:i w:val="0"/>
              <w:caps w:val="0"/>
              <w:color w:val="9F9F9F"/>
              <w:spacing w:val="0"/>
              <w:szCs w:val="25"/>
              <w:u w:val="none"/>
              <w:shd w:val="clear" w:fill="F9F9F9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default" w:ascii="sans-serif" w:hAnsi="sans-serif" w:eastAsia="sans-serif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5163"/>
      <w:r>
        <w:rPr>
          <w:rFonts w:hint="eastAsia"/>
          <w:lang w:eastAsia="zh-CN"/>
        </w:rPr>
        <w:t>使用内嵌</w:t>
      </w:r>
      <w:r>
        <w:rPr>
          <w:rFonts w:hint="eastAsia"/>
          <w:lang w:val="en-US" w:eastAsia="zh-CN"/>
        </w:rPr>
        <w:t>dsl 4gl代替3gl api耦合</w:t>
      </w:r>
      <w:bookmarkEnd w:id="0"/>
    </w:p>
    <w:p>
      <w:pPr>
        <w:rPr>
          <w:rFonts w:hint="eastAsia" w:ascii="sans-serif" w:hAnsi="sans-serif" w:eastAsia="宋体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  <w:lang w:eastAsia="zh-CN"/>
        </w:rPr>
        <w:t>不要使用</w:t>
      </w:r>
      <w:r>
        <w:rPr>
          <w:rFonts w:hint="eastAsia" w:ascii="sans-serif" w:hAnsi="sans-serif" w:eastAsia="宋体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  <w:lang w:val="en-US" w:eastAsia="zh-CN"/>
        </w:rPr>
        <w:t>sevice dao一大堆耦合在一起，使用sql 内嵌dsl 4gl模式</w:t>
      </w:r>
    </w:p>
    <w:p>
      <w:pPr>
        <w:rPr>
          <w:rFonts w:hint="eastAsia" w:ascii="sans-serif" w:hAnsi="sans-serif" w:eastAsia="宋体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  <w:lang w:val="en-US" w:eastAsia="zh-CN"/>
        </w:rPr>
        <w:t>这样就可以解除耦合，</w:t>
      </w:r>
    </w:p>
    <w:p>
      <w:pPr>
        <w:rPr>
          <w:rFonts w:hint="eastAsia" w:ascii="sans-serif" w:hAnsi="sans-serif" w:eastAsia="宋体" w:cs="sans-serif"/>
          <w:i w:val="0"/>
          <w:caps w:val="0"/>
          <w:color w:val="9F9F9F"/>
          <w:spacing w:val="0"/>
          <w:sz w:val="25"/>
          <w:szCs w:val="25"/>
          <w:u w:val="none"/>
          <w:shd w:val="clear" w:fill="F9F9F9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5797"/>
      <w:r>
        <w:rPr>
          <w:rFonts w:hint="eastAsia"/>
          <w:lang w:val="en-US" w:eastAsia="zh-CN"/>
        </w:rPr>
        <w:t>使用数据库驱动接口代替  api接口。。Web rest接口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694"/>
      <w:r>
        <w:rPr>
          <w:rFonts w:hint="eastAsia"/>
          <w:lang w:val="en-US" w:eastAsia="zh-CN"/>
        </w:rPr>
        <w:t>可以开发rest sql接口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代替二进制数据库接口。。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1563"/>
    <w:multiLevelType w:val="multilevel"/>
    <w:tmpl w:val="5EBA156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66F07"/>
    <w:rsid w:val="02724A55"/>
    <w:rsid w:val="35BE5202"/>
    <w:rsid w:val="3D5B5B24"/>
    <w:rsid w:val="50594C28"/>
    <w:rsid w:val="5251069E"/>
    <w:rsid w:val="52D66F07"/>
    <w:rsid w:val="53312C3E"/>
    <w:rsid w:val="5F9F3588"/>
    <w:rsid w:val="70B337D9"/>
    <w:rsid w:val="7AEC6295"/>
    <w:rsid w:val="7EB72001"/>
    <w:rsid w:val="7FCA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2020-06-23T09:58:00Z</dcterms:created>
  <dc:creator>Administrator</dc:creator>
  <cp:lastModifiedBy>Administrator</cp:lastModifiedBy>
  <dcterms:modified xsi:type="dcterms:W3CDTF">2020-06-23T10:02:32Z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