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api设计--------提升扩展性最简化设计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使用stream 兼容高性能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 兼容目录与文件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Consumer</w:t>
      </w:r>
      <w:r>
        <w:rPr>
          <w:rFonts w:hint="eastAsia"/>
          <w:lang w:val="en-US" w:eastAsia="zh-CN"/>
        </w:rPr>
        <w:t xml:space="preserve">  兼容回调  高性能借口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 api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异常在方法定义 throw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性能考虑，复用连接作为参数，，不要直接使用host u pwed</w:t>
      </w:r>
      <w:bookmarkStart w:id="0" w:name="_GoBack"/>
      <w:bookmarkEnd w:id="0"/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lib api design 原则 类库设计原则 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7C52"/>
    <w:multiLevelType w:val="multilevel"/>
    <w:tmpl w:val="159A7C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B7CB0"/>
    <w:rsid w:val="1F2B2E43"/>
    <w:rsid w:val="23044080"/>
    <w:rsid w:val="24834B48"/>
    <w:rsid w:val="2E135C24"/>
    <w:rsid w:val="331F7D1D"/>
    <w:rsid w:val="3925380C"/>
    <w:rsid w:val="3B801739"/>
    <w:rsid w:val="3D75526F"/>
    <w:rsid w:val="4B174C31"/>
    <w:rsid w:val="6D535020"/>
    <w:rsid w:val="730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2018-06-22T08:56:00Z</dcterms:created>
  <dc:creator>ATI老哇的爪子007</dc:creator>
  <cp:lastModifiedBy>ATI老哇的爪子007</cp:lastModifiedBy>
  <dcterms:modified xsi:type="dcterms:W3CDTF">2018-06-25T07:36:17Z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