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http2 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 安全与push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315" w:beforeAutospacing="0" w:after="105" w:afterAutospacing="0" w:line="336" w:lineRule="atLeast"/>
        <w:ind w:left="0" w:right="0" w:firstLine="21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Multipexing 多路复用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每个 Frame Header 都有一个 Stream ID 就是被用于实现该特性。每次请求/响应使用不同的 Stream ID。就像同一个 TCP 链接上的数据包通过 </w:t>
      </w:r>
      <w:r>
        <w:rPr>
          <w:rStyle w:val="5"/>
          <w:rFonts w:ascii="Menlo" w:hAnsi="Menlo" w:eastAsia="Menlo" w:cs="Menlo"/>
          <w:b/>
          <w:i w:val="0"/>
          <w:caps w:val="0"/>
          <w:color w:val="333333"/>
          <w:spacing w:val="0"/>
          <w:sz w:val="21"/>
          <w:szCs w:val="21"/>
          <w:shd w:val="clear" w:fill="F7F7F9"/>
        </w:rPr>
        <w:t>IP:PORT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来区分出数据包去往哪里一样。通过 Stream ID 标识，所有的请求和响应都可以欢快的同时跑在一条 TCP 链接上了。 下图是 http 和 spdy(http2 的模型和 spdy 是类似的) 的并发模型对比：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instrText xml:space="preserve">INCLUDEPICTURE \d "http://img2.tuicool.com/JBzYJvy.png!web"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drawing>
          <wp:inline distT="0" distB="0" distL="114300" distR="114300">
            <wp:extent cx="5238750" cy="1990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当流并发时，就会涉及到流的优先级和依赖。优先级高的流会被优先发送。图片请求的优先级要低于 CSS 和 SCRIPT，这个设计可以确保重要的东西可以被优先加载完。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315" w:beforeAutospacing="0" w:after="105" w:afterAutospacing="0" w:line="336" w:lineRule="atLeast"/>
        <w:ind w:left="0" w:right="0" w:firstLine="21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Server Push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当服务端需要主动推送某个资源时，便会发送一个 Frame Type 为 PUSH_PROMISE 的 Frame，里面带了 PUSH 需要新建的 Stream ID。意思是告诉客户端：接下来我要用这个 ID 向你发送东西，客户端准备好接着。客户端解析 Frame 时，发现它是一个 PUSH_PROMISE 类型，便会准备接收服务端要推送的流。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0"/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C6A4A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444E98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442DF6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796F82"/>
    <w:rsid w:val="5FF46D54"/>
    <w:rsid w:val="60700BF7"/>
    <w:rsid w:val="61540E48"/>
    <w:rsid w:val="62890024"/>
    <w:rsid w:val="629C5F6F"/>
    <w:rsid w:val="63797645"/>
    <w:rsid w:val="644C6A4A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2017-02-21T11:27:00Z</dcterms:created>
  <dc:creator>Administrator</dc:creator>
  <cp:lastModifiedBy>Administrator</cp:lastModifiedBy>
  <dcterms:modified xsi:type="dcterms:W3CDTF">2017-02-21T14:06:41Z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