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Atitit.数据索引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的种类以及</w:t>
      </w:r>
      <w:r>
        <w:rPr>
          <w:rFonts w:hint="eastAsia"/>
          <w:lang w:val="en-US" w:eastAsia="zh-CN"/>
        </w:rPr>
        <w:t xml:space="preserve">原理实现机制 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索引常用的存储结构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tabs>
          <w:tab w:val="right" w:leader="dot" w:pos="8306"/>
        </w:tabs>
      </w:pPr>
      <w:bookmarkStart w:id="15" w:name="_GoBack"/>
      <w:bookmarkEnd w:id="1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索引的分类</w:t>
      </w:r>
      <w:r>
        <w:tab/>
      </w:r>
      <w:r>
        <w:fldChar w:fldCharType="begin"/>
      </w:r>
      <w:r>
        <w:instrText xml:space="preserve"> PAGEREF _Toc753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按照存储结构划分btree,hash,bitmap,fulltext</w:t>
      </w:r>
      <w:r>
        <w:tab/>
      </w:r>
      <w:r>
        <w:fldChar w:fldCharType="begin"/>
      </w:r>
      <w:r>
        <w:instrText xml:space="preserve"> PAGEREF _Toc4341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</w:rPr>
        <w:t xml:space="preserve">1.2.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索引的类型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分块索引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vs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编号索引</w:t>
      </w:r>
      <w:r>
        <w:tab/>
      </w:r>
      <w:r>
        <w:fldChar w:fldCharType="begin"/>
      </w:r>
      <w:r>
        <w:instrText xml:space="preserve"> PAGEREF _Toc26687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1.3. </w:t>
      </w:r>
      <w:r>
        <w:t>顺序索引 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散列索引</w:t>
      </w:r>
      <w:r>
        <w:tab/>
      </w:r>
      <w:r>
        <w:fldChar w:fldCharType="begin"/>
      </w:r>
      <w:r>
        <w:instrText xml:space="preserve"> PAGEREF _Toc25295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按索引与数据的查找顺序可分为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正排与倒排索引</w:t>
      </w:r>
      <w:r>
        <w:tab/>
      </w:r>
      <w:r>
        <w:fldChar w:fldCharType="begin"/>
      </w:r>
      <w:r>
        <w:instrText xml:space="preserve"> PAGEREF _Toc9351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1.5.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单列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索引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eastAsia="zh-CN"/>
        </w:rPr>
        <w:t>与多列索引</w:t>
      </w:r>
      <w:r>
        <w:rPr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复合索引</w:t>
      </w:r>
      <w:r>
        <w:tab/>
      </w:r>
      <w:r>
        <w:fldChar w:fldCharType="begin"/>
      </w:r>
      <w:r>
        <w:instrText xml:space="preserve"> PAGEREF _Toc29460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1.6.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分区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索引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和全局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索引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 </w:t>
      </w:r>
      <w:r>
        <w:rPr>
          <w:rFonts w:hint="eastAsia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_Toc5249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579BE0"/>
          <w:spacing w:val="0"/>
          <w:kern w:val="0"/>
          <w:szCs w:val="18"/>
          <w:shd w:val="clear" w:fill="FFFFFF"/>
          <w:lang w:val="en-US" w:eastAsia="zh-CN" w:bidi="ar"/>
        </w:rPr>
        <w:t>Trie树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>一般指字典树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又称单词查找树，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Trie树</w:t>
      </w:r>
      <w:r>
        <w:tab/>
      </w:r>
      <w:r>
        <w:fldChar w:fldCharType="begin"/>
      </w:r>
      <w:r>
        <w:instrText xml:space="preserve"> PAGEREF _Toc28784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1.8. </w:t>
      </w:r>
      <w:r>
        <w:t>稠密索引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稀疏索引</w:t>
      </w:r>
      <w:r>
        <w:tab/>
      </w:r>
      <w:r>
        <w:fldChar w:fldCharType="begin"/>
      </w:r>
      <w:r>
        <w:instrText xml:space="preserve"> PAGEREF _Toc9648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1.9. </w:t>
      </w:r>
      <w:r>
        <w:t>多级索引</w:t>
      </w:r>
      <w:r>
        <w:rPr>
          <w:rFonts w:hint="eastAsia"/>
          <w:lang w:val="en-US" w:eastAsia="zh-CN"/>
        </w:rPr>
        <w:t xml:space="preserve"> vs 单击索引</w:t>
      </w:r>
      <w:r>
        <w:tab/>
      </w:r>
      <w:r>
        <w:fldChar w:fldCharType="begin"/>
      </w:r>
      <w:r>
        <w:instrText xml:space="preserve"> PAGEREF _Toc19899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1.10. </w:t>
      </w:r>
      <w:r>
        <w:rPr>
          <w:rFonts w:hint="eastAsia"/>
        </w:rPr>
        <w:t>索引模式extent和blockmap</w:t>
      </w:r>
      <w:r>
        <w:tab/>
      </w:r>
      <w:r>
        <w:fldChar w:fldCharType="begin"/>
      </w:r>
      <w:r>
        <w:instrText xml:space="preserve"> PAGEREF _Toc21863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索引建立，更新的流程使用触发更新索引的事件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Verdana" w:hAnsi="Verdana" w:cs="Verdana"/>
          <w:color w:val="333333"/>
          <w:szCs w:val="18"/>
        </w:rPr>
        <w:t>3. ISAM</w:t>
      </w:r>
      <w:r>
        <w:rPr>
          <w:rFonts w:hint="eastAsia" w:ascii="Verdana" w:hAnsi="Verdana" w:cs="Verdana"/>
          <w:color w:val="333333"/>
          <w:szCs w:val="18"/>
          <w:lang w:eastAsia="zh-CN"/>
        </w:rPr>
        <w:t>算法</w:t>
      </w:r>
      <w:r>
        <w:rPr>
          <w:rFonts w:hint="eastAsia" w:ascii="Verdana" w:hAnsi="Verdana" w:cs="Verdana"/>
          <w:color w:val="333333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Cs w:val="18"/>
        </w:rPr>
        <w:t>索引顺序存取方法”（Indexed Sequential Access Method）</w:t>
      </w:r>
      <w:r>
        <w:rPr>
          <w:rFonts w:hint="eastAsia" w:ascii="Verdana" w:hAnsi="Verdana" w:cs="Verdana"/>
          <w:color w:val="333333"/>
          <w:szCs w:val="18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Cs w:val="18"/>
          <w:lang w:eastAsia="zh-CN"/>
        </w:rPr>
        <w:t>索引常用的存储结构</w:t>
      </w:r>
      <w:r>
        <w:rPr>
          <w:rFonts w:hint="eastAsia" w:ascii="Verdana" w:hAnsi="Verdana" w:cs="Verdana"/>
          <w:color w:val="333333"/>
          <w:szCs w:val="18"/>
          <w:lang w:val="en-US" w:eastAsia="zh-CN"/>
        </w:rPr>
        <w:t xml:space="preserve"> </w:t>
      </w:r>
      <w:r>
        <w:rPr>
          <w:rFonts w:ascii="Verdana" w:hAnsi="Verdana" w:cs="Verdana"/>
          <w:color w:val="333333"/>
          <w:szCs w:val="18"/>
        </w:rPr>
        <w:t>B树文件</w:t>
      </w:r>
      <w:r>
        <w:rPr>
          <w:rFonts w:hint="eastAsia" w:ascii="Verdana" w:hAnsi="Verdana" w:cs="Verdana"/>
          <w:color w:val="333333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Cs w:val="18"/>
        </w:rPr>
        <w:t>叫做“，缩写为。</w:t>
      </w:r>
      <w:r>
        <w:tab/>
      </w:r>
      <w:r>
        <w:fldChar w:fldCharType="begin"/>
      </w:r>
      <w:r>
        <w:instrText xml:space="preserve"> PAGEREF _Toc27877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</w:rPr>
        <w:t xml:space="preserve">4.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索引文件的合并问题</w:t>
      </w:r>
      <w:r>
        <w:tab/>
      </w:r>
      <w:r>
        <w:fldChar w:fldCharType="begin"/>
      </w:r>
      <w:r>
        <w:instrText xml:space="preserve"> PAGEREF _Toc463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</w:t>
      </w:r>
      <w:r>
        <w:tab/>
      </w:r>
      <w:r>
        <w:fldChar w:fldCharType="begin"/>
      </w:r>
      <w:r>
        <w:instrText xml:space="preserve"> PAGEREF _Toc2896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53"/>
      <w:r>
        <w:rPr>
          <w:rFonts w:hint="eastAsia"/>
          <w:lang w:val="en-US" w:eastAsia="zh-CN"/>
        </w:rPr>
        <w:t>索引的分类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</w:t>
      </w:r>
    </w:p>
    <w:p>
      <w:pPr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Hash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索引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（编号索引）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341"/>
      <w:r>
        <w:rPr>
          <w:rFonts w:hint="eastAsia"/>
          <w:lang w:val="en-US" w:eastAsia="zh-CN"/>
        </w:rPr>
        <w:t>按照存储结构划分btree,hash,bitmap,fulltext</w:t>
      </w:r>
      <w:bookmarkEnd w:id="1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2" w:name="_Toc26687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索引的类型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</w:rPr>
        <w:t>分块索引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vs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编号索引</w:t>
      </w:r>
      <w:bookmarkEnd w:id="2"/>
    </w:p>
    <w:p/>
    <w:p>
      <w:pPr>
        <w:rPr>
          <w:rFonts w:hint="default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  <w:r>
        <w:rPr>
          <w:rFonts w:hint="default"/>
        </w:rPr>
        <w:t>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种是分块》分块类型。。一种是不分块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Cs w:val="21"/>
          <w:shd w:val="clear" w:fill="FFFFFF"/>
        </w:rPr>
        <w:t>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编号顺序排列类型</w:t>
      </w:r>
    </w:p>
    <w:p>
      <w:pPr>
        <w:pStyle w:val="3"/>
      </w:pPr>
      <w:bookmarkStart w:id="3" w:name="_Toc25295"/>
      <w:r>
        <w:t>顺序索引 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散列索引</w:t>
      </w:r>
      <w:bookmarkEnd w:id="3"/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9351"/>
      <w:r>
        <w:rPr>
          <w:rFonts w:hint="eastAsia"/>
          <w:lang w:eastAsia="zh-CN"/>
        </w:rPr>
        <w:t>按索引与数据的查找顺序可分为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正排与倒排索引</w:t>
      </w:r>
      <w:bookmarkEnd w:id="4"/>
    </w:p>
    <w:p>
      <w:pPr>
        <w:rPr>
          <w:rFonts w:hint="default"/>
        </w:rPr>
      </w:pPr>
      <w:r>
        <w:rPr>
          <w:rFonts w:hint="default"/>
        </w:rPr>
        <w:t>倒排索引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5" w:name="_Toc2946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单列</w:t>
      </w:r>
      <w:r>
        <w:rPr>
          <w:rStyle w:val="2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索引</w:t>
      </w:r>
      <w:r>
        <w:rPr>
          <w:rStyle w:val="2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与多列索引</w:t>
      </w:r>
      <w:r>
        <w:rPr>
          <w:rStyle w:val="26"/>
          <w:rFonts w:hint="eastAsia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复合索引</w:t>
      </w:r>
      <w:bookmarkEnd w:id="5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6" w:name="_Toc5249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"http://www.baidu.com/link?url=KNgkbiJNS2sCOd-TkWjbEUtgK1HZD70MXwk7YapqPxpKnFOqAeQWK8B7NOSA36T9kEDHv7dsB0n8mQBj8tSuYq"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分区</w:t>
      </w:r>
      <w:r>
        <w:rPr>
          <w:rStyle w:val="2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索引</w:t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和全局</w:t>
      </w:r>
      <w:r>
        <w:rPr>
          <w:rStyle w:val="2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索引</w:t>
      </w:r>
      <w:r>
        <w:rPr>
          <w:rStyle w:val="27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</w:t>
      </w:r>
      <w:r>
        <w:rPr>
          <w:rStyle w:val="27"/>
          <w:rFonts w:hint="eastAsia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784"/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579BE0"/>
          <w:spacing w:val="0"/>
          <w:kern w:val="0"/>
          <w:sz w:val="18"/>
          <w:szCs w:val="18"/>
          <w:shd w:val="clear" w:fill="FFFFFF"/>
          <w:lang w:val="en-US" w:eastAsia="zh-CN" w:bidi="ar"/>
        </w:rPr>
        <w:t>Trie树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一般指字典树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又称单词查找树，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"http://baike.baidu.com/view/1436495.htm"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Trie树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7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579BE0"/>
          <w:spacing w:val="0"/>
          <w:kern w:val="0"/>
          <w:sz w:val="18"/>
          <w:szCs w:val="18"/>
          <w:shd w:val="clear" w:fill="FFFFFF"/>
          <w:lang w:val="en-US" w:eastAsia="zh-CN" w:bidi="ar"/>
        </w:rPr>
        <w:t>Trie树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>一般指字典树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又称单词查找树，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"http://baike.baidu.com/view/1436495.htm"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Trie树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，是一种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"http://baike.baidu.com/view/540464.htm"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树形结构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，是一种哈希树的变种。典型应用是用于统计，排序和保存大量的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"http://baike.baidu.com/view/263416.htm"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串（但不仅限于字符串），所以经常被搜索引擎系统用于文本词频统计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。它的优点是：利用字符串的公共前缀来减少查询时间，最大限度地减少无谓的字符串比较，查询效率比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"http://baike.baidu.com/view/99075.htm"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树高。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Trie树，又称字典树，单词查找树或者前缀树，是一种用于快速检索的多叉树结构，如英文字母的字典树是一个26叉树，数字的字典树是一个10叉树。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Trie一词来自re</w:t>
      </w:r>
      <w:r>
        <w:rPr>
          <w:rStyle w:val="24"/>
          <w:rFonts w:hint="default" w:ascii="Lucida Grande" w:hAnsi="Lucida Grande" w:eastAsia="Lucida Grande" w:cs="Lucida Grande"/>
          <w:i w:val="0"/>
          <w:caps w:val="0"/>
          <w:color w:val="000000"/>
          <w:spacing w:val="0"/>
          <w:sz w:val="18"/>
          <w:szCs w:val="18"/>
          <w:shd w:val="clear" w:fill="F7F3ED"/>
        </w:rPr>
        <w:t>trie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ve，发音为/tri:/ “tree”，也有人读为/traɪ/ “try”。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Trie树可以利用字符串的公共前缀来节约存储空间。如下图所示，该trie树用10个节点保存了6个字符串tea，ten，to，in，inn，int：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在该trie树中，字符串in，inn和int的公共前缀是“in”，因此可以只存储一份“in”以节省空间。当然，如果系统中存在大量字符串且这些字符串基本没有公共前缀，则相应的trie树将非常消耗内存，这也是trie树的一个缺点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Trie树的基本性质可以归纳为：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（1）根节点不包含字符，除根节点意外每个节点只包含一个字符。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（2）从根节点到某一个节点，路径上经过的字符连接起来，为该节点对应的字符串。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ED"/>
        <w:spacing w:before="0" w:beforeAutospacing="0" w:after="0" w:afterAutospacing="0" w:line="360" w:lineRule="atLeast"/>
        <w:ind w:left="0" w:right="0" w:firstLine="441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  <w:t>（3）每个节点的所有子节点包含的字符串不相同。</w:t>
      </w:r>
    </w:p>
    <w:p>
      <w:pPr>
        <w:pStyle w:val="3"/>
      </w:pPr>
      <w:bookmarkStart w:id="8" w:name="_Toc9648"/>
      <w:r>
        <w:t>稠密索引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稀疏索引</w:t>
      </w:r>
      <w:bookmarkEnd w:id="8"/>
    </w:p>
    <w:p>
      <w:r>
        <w:t>稠密索引：文件中的每个搜索码值都有一个索引项。</w:t>
      </w:r>
    </w:p>
    <w:p>
      <w:pPr>
        <w:rPr>
          <w:rFonts w:hint="eastAsia"/>
        </w:rPr>
      </w:pPr>
      <w:r>
        <w:rPr>
          <w:rFonts w:hint="eastAsia"/>
        </w:rPr>
        <w:t>稀疏索引：只为搜索码中的某些值建立索引项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19899"/>
      <w:r>
        <w:t>多级索引</w:t>
      </w:r>
      <w:r>
        <w:rPr>
          <w:rFonts w:hint="eastAsia"/>
          <w:lang w:val="en-US" w:eastAsia="zh-CN"/>
        </w:rPr>
        <w:t xml:space="preserve"> vs 单击索引</w:t>
      </w:r>
      <w:bookmarkEnd w:id="9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F656C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5F656C"/>
          <w:spacing w:val="0"/>
          <w:sz w:val="27"/>
          <w:szCs w:val="27"/>
        </w:rPr>
        <w:t>B+树索引结构就是多级索引结构中的一种，因其较快的查询速度，在文件系统中广泛用作建立索引。且其能在插入或删除数据时（虽然这两个过程非常复杂，但是对磁盘块I/0次数少，可以接受），保持器执行效率</w:t>
      </w:r>
    </w:p>
    <w:p>
      <w:pPr>
        <w:pStyle w:val="3"/>
      </w:pPr>
      <w:bookmarkStart w:id="10" w:name="_Toc21863"/>
      <w:r>
        <w:rPr>
          <w:rFonts w:hint="eastAsia"/>
        </w:rPr>
        <w:t>索引模式extent和blockmap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先说blockmap，这是用在ufs、sco htfs、ext2/3、reiserfs上的索引模式，意思是每个文件的分配块都有一个索引与之对应，是一对一的索引关系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 再谈extent方式，用于ntfs、Vxfs、jfs、ext4等文件系统。其实现方式和blockmap不同的是，索引是按分配的片断记录，只记起始块、连续块数、及文件内部块位置(NTFS叫VCN的东东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果这个文件分配时是连续分配的，只需记录3个数字:（文件内部块号：0，文件系统分配起始块：x,连续块数:1024)，不再需要1024个索引空间来描述。当然，如果这个文件有多个碎片组成，则需要多条记录来实现。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xtent其优点是索引空间占有率较少，连续读写时会有优势，但缺点是算法复杂度略高。比如一个文件由100个片断(碎片)组成，需要定位到文件内部10M的偏移，则需要二叉查找属于哪个片断，再根据片断的起始地址计算到具体的分配块地址，才可以把数据读出来。如果像NTFS一样，片断本身都由变长方式实现，则内核判断上就更麻烦，文件系统崩溃的可能性也就很大了。</w:t>
      </w:r>
    </w:p>
    <w:p>
      <w:pPr>
        <w:pStyle w:val="2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   以个人来看，纯粹的blockmap方式，在现在文件都很大的应用环境下，稍显不太适应，慢慢的应用会越来越少。而类似ntfs的变长extent记录方式，则感觉有点得不偿失，这似乎和微软不考虑性能，不考虑健壮性，只考虑功能实现的理念相吻合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1086"/>
      <w:r>
        <w:rPr>
          <w:rFonts w:hint="eastAsia"/>
          <w:lang w:val="en-US" w:eastAsia="zh-CN"/>
        </w:rPr>
        <w:t>索引建立，更新的流程使用触发更新索引的事件</w:t>
      </w:r>
      <w:bookmarkEnd w:id="11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 大量数据插入的时候，考虑先删除索引，然后重建索引。这样做的缺点是业务不能同时进行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说明索引是类似与触发器，每增加一条记录触发一次创建立索引的流程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rPr>
          <w:rFonts w:ascii="Verdana" w:hAnsi="Verdana" w:cs="Verdana"/>
          <w:color w:val="333333"/>
          <w:sz w:val="18"/>
          <w:szCs w:val="18"/>
        </w:rPr>
      </w:pPr>
      <w:bookmarkStart w:id="12" w:name="_Toc27877"/>
      <w:r>
        <w:rPr>
          <w:rFonts w:hint="default" w:ascii="Verdana" w:hAnsi="Verdana" w:cs="Verdana"/>
          <w:color w:val="333333"/>
          <w:sz w:val="18"/>
          <w:szCs w:val="18"/>
        </w:rPr>
        <w:t>ISAM</w:t>
      </w:r>
      <w:r>
        <w:rPr>
          <w:rFonts w:hint="eastAsia" w:ascii="Verdana" w:hAnsi="Verdana" w:cs="Verdana"/>
          <w:color w:val="333333"/>
          <w:sz w:val="18"/>
          <w:szCs w:val="18"/>
          <w:lang w:eastAsia="zh-CN"/>
        </w:rPr>
        <w:t>算法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 w:val="18"/>
          <w:szCs w:val="18"/>
        </w:rPr>
        <w:t>索引顺序存取方法”（Indexed Sequential Access Method）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 w:val="18"/>
          <w:szCs w:val="18"/>
          <w:lang w:eastAsia="zh-CN"/>
        </w:rPr>
        <w:t>索引常用的存储结构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ascii="Verdana" w:hAnsi="Verdana" w:cs="Verdana"/>
          <w:color w:val="333333"/>
          <w:sz w:val="18"/>
          <w:szCs w:val="18"/>
        </w:rPr>
        <w:t>B树文件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 w:val="18"/>
          <w:szCs w:val="18"/>
        </w:rPr>
        <w:t>叫做“，缩写为。</w:t>
      </w:r>
      <w:bookmarkEnd w:id="12"/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</w:pPr>
      <w:r>
        <w:rPr>
          <w:rFonts w:ascii="Verdana" w:hAnsi="Verdana" w:cs="Verdana"/>
          <w:color w:val="333333"/>
          <w:sz w:val="18"/>
          <w:szCs w:val="18"/>
        </w:rPr>
        <w:t>所谓索引，就是以某个字段为关键字的B树文件。假定有一张”雇员表”，包含了员工号（主键）和姓名两个字段。可以对姓名建立索引文件，该文件以B树格式对姓名进行储存，每个姓名后面是其在数据库中的位置（即第几条记录）。查找姓名的时候，先从索引中找到对应第几条记录，然后再从表格中读取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  <w:r>
        <w:rPr>
          <w:rFonts w:hint="default" w:ascii="Verdana" w:hAnsi="Verdana" w:cs="Verdana"/>
          <w:color w:val="333333"/>
          <w:sz w:val="18"/>
          <w:szCs w:val="18"/>
        </w:rPr>
        <w:t>这种索引查找方法，叫做“索引顺序存取方法”（Indexed Sequential Access Method），缩写为ISAM。它已经有多种实现（比如C-ISAM库和D-ISAM库），只要使用这些代码库，就能自己写一个最简单的数据库。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  <w:shd w:val="clear" w:fill="F7F3ED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13" w:name="_Toc463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索引文件的合并问题</w:t>
      </w:r>
      <w:bookmarkEnd w:id="13"/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当索引文件越来越大时候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就需要分布式存储在多个增量索引文件上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到时合并或者不合并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.....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或者使用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进制方式增量存储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rPr>
          <w:rFonts w:hint="eastAsia"/>
          <w:lang w:eastAsia="zh-CN"/>
        </w:rPr>
      </w:pPr>
      <w:bookmarkStart w:id="14" w:name="_Toc2896"/>
      <w:r>
        <w:rPr>
          <w:rFonts w:hint="eastAsia"/>
          <w:lang w:eastAsia="zh-CN"/>
        </w:rPr>
        <w:t>参考</w:t>
      </w:r>
      <w:bookmarkEnd w:id="1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paip.索引的种类以及实现attilax 总结 - attilax的专栏 - 博客频道 - CSDN.NET.htm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字典树_百度百科.htm  （有代码实现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Atitit.数据索引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的种类以及</w:t>
      </w:r>
      <w:r>
        <w:rPr>
          <w:rFonts w:hint="eastAsia"/>
          <w:lang w:val="en-US" w:eastAsia="zh-CN"/>
        </w:rPr>
        <w:t>原理实现机制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tabs>
          <w:tab w:val="left" w:pos="20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Atitit.索引的种类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文件系统中的索引：B+树索引结构 - 莫语的日志 - 网易博客.html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188C"/>
    <w:multiLevelType w:val="multilevel"/>
    <w:tmpl w:val="569D188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737C9"/>
    <w:rsid w:val="014F02CE"/>
    <w:rsid w:val="01F42A41"/>
    <w:rsid w:val="043F0C42"/>
    <w:rsid w:val="04EE72A6"/>
    <w:rsid w:val="077E1B2C"/>
    <w:rsid w:val="084724A0"/>
    <w:rsid w:val="08C0376D"/>
    <w:rsid w:val="09F856EA"/>
    <w:rsid w:val="0FB9365C"/>
    <w:rsid w:val="0FD77389"/>
    <w:rsid w:val="0FF55B63"/>
    <w:rsid w:val="0FFC7C2C"/>
    <w:rsid w:val="1069217B"/>
    <w:rsid w:val="12344699"/>
    <w:rsid w:val="13AD785D"/>
    <w:rsid w:val="14277402"/>
    <w:rsid w:val="157855F2"/>
    <w:rsid w:val="18DB7C9E"/>
    <w:rsid w:val="1A605254"/>
    <w:rsid w:val="1B5C096F"/>
    <w:rsid w:val="20F84124"/>
    <w:rsid w:val="22282297"/>
    <w:rsid w:val="23066402"/>
    <w:rsid w:val="23516881"/>
    <w:rsid w:val="23B22B4F"/>
    <w:rsid w:val="2401791F"/>
    <w:rsid w:val="24234AAC"/>
    <w:rsid w:val="269243D5"/>
    <w:rsid w:val="27700540"/>
    <w:rsid w:val="2827226D"/>
    <w:rsid w:val="2B031721"/>
    <w:rsid w:val="2DE02DD3"/>
    <w:rsid w:val="2F487F30"/>
    <w:rsid w:val="2F9910AC"/>
    <w:rsid w:val="2FBA00DA"/>
    <w:rsid w:val="339B76A5"/>
    <w:rsid w:val="38234CA6"/>
    <w:rsid w:val="392D09DC"/>
    <w:rsid w:val="3935166B"/>
    <w:rsid w:val="3D72615D"/>
    <w:rsid w:val="3DE42C19"/>
    <w:rsid w:val="3E037C4A"/>
    <w:rsid w:val="3EE93002"/>
    <w:rsid w:val="3FDD76A6"/>
    <w:rsid w:val="40C0464B"/>
    <w:rsid w:val="43413509"/>
    <w:rsid w:val="4481438C"/>
    <w:rsid w:val="45AD4597"/>
    <w:rsid w:val="485324B9"/>
    <w:rsid w:val="4C1F216E"/>
    <w:rsid w:val="4D307106"/>
    <w:rsid w:val="4D4B146E"/>
    <w:rsid w:val="4DFE4C02"/>
    <w:rsid w:val="501522C3"/>
    <w:rsid w:val="50B93F42"/>
    <w:rsid w:val="51023F76"/>
    <w:rsid w:val="527079D0"/>
    <w:rsid w:val="53745F79"/>
    <w:rsid w:val="56837C09"/>
    <w:rsid w:val="59ED7E16"/>
    <w:rsid w:val="59FB712C"/>
    <w:rsid w:val="5D346979"/>
    <w:rsid w:val="5D392E01"/>
    <w:rsid w:val="5F1C3BA7"/>
    <w:rsid w:val="5F5B52D1"/>
    <w:rsid w:val="60844AE7"/>
    <w:rsid w:val="61E71CBE"/>
    <w:rsid w:val="641920C5"/>
    <w:rsid w:val="666C7096"/>
    <w:rsid w:val="66911854"/>
    <w:rsid w:val="68CF6880"/>
    <w:rsid w:val="69503956"/>
    <w:rsid w:val="695E3611"/>
    <w:rsid w:val="6E2A7693"/>
    <w:rsid w:val="6E7812C7"/>
    <w:rsid w:val="6F345B6D"/>
    <w:rsid w:val="700E4C63"/>
    <w:rsid w:val="70266ABC"/>
    <w:rsid w:val="70582796"/>
    <w:rsid w:val="738E466E"/>
    <w:rsid w:val="73B1065D"/>
    <w:rsid w:val="73C12E76"/>
    <w:rsid w:val="780737C9"/>
    <w:rsid w:val="781B279B"/>
    <w:rsid w:val="78607A0C"/>
    <w:rsid w:val="794C4A8E"/>
    <w:rsid w:val="79A05E1A"/>
    <w:rsid w:val="7A0422BB"/>
    <w:rsid w:val="7C9C22FF"/>
    <w:rsid w:val="7D0067A0"/>
    <w:rsid w:val="7DD91D07"/>
    <w:rsid w:val="7DF42A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toc 4"/>
    <w:basedOn w:val="1"/>
    <w:next w:val="1"/>
    <w:uiPriority w:val="0"/>
    <w:pPr>
      <w:ind w:left="1260" w:leftChars="600"/>
    </w:pPr>
  </w:style>
  <w:style w:type="paragraph" w:styleId="19">
    <w:name w:val="toc 6"/>
    <w:basedOn w:val="1"/>
    <w:next w:val="1"/>
    <w:uiPriority w:val="0"/>
    <w:pPr>
      <w:ind w:left="2100" w:leftChars="1000"/>
    </w:pPr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toc 9"/>
    <w:basedOn w:val="1"/>
    <w:next w:val="1"/>
    <w:uiPriority w:val="0"/>
    <w:pPr>
      <w:ind w:left="3360" w:leftChars="1600"/>
    </w:p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256EB1"/>
      <w:u w:val="none"/>
    </w:rPr>
  </w:style>
  <w:style w:type="character" w:styleId="26">
    <w:name w:val="Emphasis"/>
    <w:basedOn w:val="23"/>
    <w:qFormat/>
    <w:uiPriority w:val="0"/>
    <w:rPr>
      <w:i/>
    </w:rPr>
  </w:style>
  <w:style w:type="character" w:styleId="27">
    <w:name w:val="Hyperlink"/>
    <w:basedOn w:val="23"/>
    <w:qFormat/>
    <w:uiPriority w:val="0"/>
    <w:rPr>
      <w:color w:val="256EB1"/>
      <w:u w:val="none"/>
    </w:rPr>
  </w:style>
  <w:style w:type="character" w:customStyle="1" w:styleId="29">
    <w:name w:val="bds_more"/>
    <w:basedOn w:val="23"/>
    <w:qFormat/>
    <w:uiPriority w:val="0"/>
    <w:rPr>
      <w:rFonts w:hint="eastAsia" w:ascii="宋体" w:hAnsi="宋体" w:eastAsia="宋体" w:cs="宋体"/>
    </w:rPr>
  </w:style>
  <w:style w:type="character" w:customStyle="1" w:styleId="30">
    <w:name w:val="bds_more1"/>
    <w:basedOn w:val="23"/>
    <w:qFormat/>
    <w:uiPriority w:val="0"/>
  </w:style>
  <w:style w:type="character" w:customStyle="1" w:styleId="31">
    <w:name w:val="bds_more2"/>
    <w:basedOn w:val="23"/>
    <w:qFormat/>
    <w:uiPriority w:val="0"/>
  </w:style>
  <w:style w:type="character" w:customStyle="1" w:styleId="32">
    <w:name w:val="info"/>
    <w:basedOn w:val="23"/>
    <w:uiPriority w:val="0"/>
    <w:rPr>
      <w:color w:val="555555"/>
    </w:rPr>
  </w:style>
  <w:style w:type="character" w:customStyle="1" w:styleId="33">
    <w:name w:val="bds_nopic"/>
    <w:basedOn w:val="23"/>
    <w:qFormat/>
    <w:uiPriority w:val="0"/>
  </w:style>
  <w:style w:type="character" w:customStyle="1" w:styleId="34">
    <w:name w:val="bds_nopic1"/>
    <w:basedOn w:val="23"/>
    <w:qFormat/>
    <w:uiPriority w:val="0"/>
  </w:style>
  <w:style w:type="character" w:customStyle="1" w:styleId="35">
    <w:name w:val="bds_nopic2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2016-01-16T15:55:00Z</dcterms:created>
  <dc:creator>Administrator</dc:creator>
  <cp:lastModifiedBy>Administrator</cp:lastModifiedBy>
  <dcterms:modified xsi:type="dcterms:W3CDTF">2016-12-14T10:54:21Z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