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不错的ql选型 jpql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目前jpql存在的问题与解决</w:t>
          </w:r>
          <w:r>
            <w:tab/>
          </w:r>
          <w:r>
            <w:fldChar w:fldCharType="begin"/>
          </w:r>
          <w:r>
            <w:instrText xml:space="preserve"> PAGEREF _Toc14906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QL的解析流程</w:t>
          </w:r>
          <w:r>
            <w:tab/>
          </w:r>
          <w:r>
            <w:fldChar w:fldCharType="begin"/>
          </w:r>
          <w:r>
            <w:instrText xml:space="preserve"> PAGEREF _Toc8348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Atitit 常见数据查询语言 GraphQL  sql</w:t>
          </w:r>
          <w:r>
            <w:tab/>
          </w:r>
          <w:r>
            <w:fldChar w:fldCharType="begin"/>
          </w:r>
          <w:r>
            <w:instrText xml:space="preserve"> PAGEREF _Toc3029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Sql比较不错简单快速，但是对于后端是数据库的系统来说，安全是问题</w:t>
          </w:r>
          <w:r>
            <w:tab/>
          </w:r>
          <w:r>
            <w:fldChar w:fldCharType="begin"/>
          </w:r>
          <w:r>
            <w:instrText xml:space="preserve"> PAGEREF _Toc26427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JPQL</w:t>
          </w:r>
          <w:r>
            <w:rPr>
              <w:rFonts w:hint="eastAsia"/>
              <w:lang w:val="en-US" w:eastAsia="zh-CN"/>
            </w:rPr>
            <w:t>和apijson是个不错的方案</w:t>
          </w:r>
          <w:r>
            <w:tab/>
          </w:r>
          <w:r>
            <w:fldChar w:fldCharType="begin"/>
          </w:r>
          <w:r>
            <w:instrText xml:space="preserve"> PAGEREF _Toc21836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范例</w:t>
          </w:r>
          <w:r>
            <w:tab/>
          </w:r>
          <w:r>
            <w:fldChar w:fldCharType="begin"/>
          </w:r>
          <w:r>
            <w:instrText xml:space="preserve"> PAGEREF _Toc17409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Jpql转sql</w:t>
          </w:r>
          <w:r>
            <w:tab/>
          </w:r>
          <w:r>
            <w:fldChar w:fldCharType="begin"/>
          </w:r>
          <w:r>
            <w:instrText xml:space="preserve"> PAGEREF _Toc24600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实现机制</w:t>
          </w:r>
          <w:r>
            <w:tab/>
          </w:r>
          <w:r>
            <w:fldChar w:fldCharType="begin"/>
          </w:r>
          <w:r>
            <w:instrText xml:space="preserve"> PAGEREF _Toc23131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解析QL ast （jqpl hql）</w:t>
          </w:r>
          <w:r>
            <w:tab/>
          </w:r>
          <w:r>
            <w:fldChar w:fldCharType="begin"/>
          </w:r>
          <w:r>
            <w:instrText xml:space="preserve"> PAGEREF _Toc10858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转换sql ast</w:t>
          </w:r>
          <w:r>
            <w:tab/>
          </w:r>
          <w:r>
            <w:fldChar w:fldCharType="begin"/>
          </w:r>
          <w:r>
            <w:instrText xml:space="preserve"> PAGEREF _Toc15972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Sql ast 生成sql</w:t>
          </w:r>
          <w:r>
            <w:tab/>
          </w:r>
          <w:r>
            <w:fldChar w:fldCharType="begin"/>
          </w:r>
          <w:r>
            <w:instrText xml:space="preserve"> PAGEREF _Toc29683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其他ql模式</w:t>
          </w:r>
          <w:r>
            <w:tab/>
          </w:r>
          <w:r>
            <w:fldChar w:fldCharType="begin"/>
          </w:r>
          <w:r>
            <w:instrText xml:space="preserve"> PAGEREF _Toc17667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_Toc27148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jpql over http param 注解模式</w:t>
          </w:r>
          <w:r>
            <w:tab/>
          </w:r>
          <w:r>
            <w:fldChar w:fldCharType="begin"/>
          </w:r>
          <w:r>
            <w:instrText xml:space="preserve"> PAGEREF _Toc10740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Apijson</w:t>
          </w:r>
          <w:r>
            <w:tab/>
          </w:r>
          <w:r>
            <w:fldChar w:fldCharType="begin"/>
          </w:r>
          <w:r>
            <w:instrText xml:space="preserve"> PAGEREF _Toc13863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安全提示措施</w:t>
          </w:r>
          <w:r>
            <w:tab/>
          </w:r>
          <w:r>
            <w:fldChar w:fldCharType="begin"/>
          </w:r>
          <w:r>
            <w:instrText xml:space="preserve"> PAGEREF _Toc25338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906"/>
      <w:r>
        <w:rPr>
          <w:rFonts w:hint="eastAsia"/>
          <w:lang w:val="en-US" w:eastAsia="zh-CN"/>
        </w:rPr>
        <w:t>目前jpql存在的问题与解决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目前jpql的hb实现的比较繁琐，必须要预先配置数据源，且需要配合实体类。。。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需要解除与实体类的绑定，直接ast转换，转换生成sql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348"/>
      <w:r>
        <w:rPr>
          <w:rFonts w:hint="eastAsia"/>
          <w:lang w:val="en-US" w:eastAsia="zh-CN"/>
        </w:rPr>
        <w:t>QL的解析流程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Ql》》QL AST&gt;&gt;SQL AST&gt;&gt;SQL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这样经过ql 和sql ast双重解析过滤，比起直接使用sql安全性基本得到保障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可以sql也再次经过安全解析，进一步提升安全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029"/>
      <w:r>
        <w:rPr>
          <w:rFonts w:hint="default"/>
          <w:lang w:val="en-US" w:eastAsia="zh-CN"/>
        </w:rPr>
        <w:t>Atitit 常见数据查询语言 GraphQL  sql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数据查询语言(DQL)、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Atitit jqpl的解析与相关类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Hql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JPQL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认识APIJSON （推荐）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Graphql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427"/>
      <w:r>
        <w:rPr>
          <w:rFonts w:hint="eastAsia"/>
          <w:lang w:val="en-US" w:eastAsia="zh-CN"/>
        </w:rPr>
        <w:t>Sql比较不错简单快速，但是对于后端是数据库的系统来说，安全是问题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如果后端是web爬虫，或者es的化，文件系统，或其他非数据库类存储，是可以直接使用sql的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Graphql</w:t>
      </w:r>
      <w:r>
        <w:rPr>
          <w:rFonts w:hint="eastAsia"/>
          <w:lang w:val="en-US" w:eastAsia="zh-CN"/>
        </w:rPr>
        <w:t>有些麻烦，资料相对不多，比sql资料少很多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836"/>
      <w:r>
        <w:rPr>
          <w:rFonts w:hint="default"/>
          <w:lang w:val="en-US" w:eastAsia="zh-CN"/>
        </w:rPr>
        <w:t>JPQL</w:t>
      </w:r>
      <w:r>
        <w:rPr>
          <w:rFonts w:hint="eastAsia"/>
          <w:lang w:val="en-US" w:eastAsia="zh-CN"/>
        </w:rPr>
        <w:t>和apijson是个不错的方案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409"/>
      <w:r>
        <w:rPr>
          <w:rFonts w:hint="eastAsia"/>
          <w:lang w:val="en-US" w:eastAsia="zh-CN"/>
        </w:rPr>
        <w:t>范例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600"/>
      <w:r>
        <w:rPr>
          <w:rFonts w:hint="eastAsia"/>
          <w:lang w:val="en-US" w:eastAsia="zh-CN"/>
        </w:rPr>
        <w:t>Jpql转sql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org.chwin.firefighting.apiserver.QL.JqplUtil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jqplTest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System.out.println(JqplAstTraver.Jqpl2sql(hqlAst));   and c3=256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 and c2=156   and c2=456  and c3=789 and c4=012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 from 表格1 where 字段1=123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showAst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表格1 WHERE 字段1 = 123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131"/>
      <w:r>
        <w:rPr>
          <w:rFonts w:hint="eastAsia"/>
          <w:lang w:val="en-US" w:eastAsia="zh-CN"/>
        </w:rPr>
        <w:t>实现机制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858"/>
      <w:r>
        <w:rPr>
          <w:rFonts w:hint="eastAsia"/>
          <w:lang w:val="en-US" w:eastAsia="zh-CN"/>
        </w:rPr>
        <w:t>解析QL ast （jqpl hql）</w:t>
      </w:r>
      <w:bookmarkEnd w:id="8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\-[QUERY] Node: 'query'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+-[SELECT_FROM] Node: 'SELECT_FROM'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|  \-[FROM] Node: 'from'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|     \-[RANGE] Node: 'RANGE'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|        \-[IDENT] Node: '\u8868\u683c1'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\-[WHERE] Node: 'where'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\-[EQ] Node: '='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+-[IDENT] Node: '\u5b57\u6bb51'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972"/>
      <w:r>
        <w:rPr>
          <w:rFonts w:hint="eastAsia"/>
          <w:lang w:val="en-US" w:eastAsia="zh-CN"/>
        </w:rPr>
        <w:t>转换sql ast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D:\0wkspc\platform-top-run-coffey\platform-top-service\platform-top-service-finance\src\main\java\org\chwin\firefighting\apiserver\QL\ASTPrinterAti.java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nodeToString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(AST ast)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(ast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"{node:null}"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buf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tokenTypeName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.getTokenTypeName(ast.getType())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JqplAstTraver1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.processTokenTypename(tokenTypeName)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buf.append(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).append(tokenTypeName).append(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buf.append(StringHelper.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unqualify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(ast.getClass().getName())).append(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":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buf.append(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"'"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text = ast.getText()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(text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text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"{text:null}"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JqplAstTraver1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 processByTokentypenameAndTxt(tokenTypeName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9683"/>
      <w:r>
        <w:rPr>
          <w:rFonts w:hint="eastAsia"/>
          <w:lang w:val="en-US" w:eastAsia="zh-CN"/>
        </w:rPr>
        <w:t>Sql ast 生成sql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表格1 WHERE 字段1 = 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JqplAstTraver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select_where_and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setFromItem(new Table("TABLE1"));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setWhere(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new AndExpression(new EqualsTo() {{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    setLeftExpression(new Column("c1"));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    setRightExpression(new StringValue("aaa"));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}}, new EqualsTo() {{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    setLeftExpression(new Column("c2"));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    setRightExpression(new LongValue(789));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}}) {{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        }}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               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7667"/>
      <w:r>
        <w:rPr>
          <w:rFonts w:hint="eastAsia"/>
          <w:lang w:val="en-US" w:eastAsia="zh-CN"/>
        </w:rPr>
        <w:t>其他ql模式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148"/>
      <w:r>
        <w:rPr>
          <w:rFonts w:hint="eastAsia"/>
          <w:lang w:val="en-US" w:eastAsia="zh-CN"/>
        </w:rPr>
        <w:t>受限sql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限制其可以访问的数据库，表，sp，系统函数等。。只允许执行白名单内的东东 提升安全性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操作与访问重要或私人数据，必须提供userid，登录状态下使用。避免权限问题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0740"/>
      <w:r>
        <w:rPr>
          <w:rFonts w:hint="eastAsia"/>
          <w:lang w:val="en-US" w:eastAsia="zh-CN"/>
        </w:rPr>
        <w:t>jpql over http param 注解模式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"http://api?@from=tab11&amp;@where=列名1=123"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http://api?@from=tab11&amp;@where= 列名1:123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&amp;@and= 列名2:456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注意urlencode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可读性更好的汉字模式,默认为查询操作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http://api?@</w:t>
      </w:r>
      <w:r>
        <w:rPr>
          <w:rFonts w:hint="eastAsia"/>
          <w:color w:val="auto"/>
          <w:u w:val="none"/>
          <w:lang w:val="en-US" w:eastAsia="zh-CN"/>
        </w:rPr>
        <w:t>操作</w:t>
      </w:r>
      <w:r>
        <w:rPr>
          <w:rFonts w:hint="eastAsia"/>
          <w:color w:val="auto"/>
          <w:u w:val="none"/>
          <w:lang w:val="en-US" w:eastAsia="zh-CN"/>
        </w:rPr>
        <w:t>表=用户表&amp;@条件= 列名1:123</w:t>
      </w:r>
      <w:r>
        <w:rPr>
          <w:rFonts w:hint="eastAsia"/>
          <w:lang w:val="en-US" w:eastAsia="zh-CN"/>
        </w:rPr>
        <w:t xml:space="preserve"> &amp;@and= 列名2:456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http://api?@删除操作&amp;@操作表=表1</w:t>
      </w:r>
      <w:bookmarkStart w:id="16" w:name="_GoBack"/>
      <w:bookmarkEnd w:id="16"/>
      <w:r>
        <w:rPr>
          <w:rFonts w:hint="eastAsia"/>
          <w:color w:val="auto"/>
          <w:u w:val="none"/>
          <w:lang w:val="en-US" w:eastAsia="zh-CN"/>
        </w:rPr>
        <w:t>&amp;@条件=记录id:123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http://api?@更新操作&amp;@操作表=</w:t>
      </w:r>
      <w:r>
        <w:rPr>
          <w:rFonts w:hint="eastAsia"/>
          <w:color w:val="auto"/>
          <w:u w:val="none"/>
          <w:lang w:val="en-US" w:eastAsia="zh-CN"/>
        </w:rPr>
        <w:t>公告</w:t>
      </w:r>
      <w:r>
        <w:rPr>
          <w:rFonts w:hint="default"/>
          <w:color w:val="auto"/>
          <w:u w:val="none"/>
          <w:lang w:val="en-US" w:eastAsia="zh-CN"/>
        </w:rPr>
        <w:t xml:space="preserve">表&amp; </w:t>
      </w:r>
      <w:r>
        <w:rPr>
          <w:rFonts w:hint="eastAsia"/>
          <w:color w:val="auto"/>
          <w:u w:val="none"/>
          <w:lang w:val="en-US" w:eastAsia="zh-CN"/>
        </w:rPr>
        <w:t>标题=45666</w:t>
      </w:r>
      <w:r>
        <w:rPr>
          <w:rFonts w:hint="default"/>
          <w:color w:val="auto"/>
          <w:u w:val="none"/>
          <w:lang w:val="en-US" w:eastAsia="zh-CN"/>
        </w:rPr>
        <w:t xml:space="preserve"> @条件=</w:t>
      </w:r>
      <w:r>
        <w:rPr>
          <w:rFonts w:hint="eastAsia"/>
          <w:color w:val="auto"/>
          <w:u w:val="none"/>
          <w:lang w:val="en-US" w:eastAsia="zh-CN"/>
        </w:rPr>
        <w:t>id</w:t>
      </w:r>
      <w:r>
        <w:rPr>
          <w:rFonts w:hint="default"/>
          <w:color w:val="auto"/>
          <w:u w:val="none"/>
          <w:lang w:val="en-US" w:eastAsia="zh-CN"/>
        </w:rPr>
        <w:t>:123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863"/>
      <w:r>
        <w:rPr>
          <w:rFonts w:hint="eastAsia"/>
          <w:lang w:val="en-US" w:eastAsia="zh-CN"/>
        </w:rPr>
        <w:t>Apijson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5338"/>
      <w:r>
        <w:rPr>
          <w:rFonts w:hint="eastAsia"/>
          <w:lang w:val="en-US" w:eastAsia="zh-CN"/>
        </w:rPr>
        <w:t>安全提示措施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QL更加适合于查询与简单业务操作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重要业务操作，特别是重要update最好使用隐藏操作，不使用QL，只给前端提供SELECTID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号和参数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46E3A"/>
    <w:multiLevelType w:val="multilevel"/>
    <w:tmpl w:val="6EC46E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A7FE4"/>
    <w:rsid w:val="0028705E"/>
    <w:rsid w:val="00700B77"/>
    <w:rsid w:val="033231C9"/>
    <w:rsid w:val="04DD0693"/>
    <w:rsid w:val="054740C4"/>
    <w:rsid w:val="06831CA7"/>
    <w:rsid w:val="08F720E5"/>
    <w:rsid w:val="0BDF0D54"/>
    <w:rsid w:val="0BFF77FC"/>
    <w:rsid w:val="10166E7C"/>
    <w:rsid w:val="10D47109"/>
    <w:rsid w:val="10DC30B6"/>
    <w:rsid w:val="11D72050"/>
    <w:rsid w:val="13353F13"/>
    <w:rsid w:val="15616731"/>
    <w:rsid w:val="15AD099C"/>
    <w:rsid w:val="15F355A1"/>
    <w:rsid w:val="185A42E7"/>
    <w:rsid w:val="18F26754"/>
    <w:rsid w:val="1AAF45EC"/>
    <w:rsid w:val="1B491FE2"/>
    <w:rsid w:val="1B6D2853"/>
    <w:rsid w:val="1D762EA0"/>
    <w:rsid w:val="1F415AC3"/>
    <w:rsid w:val="1F676F40"/>
    <w:rsid w:val="22A35708"/>
    <w:rsid w:val="27291002"/>
    <w:rsid w:val="28460A2A"/>
    <w:rsid w:val="295B270F"/>
    <w:rsid w:val="2977374A"/>
    <w:rsid w:val="297864A0"/>
    <w:rsid w:val="2AD05EB6"/>
    <w:rsid w:val="2BE6377B"/>
    <w:rsid w:val="2E2D29FB"/>
    <w:rsid w:val="2F9F5FDE"/>
    <w:rsid w:val="2FF83258"/>
    <w:rsid w:val="32321AE5"/>
    <w:rsid w:val="32900309"/>
    <w:rsid w:val="36072FF5"/>
    <w:rsid w:val="3DE90C90"/>
    <w:rsid w:val="3E834000"/>
    <w:rsid w:val="3EF92BE4"/>
    <w:rsid w:val="3F670E11"/>
    <w:rsid w:val="403C740E"/>
    <w:rsid w:val="404451D1"/>
    <w:rsid w:val="40712996"/>
    <w:rsid w:val="426C0015"/>
    <w:rsid w:val="439A7918"/>
    <w:rsid w:val="45DC36AC"/>
    <w:rsid w:val="4633109A"/>
    <w:rsid w:val="463B3DF3"/>
    <w:rsid w:val="464E7F27"/>
    <w:rsid w:val="47666B69"/>
    <w:rsid w:val="49675144"/>
    <w:rsid w:val="49D96298"/>
    <w:rsid w:val="4A4C5BAE"/>
    <w:rsid w:val="4ACE6EB8"/>
    <w:rsid w:val="4C2A559B"/>
    <w:rsid w:val="4CBC5DBA"/>
    <w:rsid w:val="4CDA19D7"/>
    <w:rsid w:val="4EBA6EE7"/>
    <w:rsid w:val="4F842078"/>
    <w:rsid w:val="500F26DF"/>
    <w:rsid w:val="50270001"/>
    <w:rsid w:val="50C63640"/>
    <w:rsid w:val="54576378"/>
    <w:rsid w:val="577165A2"/>
    <w:rsid w:val="5DD80D45"/>
    <w:rsid w:val="5E463ABF"/>
    <w:rsid w:val="5E63157A"/>
    <w:rsid w:val="5F444206"/>
    <w:rsid w:val="5F85384A"/>
    <w:rsid w:val="616E1E67"/>
    <w:rsid w:val="66562A33"/>
    <w:rsid w:val="66E01C62"/>
    <w:rsid w:val="66FF323E"/>
    <w:rsid w:val="67A12AE5"/>
    <w:rsid w:val="6A492791"/>
    <w:rsid w:val="6A976A00"/>
    <w:rsid w:val="6AB6050D"/>
    <w:rsid w:val="6CB83C58"/>
    <w:rsid w:val="6D4A548C"/>
    <w:rsid w:val="6E0015C5"/>
    <w:rsid w:val="6E8908CA"/>
    <w:rsid w:val="70E955C7"/>
    <w:rsid w:val="72C24504"/>
    <w:rsid w:val="75C96817"/>
    <w:rsid w:val="76685D27"/>
    <w:rsid w:val="76D05FBD"/>
    <w:rsid w:val="78343ACC"/>
    <w:rsid w:val="793A3BDF"/>
    <w:rsid w:val="799473FA"/>
    <w:rsid w:val="7A023587"/>
    <w:rsid w:val="7BDA7FE4"/>
    <w:rsid w:val="7CD31D21"/>
    <w:rsid w:val="7E9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2019-10-28T02:29:00Z</dcterms:created>
  <dc:creator>WPS_1569910632</dc:creator>
  <cp:lastModifiedBy>WPS_1569910632</cp:lastModifiedBy>
  <dcterms:modified xsi:type="dcterms:W3CDTF">2019-10-28T05:17:45Z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