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Style w:val="4"/>
          <w:rFonts w:hint="eastAsia" w:ascii="微软雅黑" w:hAnsi="微软雅黑" w:eastAsia="微软雅黑" w:cs="微软雅黑"/>
          <w:b/>
          <w:i w:val="0"/>
          <w:caps w:val="0"/>
          <w:color w:val="333333"/>
          <w:spacing w:val="0"/>
          <w:sz w:val="24"/>
          <w:szCs w:val="24"/>
          <w:bdr w:val="none" w:color="auto" w:sz="0" w:space="0"/>
          <w:shd w:val="clear" w:fill="FFFFFF"/>
        </w:rPr>
      </w:pPr>
      <w:r>
        <w:rPr>
          <w:rStyle w:val="4"/>
          <w:rFonts w:hint="eastAsia" w:ascii="微软雅黑" w:hAnsi="微软雅黑" w:eastAsia="微软雅黑" w:cs="微软雅黑"/>
          <w:b/>
          <w:i w:val="0"/>
          <w:caps w:val="0"/>
          <w:color w:val="333333"/>
          <w:spacing w:val="0"/>
          <w:sz w:val="24"/>
          <w:szCs w:val="24"/>
          <w:bdr w:val="none" w:color="auto" w:sz="0" w:space="0"/>
          <w:shd w:val="clear" w:fill="FFFFFF"/>
        </w:rPr>
        <w:t>微服务平台的19个落地实践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Style w:val="4"/>
          <w:rFonts w:hint="eastAsia" w:ascii="微软雅黑" w:hAnsi="微软雅黑" w:eastAsia="微软雅黑" w:cs="微软雅黑"/>
          <w:b/>
          <w:i w:val="0"/>
          <w:caps w:val="0"/>
          <w:color w:val="333333"/>
          <w:spacing w:val="0"/>
          <w:sz w:val="24"/>
          <w:szCs w:val="24"/>
          <w:bdr w:val="none" w:color="auto" w:sz="0" w:space="0"/>
          <w:shd w:val="clear" w:fill="FFFFFF"/>
        </w:rPr>
      </w:pPr>
    </w:p>
    <w:sdt>
      <w:sdtPr>
        <w:rPr>
          <w:rFonts w:ascii="宋体" w:hAnsi="宋体" w:eastAsia="宋体" w:cstheme="minorBidi"/>
          <w:kern w:val="2"/>
          <w:sz w:val="21"/>
          <w:szCs w:val="24"/>
          <w:lang w:val="en-US" w:eastAsia="zh-CN" w:bidi="ar-SA"/>
        </w:rPr>
        <w:id w:val="147456812"/>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15836_WPSOffice_Type3"/>
          <w:r>
            <w:rPr>
              <w:rFonts w:ascii="宋体" w:hAnsi="宋体" w:eastAsia="宋体"/>
              <w:sz w:val="21"/>
            </w:rPr>
            <w:t>目录</w:t>
          </w:r>
        </w:p>
        <w:p>
          <w:pPr>
            <w:pStyle w:val="7"/>
            <w:tabs>
              <w:tab w:val="right" w:leader="dot" w:pos="8306"/>
            </w:tabs>
          </w:pPr>
          <w:r>
            <w:fldChar w:fldCharType="begin"/>
          </w:r>
          <w:r>
            <w:instrText xml:space="preserve"> HYPERLINK \l _Toc1514_WPSOffice_Level1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80d080b5-8520-4ace-8b79-67efe52354c3}"/>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1.企业IT建设的三大基础环境</w:t>
              </w:r>
            </w:sdtContent>
          </w:sdt>
          <w:r>
            <w:tab/>
          </w:r>
          <w:bookmarkStart w:id="1" w:name="_Toc1514_WPSOffice_Level1Page"/>
          <w:r>
            <w:t>2</w:t>
          </w:r>
          <w:bookmarkEnd w:id="1"/>
          <w:r>
            <w:fldChar w:fldCharType="end"/>
          </w:r>
        </w:p>
        <w:p>
          <w:pPr>
            <w:pStyle w:val="7"/>
            <w:tabs>
              <w:tab w:val="right" w:leader="dot" w:pos="8306"/>
            </w:tabs>
          </w:pPr>
          <w:r>
            <w:fldChar w:fldCharType="begin"/>
          </w:r>
          <w:r>
            <w:instrText xml:space="preserve"> HYPERLINK \l _Toc15836_WPSOffice_Level1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f96bd1f1-3dbb-47d0-ba0c-2bed05e5a38c}"/>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2.微服务应用平台总体架构</w:t>
              </w:r>
            </w:sdtContent>
          </w:sdt>
          <w:r>
            <w:tab/>
          </w:r>
          <w:bookmarkStart w:id="2" w:name="_Toc15836_WPSOffice_Level1Page"/>
          <w:r>
            <w:t>3</w:t>
          </w:r>
          <w:bookmarkEnd w:id="2"/>
          <w:r>
            <w:fldChar w:fldCharType="end"/>
          </w:r>
        </w:p>
        <w:p>
          <w:pPr>
            <w:pStyle w:val="7"/>
            <w:tabs>
              <w:tab w:val="right" w:leader="dot" w:pos="8306"/>
            </w:tabs>
          </w:pPr>
          <w:r>
            <w:fldChar w:fldCharType="begin"/>
          </w:r>
          <w:r>
            <w:instrText xml:space="preserve"> HYPERLINK \l _Toc30853_WPSOffice_Level1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c3bf3ea1-4d66-4832-b33a-14ffbc27395b}"/>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3.微服务应用平台的运行视图</w:t>
              </w:r>
            </w:sdtContent>
          </w:sdt>
          <w:r>
            <w:tab/>
          </w:r>
          <w:bookmarkStart w:id="3" w:name="_Toc30853_WPSOffice_Level1Page"/>
          <w:r>
            <w:t>3</w:t>
          </w:r>
          <w:bookmarkEnd w:id="3"/>
          <w:r>
            <w:fldChar w:fldCharType="end"/>
          </w:r>
        </w:p>
        <w:p>
          <w:pPr>
            <w:pStyle w:val="7"/>
            <w:tabs>
              <w:tab w:val="right" w:leader="dot" w:pos="8306"/>
            </w:tabs>
          </w:pPr>
          <w:r>
            <w:fldChar w:fldCharType="begin"/>
          </w:r>
          <w:r>
            <w:instrText xml:space="preserve"> HYPERLINK \l _Toc21803_WPSOffice_Level1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b776f308-874e-44e4-b0a7-5b1aff39367f}"/>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4.微服务平台的设计目标</w:t>
              </w:r>
            </w:sdtContent>
          </w:sdt>
          <w:r>
            <w:tab/>
          </w:r>
          <w:bookmarkStart w:id="4" w:name="_Toc21803_WPSOffice_Level1Page"/>
          <w:r>
            <w:t>4</w:t>
          </w:r>
          <w:bookmarkEnd w:id="4"/>
          <w:r>
            <w:fldChar w:fldCharType="end"/>
          </w:r>
        </w:p>
        <w:p>
          <w:pPr>
            <w:pStyle w:val="7"/>
            <w:tabs>
              <w:tab w:val="right" w:leader="dot" w:pos="8306"/>
            </w:tabs>
          </w:pPr>
          <w:r>
            <w:fldChar w:fldCharType="begin"/>
          </w:r>
          <w:r>
            <w:instrText xml:space="preserve"> HYPERLINK \l _Toc11147_WPSOffice_Level1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186229de-c79f-438c-a53f-170b00974aaf}"/>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5.微服务开发：前端、后端、混合</w:t>
              </w:r>
            </w:sdtContent>
          </w:sdt>
          <w:r>
            <w:tab/>
          </w:r>
          <w:bookmarkStart w:id="5" w:name="_Toc11147_WPSOffice_Level1Page"/>
          <w:r>
            <w:t>5</w:t>
          </w:r>
          <w:bookmarkEnd w:id="5"/>
          <w:r>
            <w:fldChar w:fldCharType="end"/>
          </w:r>
        </w:p>
        <w:p>
          <w:pPr>
            <w:pStyle w:val="7"/>
            <w:tabs>
              <w:tab w:val="right" w:leader="dot" w:pos="8306"/>
            </w:tabs>
          </w:pPr>
          <w:r>
            <w:fldChar w:fldCharType="begin"/>
          </w:r>
          <w:r>
            <w:instrText xml:space="preserve"> HYPERLINK \l _Toc27871_WPSOffice_Level1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fa1c37ba-d898-45af-92ca-3680c9b614b4}"/>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6.服务契约与API管理</w:t>
              </w:r>
            </w:sdtContent>
          </w:sdt>
          <w:r>
            <w:tab/>
          </w:r>
          <w:bookmarkStart w:id="6" w:name="_Toc27871_WPSOffice_Level1Page"/>
          <w:r>
            <w:t>6</w:t>
          </w:r>
          <w:bookmarkEnd w:id="6"/>
          <w:r>
            <w:fldChar w:fldCharType="end"/>
          </w:r>
        </w:p>
        <w:p>
          <w:pPr>
            <w:pStyle w:val="7"/>
            <w:tabs>
              <w:tab w:val="right" w:leader="dot" w:pos="8306"/>
            </w:tabs>
          </w:pPr>
          <w:r>
            <w:fldChar w:fldCharType="begin"/>
          </w:r>
          <w:r>
            <w:instrText xml:space="preserve"> HYPERLINK \l _Toc32564_WPSOffice_Level1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d1947638-f34e-4636-a3be-4bcd2a899693}"/>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7.服务契约与服务模拟</w:t>
              </w:r>
            </w:sdtContent>
          </w:sdt>
          <w:r>
            <w:tab/>
          </w:r>
          <w:bookmarkStart w:id="7" w:name="_Toc32564_WPSOffice_Level1Page"/>
          <w:r>
            <w:t>6</w:t>
          </w:r>
          <w:bookmarkEnd w:id="7"/>
          <w:r>
            <w:fldChar w:fldCharType="end"/>
          </w:r>
        </w:p>
        <w:p>
          <w:pPr>
            <w:pStyle w:val="7"/>
            <w:tabs>
              <w:tab w:val="right" w:leader="dot" w:pos="8306"/>
            </w:tabs>
          </w:pPr>
          <w:r>
            <w:fldChar w:fldCharType="begin"/>
          </w:r>
          <w:r>
            <w:instrText xml:space="preserve"> HYPERLINK \l _Toc6709_WPSOffice_Level1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3924ec4a-80a4-4ce9-ab4d-be82ee8fc843}"/>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8.服务契约与服务编排</w:t>
              </w:r>
            </w:sdtContent>
          </w:sdt>
          <w:r>
            <w:tab/>
          </w:r>
          <w:bookmarkStart w:id="8" w:name="_Toc6709_WPSOffice_Level1Page"/>
          <w:r>
            <w:t>7</w:t>
          </w:r>
          <w:bookmarkEnd w:id="8"/>
          <w:r>
            <w:fldChar w:fldCharType="end"/>
          </w:r>
        </w:p>
        <w:p>
          <w:pPr>
            <w:pStyle w:val="7"/>
            <w:tabs>
              <w:tab w:val="right" w:leader="dot" w:pos="8306"/>
            </w:tabs>
          </w:pPr>
          <w:r>
            <w:fldChar w:fldCharType="begin"/>
          </w:r>
          <w:r>
            <w:instrText xml:space="preserve"> HYPERLINK \l _Toc5222_WPSOffice_Level1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c764ffd2-4e16-4c27-a086-297d0539d702}"/>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9.微服务容器</w:t>
              </w:r>
            </w:sdtContent>
          </w:sdt>
          <w:r>
            <w:tab/>
          </w:r>
          <w:bookmarkStart w:id="9" w:name="_Toc5222_WPSOffice_Level1Page"/>
          <w:r>
            <w:t>8</w:t>
          </w:r>
          <w:bookmarkEnd w:id="9"/>
          <w:r>
            <w:fldChar w:fldCharType="end"/>
          </w:r>
        </w:p>
        <w:p>
          <w:pPr>
            <w:pStyle w:val="7"/>
            <w:tabs>
              <w:tab w:val="right" w:leader="dot" w:pos="8306"/>
            </w:tabs>
          </w:pPr>
          <w:r>
            <w:fldChar w:fldCharType="begin"/>
          </w:r>
          <w:r>
            <w:instrText xml:space="preserve"> HYPERLINK \l _Toc16550_WPSOffice_Level1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a3826749-04df-41bd-8091-70575467b0ec}"/>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10.三方能力集成说明</w:t>
              </w:r>
            </w:sdtContent>
          </w:sdt>
          <w:r>
            <w:tab/>
          </w:r>
          <w:bookmarkStart w:id="10" w:name="_Toc16550_WPSOffice_Level1Page"/>
          <w:r>
            <w:t>9</w:t>
          </w:r>
          <w:bookmarkEnd w:id="10"/>
          <w:r>
            <w:fldChar w:fldCharType="end"/>
          </w:r>
        </w:p>
        <w:p>
          <w:pPr>
            <w:pStyle w:val="7"/>
            <w:tabs>
              <w:tab w:val="right" w:leader="dot" w:pos="8306"/>
            </w:tabs>
          </w:pPr>
          <w:r>
            <w:fldChar w:fldCharType="begin"/>
          </w:r>
          <w:r>
            <w:instrText xml:space="preserve"> HYPERLINK \l _Toc13853_WPSOffice_Level1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9a181be1-0163-47cc-8474-95c05f14e30c}"/>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11.服务注册发现路由</w:t>
              </w:r>
            </w:sdtContent>
          </w:sdt>
          <w:r>
            <w:tab/>
          </w:r>
          <w:bookmarkStart w:id="11" w:name="_Toc13853_WPSOffice_Level1Page"/>
          <w:r>
            <w:t>10</w:t>
          </w:r>
          <w:bookmarkEnd w:id="11"/>
          <w:r>
            <w:fldChar w:fldCharType="end"/>
          </w:r>
        </w:p>
        <w:p>
          <w:pPr>
            <w:pStyle w:val="7"/>
            <w:tabs>
              <w:tab w:val="right" w:leader="dot" w:pos="8306"/>
            </w:tabs>
          </w:pPr>
          <w:r>
            <w:fldChar w:fldCharType="begin"/>
          </w:r>
          <w:r>
            <w:instrText xml:space="preserve"> HYPERLINK \l _Toc18180_WPSOffice_Level1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9591d3a7-38e2-46d1-b0c3-ae621330b934}"/>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12.统一认证鉴权</w:t>
              </w:r>
            </w:sdtContent>
          </w:sdt>
          <w:r>
            <w:tab/>
          </w:r>
          <w:bookmarkStart w:id="12" w:name="_Toc18180_WPSOffice_Level1Page"/>
          <w:r>
            <w:t>11</w:t>
          </w:r>
          <w:bookmarkEnd w:id="12"/>
          <w:r>
            <w:fldChar w:fldCharType="end"/>
          </w:r>
        </w:p>
        <w:p>
          <w:pPr>
            <w:pStyle w:val="7"/>
            <w:tabs>
              <w:tab w:val="right" w:leader="dot" w:pos="8306"/>
            </w:tabs>
          </w:pPr>
          <w:r>
            <w:fldChar w:fldCharType="begin"/>
          </w:r>
          <w:r>
            <w:instrText xml:space="preserve"> HYPERLINK \l _Toc24735_WPSOffice_Level1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57f3eb4e-4fc6-48c2-870b-14c4010f7d16}"/>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13.日志与流水设计</w:t>
              </w:r>
            </w:sdtContent>
          </w:sdt>
          <w:r>
            <w:tab/>
          </w:r>
          <w:bookmarkStart w:id="13" w:name="_Toc24735_WPSOffice_Level1Page"/>
          <w:r>
            <w:t>12</w:t>
          </w:r>
          <w:bookmarkEnd w:id="13"/>
          <w:r>
            <w:fldChar w:fldCharType="end"/>
          </w:r>
        </w:p>
        <w:p>
          <w:pPr>
            <w:pStyle w:val="7"/>
            <w:tabs>
              <w:tab w:val="right" w:leader="dot" w:pos="8306"/>
            </w:tabs>
          </w:pPr>
          <w:r>
            <w:fldChar w:fldCharType="begin"/>
          </w:r>
          <w:r>
            <w:instrText xml:space="preserve"> HYPERLINK \l _Toc3658_WPSOffice_Level1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a19c6501-76ca-4d0d-8b76-2127e2d8800c}"/>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14.集中配置管理</w:t>
              </w:r>
            </w:sdtContent>
          </w:sdt>
          <w:r>
            <w:tab/>
          </w:r>
          <w:bookmarkStart w:id="14" w:name="_Toc3658_WPSOffice_Level1Page"/>
          <w:r>
            <w:t>13</w:t>
          </w:r>
          <w:bookmarkEnd w:id="14"/>
          <w:r>
            <w:fldChar w:fldCharType="end"/>
          </w:r>
        </w:p>
        <w:p>
          <w:pPr>
            <w:pStyle w:val="7"/>
            <w:tabs>
              <w:tab w:val="right" w:leader="dot" w:pos="8306"/>
            </w:tabs>
          </w:pPr>
          <w:r>
            <w:fldChar w:fldCharType="begin"/>
          </w:r>
          <w:r>
            <w:instrText xml:space="preserve"> HYPERLINK \l _Toc14211_WPSOffice_Level1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33f0fb8e-66cc-4dc5-ae7b-d220f56331a1}"/>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15.统一管理门户</w:t>
              </w:r>
            </w:sdtContent>
          </w:sdt>
          <w:r>
            <w:tab/>
          </w:r>
          <w:bookmarkStart w:id="15" w:name="_Toc14211_WPSOffice_Level1Page"/>
          <w:r>
            <w:t>14</w:t>
          </w:r>
          <w:bookmarkEnd w:id="15"/>
          <w:r>
            <w:fldChar w:fldCharType="end"/>
          </w:r>
        </w:p>
        <w:p>
          <w:pPr>
            <w:pStyle w:val="7"/>
            <w:tabs>
              <w:tab w:val="right" w:leader="dot" w:pos="8306"/>
            </w:tabs>
          </w:pPr>
          <w:r>
            <w:fldChar w:fldCharType="begin"/>
          </w:r>
          <w:r>
            <w:instrText xml:space="preserve"> HYPERLINK \l _Toc26_WPSOffice_Level1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90b3064c-22d6-4b1f-8b37-48daf618e1a7}"/>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16.分布式事务问题</w:t>
              </w:r>
            </w:sdtContent>
          </w:sdt>
          <w:r>
            <w:tab/>
          </w:r>
          <w:bookmarkStart w:id="16" w:name="_Toc26_WPSOffice_Level1Page"/>
          <w:r>
            <w:t>15</w:t>
          </w:r>
          <w:bookmarkEnd w:id="16"/>
          <w:r>
            <w:fldChar w:fldCharType="end"/>
          </w:r>
        </w:p>
        <w:p>
          <w:pPr>
            <w:pStyle w:val="7"/>
            <w:tabs>
              <w:tab w:val="right" w:leader="dot" w:pos="8306"/>
            </w:tabs>
          </w:pPr>
          <w:r>
            <w:fldChar w:fldCharType="begin"/>
          </w:r>
          <w:r>
            <w:instrText xml:space="preserve"> HYPERLINK \l _Toc2240_WPSOffice_Level1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eb911d88-9ddd-4bfd-8d52-245cf8dfe51e}"/>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17.分布式同步调用问题</w:t>
              </w:r>
            </w:sdtContent>
          </w:sdt>
          <w:r>
            <w:tab/>
          </w:r>
          <w:bookmarkStart w:id="17" w:name="_Toc2240_WPSOffice_Level1Page"/>
          <w:r>
            <w:t>15</w:t>
          </w:r>
          <w:bookmarkEnd w:id="17"/>
          <w:r>
            <w:fldChar w:fldCharType="end"/>
          </w:r>
        </w:p>
        <w:p>
          <w:pPr>
            <w:pStyle w:val="7"/>
            <w:tabs>
              <w:tab w:val="right" w:leader="dot" w:pos="8306"/>
            </w:tabs>
          </w:pPr>
          <w:r>
            <w:fldChar w:fldCharType="begin"/>
          </w:r>
          <w:r>
            <w:instrText xml:space="preserve"> HYPERLINK \l _Toc31231_WPSOffice_Level1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d42d13ef-2c21-4868-8f72-248ac870e191}"/>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18.持续集成与持续交付设计</w:t>
              </w:r>
            </w:sdtContent>
          </w:sdt>
          <w:r>
            <w:tab/>
          </w:r>
          <w:bookmarkStart w:id="18" w:name="_Toc31231_WPSOffice_Level1Page"/>
          <w:r>
            <w:t>17</w:t>
          </w:r>
          <w:bookmarkEnd w:id="18"/>
          <w:r>
            <w:fldChar w:fldCharType="end"/>
          </w:r>
        </w:p>
        <w:p>
          <w:pPr>
            <w:pStyle w:val="7"/>
            <w:tabs>
              <w:tab w:val="right" w:leader="dot" w:pos="8306"/>
            </w:tabs>
          </w:pPr>
          <w:r>
            <w:fldChar w:fldCharType="begin"/>
          </w:r>
          <w:r>
            <w:instrText xml:space="preserve"> HYPERLINK \l _Toc11611_WPSOffice_Level1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03e6d99e-9299-40d1-a386-e793a922b056}"/>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19.微服务平台与容器云、DevOps的关系</w:t>
              </w:r>
            </w:sdtContent>
          </w:sdt>
          <w:r>
            <w:tab/>
          </w:r>
          <w:bookmarkStart w:id="19" w:name="_Toc11611_WPSOffice_Level1Page"/>
          <w:r>
            <w:t>18</w:t>
          </w:r>
          <w:bookmarkEnd w:id="19"/>
          <w:r>
            <w:fldChar w:fldCharType="end"/>
          </w:r>
        </w:p>
        <w:p>
          <w:pPr>
            <w:pStyle w:val="7"/>
            <w:tabs>
              <w:tab w:val="right" w:leader="dot" w:pos="8306"/>
            </w:tabs>
          </w:pPr>
          <w:r>
            <w:fldChar w:fldCharType="begin"/>
          </w:r>
          <w:r>
            <w:instrText xml:space="preserve"> HYPERLINK \l _Toc17390_WPSOffice_Level1 </w:instrText>
          </w:r>
          <w:r>
            <w:fldChar w:fldCharType="separate"/>
          </w:r>
          <w:sdt>
            <w:sdtPr>
              <w:rPr>
                <w:rFonts w:asciiTheme="minorHAnsi" w:hAnsiTheme="minorHAnsi" w:eastAsiaTheme="minorEastAsia" w:cstheme="minorBidi"/>
                <w:kern w:val="0"/>
                <w:sz w:val="24"/>
                <w:szCs w:val="24"/>
                <w:lang w:val="en-US" w:eastAsia="zh-CN" w:bidi="ar"/>
              </w:rPr>
              <w:id w:val="147456812"/>
              <w:placeholder>
                <w:docPart w:val="{c1fa514b-3b86-4afd-b023-52c15b39bd19}"/>
              </w:placeholder>
            </w:sdtPr>
            <w:sdtEndPr>
              <w:rPr>
                <w:rFonts w:asciiTheme="minorHAnsi" w:hAnsiTheme="minorHAnsi" w:eastAsiaTheme="minorEastAsia" w:cstheme="minorBidi"/>
                <w:kern w:val="0"/>
                <w:sz w:val="24"/>
                <w:szCs w:val="24"/>
                <w:lang w:val="en-US" w:eastAsia="zh-CN" w:bidi="ar"/>
              </w:rPr>
            </w:sdtEndPr>
            <w:sdtContent>
              <w:r>
                <w:rPr>
                  <w:rFonts w:hint="eastAsia" w:ascii="微软雅黑" w:hAnsi="微软雅黑" w:eastAsia="微软雅黑" w:cs="微软雅黑"/>
                </w:rPr>
                <w:t>六、总结展望</w:t>
              </w:r>
            </w:sdtContent>
          </w:sdt>
          <w:r>
            <w:tab/>
          </w:r>
          <w:bookmarkStart w:id="20" w:name="_Toc17390_WPSOffice_Level1Page"/>
          <w:r>
            <w:t>18</w:t>
          </w:r>
          <w:bookmarkEnd w:id="20"/>
          <w:r>
            <w:fldChar w:fldCharType="end"/>
          </w:r>
          <w:bookmarkEnd w:id="0"/>
        </w:p>
      </w:sdtContent>
    </w:sdt>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Style w:val="4"/>
          <w:rFonts w:hint="eastAsia" w:ascii="微软雅黑" w:hAnsi="微软雅黑" w:eastAsia="微软雅黑" w:cs="微软雅黑"/>
          <w:b/>
          <w:i w:val="0"/>
          <w:caps w:val="0"/>
          <w:color w:val="333333"/>
          <w:spacing w:val="0"/>
          <w:sz w:val="24"/>
          <w:szCs w:val="24"/>
          <w:bdr w:val="none" w:color="auto" w:sz="0" w:space="0"/>
          <w:shd w:val="clear" w:fill="FFFFFF"/>
        </w:rPr>
      </w:pPr>
      <w:bookmarkStart w:id="41" w:name="_GoBack"/>
      <w:bookmarkEnd w:id="41"/>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21" w:name="_Toc1514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1.企业IT建设的三大基础环境</w:t>
      </w:r>
      <w:bookmarkEnd w:id="21"/>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我们先来宏观的看一下，一个企业的IT建设非常重要的三大基础环境：团队协作环境、个人基础环境、IT基础设施。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3009900"/>
            <wp:effectExtent l="0" t="0" r="0" b="0"/>
            <wp:docPr id="5" name="图片 1" descr="微服务的4个设计原则和19个解决方案">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微服务的4个设计原则和19个解决方案"/>
                    <pic:cNvPicPr>
                      <a:picLocks noChangeAspect="1"/>
                    </pic:cNvPicPr>
                  </pic:nvPicPr>
                  <pic:blipFill>
                    <a:blip r:embed="rId5"/>
                    <a:stretch>
                      <a:fillRect/>
                    </a:stretch>
                  </pic:blipFill>
                  <pic:spPr>
                    <a:xfrm>
                      <a:off x="0" y="0"/>
                      <a:ext cx="5238750" cy="30099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b/>
          <w:i w:val="0"/>
          <w:caps w:val="0"/>
          <w:color w:val="333333"/>
          <w:spacing w:val="0"/>
          <w:sz w:val="24"/>
          <w:szCs w:val="24"/>
          <w:bdr w:val="none" w:color="auto" w:sz="0" w:space="0"/>
          <w:shd w:val="clear" w:fill="FFFFFF"/>
        </w:rPr>
        <w:t>团队协作环境 ：</w:t>
      </w:r>
      <w:r>
        <w:rPr>
          <w:rFonts w:hint="eastAsia" w:ascii="微软雅黑" w:hAnsi="微软雅黑" w:eastAsia="微软雅黑" w:cs="微软雅黑"/>
          <w:i w:val="0"/>
          <w:caps w:val="0"/>
          <w:color w:val="333333"/>
          <w:spacing w:val="0"/>
          <w:sz w:val="24"/>
          <w:szCs w:val="24"/>
          <w:bdr w:val="none" w:color="auto" w:sz="0" w:space="0"/>
          <w:shd w:val="clear" w:fill="FFFFFF"/>
        </w:rPr>
        <w:t>主要是DevOps领域的范畴，负责从需求到计划任务，团队协作，再到质量管理、持续集成和发布。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b/>
          <w:i w:val="0"/>
          <w:caps w:val="0"/>
          <w:color w:val="333333"/>
          <w:spacing w:val="0"/>
          <w:sz w:val="24"/>
          <w:szCs w:val="24"/>
          <w:bdr w:val="none" w:color="auto" w:sz="0" w:space="0"/>
          <w:shd w:val="clear" w:fill="FFFFFF"/>
        </w:rPr>
        <w:t>个人基础环境 ：</w:t>
      </w:r>
      <w:r>
        <w:rPr>
          <w:rFonts w:hint="eastAsia" w:ascii="微软雅黑" w:hAnsi="微软雅黑" w:eastAsia="微软雅黑" w:cs="微软雅黑"/>
          <w:i w:val="0"/>
          <w:caps w:val="0"/>
          <w:color w:val="333333"/>
          <w:spacing w:val="0"/>
          <w:sz w:val="24"/>
          <w:szCs w:val="24"/>
          <w:bdr w:val="none" w:color="auto" w:sz="0" w:space="0"/>
          <w:shd w:val="clear" w:fill="FFFFFF"/>
        </w:rPr>
        <w:t>就是本文介绍的微服务应用平台，他的目标主要就是要支撑微服务应用的设计开发测试，运行期的业务数据处理和应用的管理监控。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b/>
          <w:i w:val="0"/>
          <w:caps w:val="0"/>
          <w:color w:val="333333"/>
          <w:spacing w:val="0"/>
          <w:sz w:val="24"/>
          <w:szCs w:val="24"/>
          <w:bdr w:val="none" w:color="auto" w:sz="0" w:space="0"/>
          <w:shd w:val="clear" w:fill="FFFFFF"/>
        </w:rPr>
        <w:t>IT基础设施 ：</w:t>
      </w:r>
      <w:r>
        <w:rPr>
          <w:rFonts w:hint="eastAsia" w:ascii="微软雅黑" w:hAnsi="微软雅黑" w:eastAsia="微软雅黑" w:cs="微软雅黑"/>
          <w:i w:val="0"/>
          <w:caps w:val="0"/>
          <w:color w:val="333333"/>
          <w:spacing w:val="0"/>
          <w:sz w:val="24"/>
          <w:szCs w:val="24"/>
          <w:bdr w:val="none" w:color="auto" w:sz="0" w:space="0"/>
          <w:shd w:val="clear" w:fill="FFFFFF"/>
        </w:rPr>
        <w:t>就是我们通常说的各种运行环境支撑如IaaS (VM虚拟化)和CaaS (容器虚拟化)等实现方式。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22" w:name="_Toc15836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2.微服务应用平台总体架构</w:t>
      </w:r>
      <w:bookmarkEnd w:id="22"/>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3000375"/>
            <wp:effectExtent l="0" t="0" r="0" b="9525"/>
            <wp:docPr id="1" name="图片 2" descr="微服务的4个设计原则和19个解决方案">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微服务的4个设计原则和19个解决方案"/>
                    <pic:cNvPicPr>
                      <a:picLocks noChangeAspect="1"/>
                    </pic:cNvPicPr>
                  </pic:nvPicPr>
                  <pic:blipFill>
                    <a:blip r:embed="rId7"/>
                    <a:stretch>
                      <a:fillRect/>
                    </a:stretch>
                  </pic:blipFill>
                  <pic:spPr>
                    <a:xfrm>
                      <a:off x="0" y="0"/>
                      <a:ext cx="5238750" cy="30003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微服务应用平台的总体架构，主要是从开发集成、微服务运行容器与平台、运行时监控治理和外部渠道接入等维度来划分的。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b/>
          <w:i w:val="0"/>
          <w:caps w:val="0"/>
          <w:color w:val="333333"/>
          <w:spacing w:val="0"/>
          <w:sz w:val="24"/>
          <w:szCs w:val="24"/>
          <w:bdr w:val="none" w:color="auto" w:sz="0" w:space="0"/>
          <w:shd w:val="clear" w:fill="FFFFFF"/>
        </w:rPr>
        <w:t>开发集成 ：</w:t>
      </w:r>
      <w:r>
        <w:rPr>
          <w:rFonts w:hint="eastAsia" w:ascii="微软雅黑" w:hAnsi="微软雅黑" w:eastAsia="微软雅黑" w:cs="微软雅黑"/>
          <w:i w:val="0"/>
          <w:caps w:val="0"/>
          <w:color w:val="333333"/>
          <w:spacing w:val="0"/>
          <w:sz w:val="24"/>
          <w:szCs w:val="24"/>
          <w:bdr w:val="none" w:color="auto" w:sz="0" w:space="0"/>
          <w:shd w:val="clear" w:fill="FFFFFF"/>
        </w:rPr>
        <w:t>主要是搭建一个微服务平台需要具备的一些工具和仓库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b/>
          <w:i w:val="0"/>
          <w:caps w:val="0"/>
          <w:color w:val="333333"/>
          <w:spacing w:val="0"/>
          <w:sz w:val="24"/>
          <w:szCs w:val="24"/>
          <w:bdr w:val="none" w:color="auto" w:sz="0" w:space="0"/>
          <w:shd w:val="clear" w:fill="FFFFFF"/>
        </w:rPr>
        <w:t>运行时 ：</w:t>
      </w:r>
      <w:r>
        <w:rPr>
          <w:rFonts w:hint="eastAsia" w:ascii="微软雅黑" w:hAnsi="微软雅黑" w:eastAsia="微软雅黑" w:cs="微软雅黑"/>
          <w:i w:val="0"/>
          <w:caps w:val="0"/>
          <w:color w:val="333333"/>
          <w:spacing w:val="0"/>
          <w:sz w:val="24"/>
          <w:szCs w:val="24"/>
          <w:bdr w:val="none" w:color="auto" w:sz="0" w:space="0"/>
          <w:shd w:val="clear" w:fill="FFFFFF"/>
        </w:rPr>
        <w:t>要有微服务平台来提供一些基础能力和分布式的支撑能力，我们的微服务运行容器则会运行在这个平台之上。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b/>
          <w:i w:val="0"/>
          <w:caps w:val="0"/>
          <w:color w:val="333333"/>
          <w:spacing w:val="0"/>
          <w:sz w:val="24"/>
          <w:szCs w:val="24"/>
          <w:bdr w:val="none" w:color="auto" w:sz="0" w:space="0"/>
          <w:shd w:val="clear" w:fill="FFFFFF"/>
        </w:rPr>
        <w:t>监控治理 ：</w:t>
      </w:r>
      <w:r>
        <w:rPr>
          <w:rFonts w:hint="eastAsia" w:ascii="微软雅黑" w:hAnsi="微软雅黑" w:eastAsia="微软雅黑" w:cs="微软雅黑"/>
          <w:i w:val="0"/>
          <w:caps w:val="0"/>
          <w:color w:val="333333"/>
          <w:spacing w:val="0"/>
          <w:sz w:val="24"/>
          <w:szCs w:val="24"/>
          <w:bdr w:val="none" w:color="auto" w:sz="0" w:space="0"/>
          <w:shd w:val="clear" w:fill="FFFFFF"/>
        </w:rPr>
        <w:t>则是致力于在运行时能够对受管的微服务进行统一的监控、配置等能力。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b/>
          <w:i w:val="0"/>
          <w:caps w:val="0"/>
          <w:color w:val="333333"/>
          <w:spacing w:val="0"/>
          <w:sz w:val="24"/>
          <w:szCs w:val="24"/>
          <w:bdr w:val="none" w:color="auto" w:sz="0" w:space="0"/>
          <w:shd w:val="clear" w:fill="FFFFFF"/>
        </w:rPr>
        <w:t>服务网关 ：</w:t>
      </w:r>
      <w:r>
        <w:rPr>
          <w:rFonts w:hint="eastAsia" w:ascii="微软雅黑" w:hAnsi="微软雅黑" w:eastAsia="微软雅黑" w:cs="微软雅黑"/>
          <w:i w:val="0"/>
          <w:caps w:val="0"/>
          <w:color w:val="333333"/>
          <w:spacing w:val="0"/>
          <w:sz w:val="24"/>
          <w:szCs w:val="24"/>
          <w:bdr w:val="none" w:color="auto" w:sz="0" w:space="0"/>
          <w:shd w:val="clear" w:fill="FFFFFF"/>
        </w:rPr>
        <w:t> 则是负责与前端的WEB应用 移动APP 等渠道集成，对前端请求进行认真鉴权，然后路由转发。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23" w:name="_Toc30853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3.微服务应用平台的运行视图</w:t>
      </w:r>
      <w:bookmarkEnd w:id="23"/>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3067050"/>
            <wp:effectExtent l="0" t="0" r="0" b="0"/>
            <wp:docPr id="4" name="图片 3" descr="微服务的4个设计原则和19个解决方案">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微服务的4个设计原则和19个解决方案"/>
                    <pic:cNvPicPr>
                      <a:picLocks noChangeAspect="1"/>
                    </pic:cNvPicPr>
                  </pic:nvPicPr>
                  <pic:blipFill>
                    <a:blip r:embed="rId9"/>
                    <a:stretch>
                      <a:fillRect/>
                    </a:stretch>
                  </pic:blipFill>
                  <pic:spPr>
                    <a:xfrm>
                      <a:off x="0" y="0"/>
                      <a:ext cx="5238750" cy="3067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参考上图，在运行期，作为一个微服务架构的平台与业务系统，除了业务应用本身外，还需要有接入服务、统一门户、基础服务等平台级服务来保障业务系统的可靠运行。图中的公共服务就是业务处理过程中需要用到的一些可选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24" w:name="_Toc21803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4.微服务平台的设计目标</w:t>
      </w:r>
      <w:bookmarkEnd w:id="24"/>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3028950"/>
            <wp:effectExtent l="0" t="0" r="0" b="0"/>
            <wp:docPr id="2" name="图片 4" descr="微服务的4个设计原则和19个解决方案">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微服务的4个设计原则和19个解决方案"/>
                    <pic:cNvPicPr>
                      <a:picLocks noChangeAspect="1"/>
                    </pic:cNvPicPr>
                  </pic:nvPicPr>
                  <pic:blipFill>
                    <a:blip r:embed="rId11"/>
                    <a:stretch>
                      <a:fillRect/>
                    </a:stretch>
                  </pic:blipFill>
                  <pic:spPr>
                    <a:xfrm>
                      <a:off x="0" y="0"/>
                      <a:ext cx="5238750" cy="30289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微服务平台的主要目标主要就是要支撑微服务应用的全生命周期管理，从需求到设计开发测试，运行期的业务数据处理和应用的管理监控等，后续将从应用生命周期的几个重要阶段切入，结合前面提到的设计原则和问题，介绍平台提供的能力支撑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25" w:name="_Toc11147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5.微服务开发：前端、后端、混合</w:t>
      </w:r>
      <w:bookmarkEnd w:id="25"/>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3457575"/>
            <wp:effectExtent l="0" t="0" r="0" b="9525"/>
            <wp:docPr id="6" name="图片 5" descr="微服务的4个设计原则和19个解决方案">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微服务的4个设计原则和19个解决方案"/>
                    <pic:cNvPicPr>
                      <a:picLocks noChangeAspect="1"/>
                    </pic:cNvPicPr>
                  </pic:nvPicPr>
                  <pic:blipFill>
                    <a:blip r:embed="rId13"/>
                    <a:stretch>
                      <a:fillRect/>
                    </a:stretch>
                  </pic:blipFill>
                  <pic:spPr>
                    <a:xfrm>
                      <a:off x="0" y="0"/>
                      <a:ext cx="5238750" cy="34575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我们一起看一下我们正在开发中的微服务应用平台EOS8.0的一些开发工具截图，了解一下开发期提供了哪些关键的能力支撑。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前面的设计原则中提到了一个前后端分离的原则，那么我们的开发环境中，目前支持创建前端项目、后端项目和混合项目。其中前端项目、后端项目就对应前后端分离的原则，利用平台中集成的开发工具和框架可以做到前后端开发分离，利用持续集成工具可以方便的将前端、后端项目编译打包成可独立运行的程序。混合项目则是为了兼容传统模式而保留的，为企业应用向微服务架构演进提供过渡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26" w:name="_Toc27871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6.服务契约与API管理</w:t>
      </w:r>
      <w:bookmarkEnd w:id="26"/>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对于前面提到的微服务带来的依赖管理问题，我们可以通过平台提供的API管理能力来解决。说到API管理，那首先就用提到服务契约。平台开发工具中提供了方便的服务发布能力，能够快速的将业务功能对外发布，生成服务的规格契约，当然也可以先设计服务契约，在根据契约来生成服务的默认实现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这里强调一下，我们提到的服务契约是一个很重要的东西，他有点类似web service的wsdl描述，主要描述服务接口的输入输出规格标准和其他一些服务调用集成相关的规格内容。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3228975"/>
            <wp:effectExtent l="0" t="0" r="0" b="9525"/>
            <wp:docPr id="3" name="图片 6" descr="微服务的4个设计原则和19个解决方案">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微服务的4个设计原则和19个解决方案"/>
                    <pic:cNvPicPr>
                      <a:picLocks noChangeAspect="1"/>
                    </pic:cNvPicPr>
                  </pic:nvPicPr>
                  <pic:blipFill>
                    <a:blip r:embed="rId15"/>
                    <a:stretch>
                      <a:fillRect/>
                    </a:stretch>
                  </pic:blipFill>
                  <pic:spPr>
                    <a:xfrm>
                      <a:off x="0" y="0"/>
                      <a:ext cx="5238750" cy="32289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27" w:name="_Toc32564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7.服务契约与服务模拟</w:t>
      </w:r>
      <w:bookmarkEnd w:id="27"/>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有了服务契约，我们就可以根据契约自动生成服务的文档和服务模拟测试环境，这样，开发者就可以方便的获取到依赖服务变更的情况，能够及时的根据依赖服务的变化调整自己的程序，并且能够方便的进行模拟测试验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2933700"/>
            <wp:effectExtent l="0" t="0" r="0" b="0"/>
            <wp:docPr id="7" name="图片 7" descr="微服务的4个设计原则和19个解决方案">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服务的4个设计原则和19个解决方案"/>
                    <pic:cNvPicPr>
                      <a:picLocks noChangeAspect="1"/>
                    </pic:cNvPicPr>
                  </pic:nvPicPr>
                  <pic:blipFill>
                    <a:blip r:embed="rId17"/>
                    <a:stretch>
                      <a:fillRect/>
                    </a:stretch>
                  </pic:blipFill>
                  <pic:spPr>
                    <a:xfrm>
                      <a:off x="0" y="0"/>
                      <a:ext cx="5238750" cy="29337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根据契约生成模拟服务也就是我们常说的服务挡板，这样即使依赖的其他服务还无法提供功能，我们也可以通过挡板来进行联调测试。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28" w:name="_Toc6709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8.服务契约与服务编排</w:t>
      </w:r>
      <w:bookmarkEnd w:id="28"/>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3086100"/>
            <wp:effectExtent l="0" t="0" r="0" b="0"/>
            <wp:docPr id="8" name="图片 8" descr="微服务的4个设计原则和19个解决方案">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服务的4个设计原则和19个解决方案"/>
                    <pic:cNvPicPr>
                      <a:picLocks noChangeAspect="1"/>
                    </pic:cNvPicPr>
                  </pic:nvPicPr>
                  <pic:blipFill>
                    <a:blip r:embed="rId19"/>
                    <a:stretch>
                      <a:fillRect/>
                    </a:stretch>
                  </pic:blipFill>
                  <pic:spPr>
                    <a:xfrm>
                      <a:off x="0" y="0"/>
                      <a:ext cx="5238750" cy="30861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有了服务契约，那就有了服务接口的输入输出规格，那么restful的服务编排也就变得可行。在我们设计的契约标准中，还定义了调用集成相关的内容，比如服务支持的事务模式等等。通过这些约定，我们就可以采用简单图形化的方式来对业务服务流程进行编排。编排能够很大程度上简化分布式服务调用的复杂度，如同步、异步、异步模拟同步、超时重试、事务补偿等，均有服务编排引擎完成，不再完全依赖老师傅的编码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服务编排的作用和意义很大，可以快速的将已经提供的微服务能力进行组合发布，非常适合业务的快速创新。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但是大家要注意，逻辑流编排的是业务流程，尽量能够简单明了，一眼看上去就明白业务含义。而业务规则推荐采用服务内部进行编码实现。千万不要将我们的 “逻辑流” 图形化服务编排完全取代程序编码，这样就会可能会走入另外一个极端，比如设计出像蜘蛛网一样的逻辑流图，简直就是灾难。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29" w:name="_Toc5222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9.微服务容器</w:t>
      </w:r>
      <w:bookmarkEnd w:id="29"/>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2971800"/>
            <wp:effectExtent l="0" t="0" r="0" b="0"/>
            <wp:docPr id="9" name="图片 9" descr="微服务的4个设计原则和19个解决方案">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服务的4个设计原则和19个解决方案"/>
                    <pic:cNvPicPr>
                      <a:picLocks noChangeAspect="1"/>
                    </pic:cNvPicPr>
                  </pic:nvPicPr>
                  <pic:blipFill>
                    <a:blip r:embed="rId21"/>
                    <a:stretch>
                      <a:fillRect/>
                    </a:stretch>
                  </pic:blipFill>
                  <pic:spPr>
                    <a:xfrm>
                      <a:off x="0" y="0"/>
                      <a:ext cx="5238750" cy="2971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我们再来看一下微服务运行容器的一个逻辑图，大家可以看到，我们要做微服务架构的应用，可靠高效的微服务应用，实际上我们需要做的事情还是非常多的。如果没有一个统一的微服务容器，这些能力在每个微服务组件中都需要建设一遍，而且会五花八门，也很难集成到一起。有了统一的微服务运行容器和一些公共的基础服务，前面所提到的微服务架构下部分组件重复建设的问题也迎刃而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30" w:name="_Toc16550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10.三方能力集成说明</w:t>
      </w:r>
      <w:bookmarkEnd w:id="3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我们的API管理契约文档API模拟我们是集成了Swagger的工具链。微服务应用平台的基础就是SpringCloud，从容器框架到注册发现再到安全认证这些基础方案均采用了他的能力来支撑。下面简单看下我们集成的一些开源框架和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2590800"/>
            <wp:effectExtent l="0" t="0" r="0" b="0"/>
            <wp:docPr id="11" name="图片 10" descr="微服务的4个设计原则和19个解决方案">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微服务的4个设计原则和19个解决方案"/>
                    <pic:cNvPicPr>
                      <a:picLocks noChangeAspect="1"/>
                    </pic:cNvPicPr>
                  </pic:nvPicPr>
                  <pic:blipFill>
                    <a:blip r:embed="rId23"/>
                    <a:stretch>
                      <a:fillRect/>
                    </a:stretch>
                  </pic:blipFill>
                  <pic:spPr>
                    <a:xfrm>
                      <a:off x="0" y="0"/>
                      <a:ext cx="5238750" cy="2590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SpringCloud 在微服务平台中的定位是基础框架，本文重点是要介绍一个企业级的微服务平台在落地过程中的一些设计原则和解决方案。具体 Spring Cloud 相关的技术就不在文中多做介绍了，大家可以在我们的公众号里面查看相关文章。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31" w:name="_Toc13853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11.服务注册发现路由</w:t>
      </w:r>
      <w:bookmarkEnd w:id="31"/>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2857500"/>
            <wp:effectExtent l="0" t="0" r="0" b="0"/>
            <wp:docPr id="15" name="图片 11" descr="微服务的4个设计原则和19个解决方案">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微服务的4个设计原则和19个解决方案"/>
                    <pic:cNvPicPr>
                      <a:picLocks noChangeAspect="1"/>
                    </pic:cNvPicPr>
                  </pic:nvPicPr>
                  <pic:blipFill>
                    <a:blip r:embed="rId25"/>
                    <a:stretch>
                      <a:fillRect/>
                    </a:stretch>
                  </pic:blipFill>
                  <pic:spPr>
                    <a:xfrm>
                      <a:off x="0" y="0"/>
                      <a:ext cx="5238750" cy="2857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接下来我们聊一下注册发现，以前的单块应用之间互相调用时配置个IP就行了，但在微服务架构下，服务提供者会有很多，手工配置IP地址又变成了一个不可行的事情。那么服务自动注册发现的方案就解决了这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我们的服务注册发现能力是依赖SpringCloud Eureka组件实现的。服务在启动的时候，会将自己要发布的服务注册到服务注册中心，运行时，如果需要调用其他微服务的接口，那么就要先到注册中心获取服务提供者的地址，拿到地址后，通过微服务容器内部的简单负载均衡期进行路由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一般情况，系统内微服务的调用都通过这种客户端负载的模式进行，否则就需要有很多的负载均衡进程。跨业务系统的服务调用，也可以采用这种去中心化的路由方式。当然采用SOA的模式，由中心化的服务网管来管理系统间的调用也是另一种选择，要结合企业的IT现状和需求来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32" w:name="_Toc18180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12.统一认证鉴权</w:t>
      </w:r>
      <w:bookmarkEnd w:id="32"/>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3019425"/>
            <wp:effectExtent l="0" t="0" r="0" b="9525"/>
            <wp:docPr id="14" name="图片 12" descr="微服务的4个设计原则和19个解决方案">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微服务的4个设计原则和19个解决方案"/>
                    <pic:cNvPicPr>
                      <a:picLocks noChangeAspect="1"/>
                    </pic:cNvPicPr>
                  </pic:nvPicPr>
                  <pic:blipFill>
                    <a:blip r:embed="rId27"/>
                    <a:stretch>
                      <a:fillRect/>
                    </a:stretch>
                  </pic:blipFill>
                  <pic:spPr>
                    <a:xfrm>
                      <a:off x="0" y="0"/>
                      <a:ext cx="5238750" cy="30194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安全认证方面，我们基于Spring Security结合Auth2再加上JWT(Json web token)做安全令牌，实现统一的安全认证与鉴权，使得微服务之间能够按需隔离和安全互通。后续在统一认证和权限方面我们产品会陆续推出较完善并且扩展性良好的微服务组件，可以作为微服务平台的公共的认证和鉴权服务。 再啰嗦一句，认证鉴权一定是个公共的服务，而不是多个系统各自建设。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33" w:name="_Toc24735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13.日志与流水设计</w:t>
      </w:r>
      <w:bookmarkEnd w:id="33"/>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2686050"/>
            <wp:effectExtent l="0" t="0" r="0" b="0"/>
            <wp:docPr id="12" name="图片 13" descr="微服务的4个设计原则和19个解决方案">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微服务的4个设计原则和19个解决方案"/>
                    <pic:cNvPicPr>
                      <a:picLocks noChangeAspect="1"/>
                    </pic:cNvPicPr>
                  </pic:nvPicPr>
                  <pic:blipFill>
                    <a:blip r:embed="rId29"/>
                    <a:stretch>
                      <a:fillRect/>
                    </a:stretch>
                  </pic:blipFill>
                  <pic:spPr>
                    <a:xfrm>
                      <a:off x="0" y="0"/>
                      <a:ext cx="5238750" cy="2686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作为一个微服务应用平台除了提供支撑开发和运行的技术组件和框架之外，我们还提供一些运维友好的经验总结，我们一起来看一下我们推荐的日志与流水实现，先来看日志，平台默认回会提供的日志主要有三种，系统日志，引擎日志还有跟踪日志。有了这些日志，在出问题的时候能够帮助我们获取一些关键信息进行问题定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要想做到出了问题能够追根溯源，那么右边的这些流水号的设计也是非常重要的，日志与各种流水号配合，能够让我们快速定位问题发生的具体时间地点以及相关信息，能够快速还原业务交易全链路。对这些日志与流水的细节处理，对于系统运维问题定位有非常大的帮助，没有这些有用的日志内容，ELK日志收集套件搭建的再漂亮，收一对垃圾日志也是没用的。通常开源框架只是提供个框架有开发人员自由发挥，而设计一个平台则一定要考虑直接提供统一规范的基础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34" w:name="_Toc3658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14.集中配置管理</w:t>
      </w:r>
      <w:bookmarkEnd w:id="34"/>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2647950"/>
            <wp:effectExtent l="0" t="0" r="0" b="0"/>
            <wp:docPr id="13" name="图片 14" descr="微服务的4个设计原则和19个解决方案">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微服务的4个设计原则和19个解决方案"/>
                    <pic:cNvPicPr>
                      <a:picLocks noChangeAspect="1"/>
                    </pic:cNvPicPr>
                  </pic:nvPicPr>
                  <pic:blipFill>
                    <a:blip r:embed="rId31"/>
                    <a:stretch>
                      <a:fillRect/>
                    </a:stretch>
                  </pic:blipFill>
                  <pic:spPr>
                    <a:xfrm>
                      <a:off x="0" y="0"/>
                      <a:ext cx="5238750" cy="26479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微服务分布式环境下，一个系统拆分为很多个微服务，一定要告别投产或运维手工修改配置配置的方式。需要采用集中配置管理的方式来提升运维的效率。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配置文件主要有运行前的静态配置和运行期的动态配置两种。静态配置通常是在编译部署包之前设置好。动态配置则是系统运行过程中需要调整的系统变量或者业务参数。要想做到集中的配置管理，那么需要注意以下几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是配置与介质分离，这个就需要通过制定规范的方式来控制。千万别把配置放在Jar包里。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是配置的方式要统一，格式、读写方式、变更热更新的模式尽量统一，要采用统一的配置框架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就是需要运行时需要有个配置中心来统一管理业务系统中的配置信息，这个就需要平台来提供配置中心服务和配置管理门户。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35" w:name="_Toc14211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15.统一管理门户</w:t>
      </w:r>
      <w:bookmarkEnd w:id="35"/>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3114675"/>
            <wp:effectExtent l="0" t="0" r="0" b="9525"/>
            <wp:docPr id="21" name="图片 15" descr="微服务的4个设计原则和19个解决方案">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微服务的4个设计原则和19个解决方案"/>
                    <pic:cNvPicPr>
                      <a:picLocks noChangeAspect="1"/>
                    </pic:cNvPicPr>
                  </pic:nvPicPr>
                  <pic:blipFill>
                    <a:blip r:embed="rId33"/>
                    <a:stretch>
                      <a:fillRect/>
                    </a:stretch>
                  </pic:blipFill>
                  <pic:spPr>
                    <a:xfrm>
                      <a:off x="0" y="0"/>
                      <a:ext cx="5238750" cy="31146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微服务架构下，一个大的EAR、WAR应用被拆为了多个小的可独立运行的微服务程序，通常这些微服务程序都不再依赖应用服务器，不依赖传统应用服务器的话，应用服务器提供管理控制台也就没得用了，所以微服务的运行时管理需要有统一的管理门户来支撑。我们规划了的统一集中的微服务门户，可以支撑 应用开发、业务处理、应用管理、系统监控等。上图是应用管理页面，就是对我们传统意义上的业务系统进行管理，点击一个业务系统，我们就能够看到系统下有哪些微服务，每个微服务有几个节点实例再运行，可以监控微服务的子节点状态，对微服务进行配置管理和监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36" w:name="_Toc26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16.分布式事务问题</w:t>
      </w:r>
      <w:bookmarkEnd w:id="36"/>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2466975"/>
            <wp:effectExtent l="0" t="0" r="0" b="9525"/>
            <wp:docPr id="20" name="图片 16" descr="微服务的4个设计原则和19个解决方案">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微服务的4个设计原则和19个解决方案"/>
                    <pic:cNvPicPr>
                      <a:picLocks noChangeAspect="1"/>
                    </pic:cNvPicPr>
                  </pic:nvPicPr>
                  <pic:blipFill>
                    <a:blip r:embed="rId35"/>
                    <a:stretch>
                      <a:fillRect/>
                    </a:stretch>
                  </pic:blipFill>
                  <pic:spPr>
                    <a:xfrm>
                      <a:off x="0" y="0"/>
                      <a:ext cx="5238750" cy="24669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微服务架构的系统下，进程成倍增多，那么也分布式事务一致性的问题也就更加明显。我们这里说的事务一致性，不是传统说的基于数据库实现的技术事务。微服务之间是独立的、调用协议也是无状态的，因此数据库事务方案在一开始就已经不再我们考虑的范围内。我们要解决的是一定时间后的数据达到最终一致状态，准确的说就是采用传统的业务补偿与冲正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b/>
          <w:i w:val="0"/>
          <w:caps w:val="0"/>
          <w:color w:val="333333"/>
          <w:spacing w:val="0"/>
          <w:sz w:val="24"/>
          <w:szCs w:val="24"/>
          <w:bdr w:val="none" w:color="auto" w:sz="0" w:space="0"/>
          <w:shd w:val="clear" w:fill="FFFFFF"/>
        </w:rPr>
        <w:t>推荐的事务一致性方案有三种：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450" w:lineRule="atLeast"/>
        <w:ind w:left="480" w:right="0" w:hanging="360"/>
      </w:pPr>
      <w:r>
        <w:rPr>
          <w:rFonts w:hint="eastAsia" w:ascii="微软雅黑" w:hAnsi="微软雅黑" w:eastAsia="微软雅黑" w:cs="微软雅黑"/>
          <w:i w:val="0"/>
          <w:caps w:val="0"/>
          <w:color w:val="333333"/>
          <w:spacing w:val="0"/>
          <w:sz w:val="24"/>
          <w:szCs w:val="24"/>
          <w:bdr w:val="none" w:color="auto" w:sz="0" w:space="0"/>
          <w:shd w:val="clear" w:fill="FFFFFF"/>
        </w:rPr>
        <w:t>可靠事件模式 ：即事件的发送和接收保障高可靠性，来实现事务的一致性。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450" w:lineRule="atLeast"/>
        <w:ind w:left="480" w:right="0" w:hanging="360"/>
      </w:pPr>
      <w:r>
        <w:rPr>
          <w:rFonts w:hint="eastAsia" w:ascii="微软雅黑" w:hAnsi="微软雅黑" w:eastAsia="微软雅黑" w:cs="微软雅黑"/>
          <w:i w:val="0"/>
          <w:caps w:val="0"/>
          <w:color w:val="333333"/>
          <w:spacing w:val="0"/>
          <w:sz w:val="24"/>
          <w:szCs w:val="24"/>
          <w:bdr w:val="none" w:color="auto" w:sz="0" w:space="0"/>
          <w:shd w:val="clear" w:fill="FFFFFF"/>
        </w:rPr>
        <w:t>补偿模式 ：Confirm Cancel ，如果确认失败，则全部逆序取消。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450" w:lineRule="atLeast"/>
        <w:ind w:left="480" w:right="0" w:hanging="360"/>
      </w:pPr>
      <w:r>
        <w:rPr>
          <w:rFonts w:hint="eastAsia" w:ascii="微软雅黑" w:hAnsi="微软雅黑" w:eastAsia="微软雅黑" w:cs="微软雅黑"/>
          <w:i w:val="0"/>
          <w:caps w:val="0"/>
          <w:color w:val="333333"/>
          <w:spacing w:val="0"/>
          <w:sz w:val="24"/>
          <w:szCs w:val="24"/>
          <w:bdr w:val="none" w:color="auto" w:sz="0" w:space="0"/>
          <w:shd w:val="clear" w:fill="FFFFFF"/>
        </w:rPr>
        <w:t>TCC模式 ：Try Confirm Cancel ，补偿模式的一种特殊实现 通常转账类交易会采用这种模式。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37" w:name="_Toc2240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17.分布式同步调用问题</w:t>
      </w:r>
      <w:bookmarkEnd w:id="37"/>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2847975"/>
            <wp:effectExtent l="0" t="0" r="0" b="9525"/>
            <wp:docPr id="16" name="图片 17" descr="微服务的4个设计原则和19个解决方案">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微服务的4个设计原则和19个解决方案"/>
                    <pic:cNvPicPr>
                      <a:picLocks noChangeAspect="1"/>
                    </pic:cNvPicPr>
                  </pic:nvPicPr>
                  <pic:blipFill>
                    <a:blip r:embed="rId37"/>
                    <a:stretch>
                      <a:fillRect/>
                    </a:stretch>
                  </pic:blipFill>
                  <pic:spPr>
                    <a:xfrm>
                      <a:off x="0" y="0"/>
                      <a:ext cx="5238750" cy="28479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微服务架构下，相对于传统部署方式， 存在更多的分布式调用 ，那么“如何在不确定的环境中交付确定的服务”，这句话可以简单理解为，我所依赖的服务的可靠性是无法保证的情况下，我如何保证自己能够正常的提供服务，不被我依赖的其他服务拖垮?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我们推荐SEDA架构来解决这个问题。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2743200"/>
            <wp:effectExtent l="0" t="0" r="0" b="0"/>
            <wp:docPr id="19" name="图片 18" descr="微服务的4个设计原则和19个解决方案">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微服务的4个设计原则和19个解决方案"/>
                    <pic:cNvPicPr>
                      <a:picLocks noChangeAspect="1"/>
                    </pic:cNvPicPr>
                  </pic:nvPicPr>
                  <pic:blipFill>
                    <a:blip r:embed="rId39"/>
                    <a:stretch>
                      <a:fillRect/>
                    </a:stretch>
                  </pic:blipFill>
                  <pic:spPr>
                    <a:xfrm>
                      <a:off x="0" y="0"/>
                      <a:ext cx="5238750" cy="27432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SEDA : staged event-driven architecture本质上就是采用分布式事件驱动的模式，用异步模拟来同步，无阻塞等待，再加上资源分配隔离结起来的一个解决方案。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38" w:name="_Toc31231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18.持续集成与持续交付设计</w:t>
      </w:r>
      <w:bookmarkEnd w:id="38"/>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2486025"/>
            <wp:effectExtent l="0" t="0" r="0" b="9525"/>
            <wp:docPr id="18" name="图片 19" descr="微服务的4个设计原则和19个解决方案">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微服务的4个设计原则和19个解决方案"/>
                    <pic:cNvPicPr>
                      <a:picLocks noChangeAspect="1"/>
                    </pic:cNvPicPr>
                  </pic:nvPicPr>
                  <pic:blipFill>
                    <a:blip r:embed="rId41"/>
                    <a:stretch>
                      <a:fillRect/>
                    </a:stretch>
                  </pic:blipFill>
                  <pic:spPr>
                    <a:xfrm>
                      <a:off x="0" y="0"/>
                      <a:ext cx="5238750" cy="24860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在运维方面，首先我们要解决的就是持续集成和持续交付，而微服务应用平台的职责范围目前规划是只做持续集成，能够方便的用持续集成环境把程序编译成介质包和部署包。(目前规划持续部署由DevOps平台提供相应能力，微服务平台可与DevOps平台集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这里要厘清一个概念：介质，是源码编译后的产物，与环境无关，多环境下应该是可以共用的，如：jar、dockerfile;配置：则是环境相关的信息。 配置+介质=部署包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获取到部署包之后，微服务应用平台的职责就完成了，接下来就是运维人员各显神通来进行上线部署操作。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39" w:name="_Toc11611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19.微服务平台与容器云、DevOps的关系</w:t>
      </w:r>
      <w:bookmarkEnd w:id="39"/>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2533650"/>
            <wp:effectExtent l="0" t="0" r="0" b="0"/>
            <wp:docPr id="17" name="图片 20" descr="微服务的4个设计原则和19个解决方案">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微服务的4个设计原则和19个解决方案"/>
                    <pic:cNvPicPr>
                      <a:picLocks noChangeAspect="1"/>
                    </pic:cNvPicPr>
                  </pic:nvPicPr>
                  <pic:blipFill>
                    <a:blip r:embed="rId43"/>
                    <a:stretch>
                      <a:fillRect/>
                    </a:stretch>
                  </pic:blipFill>
                  <pic:spPr>
                    <a:xfrm>
                      <a:off x="0" y="0"/>
                      <a:ext cx="5238750" cy="25336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就微服务应用平台本身来说，并不依赖DevOps和容器云，开发好的部署包可以运行在物理机、虚拟机或者是容器中。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然而当微服务应用平台结合了DevOps和容器云之后，我们就会发现，持续集成和交付变成了一个非常简单便捷并且又可靠的过程。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简单几步操作，整套开发、测试、预发或者生产环境就能够搭建完成。整个过程的复杂度都由平台给屏蔽掉了，通过三大基础环境的整合，我们能够使分散的微服务组件更简单方便的进行统一管理和运维交付。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bookmarkStart w:id="40" w:name="_Toc17390_WPSOffice_Level1"/>
      <w:r>
        <w:rPr>
          <w:rStyle w:val="4"/>
          <w:rFonts w:hint="eastAsia" w:ascii="微软雅黑" w:hAnsi="微软雅黑" w:eastAsia="微软雅黑" w:cs="微软雅黑"/>
          <w:b/>
          <w:i w:val="0"/>
          <w:caps w:val="0"/>
          <w:color w:val="333333"/>
          <w:spacing w:val="0"/>
          <w:sz w:val="24"/>
          <w:szCs w:val="24"/>
          <w:bdr w:val="none" w:color="auto" w:sz="0" w:space="0"/>
          <w:shd w:val="clear" w:fill="FFFFFF"/>
        </w:rPr>
        <w:t>六、总结展望</w:t>
      </w:r>
      <w:bookmarkEnd w:id="4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我们再来回顾一下，三大基础环境的关系。微服务应用平台负责应用开发、运行以及管理;DevOps负责项目管理、计划管理、CI、CD和团队沟通协作等;容器云平台则负责基础设置管理，屏蔽环境的复杂度。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这三大基础环境的建设情况，直接反应出了企业IT能力水平。这三大基础环境是技术人员和企业都希望拥有的，是企业赢得竞争、驱动业务创新的基础，是企业加速数字化转型的必由之路。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2886075"/>
            <wp:effectExtent l="0" t="0" r="0" b="9525"/>
            <wp:docPr id="10" name="图片 21" descr="微服务的4个设计原则和19个解决方案">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微服务的4个设计原则和19个解决方案"/>
                    <pic:cNvPicPr>
                      <a:picLocks noChangeAspect="1"/>
                    </pic:cNvPicPr>
                  </pic:nvPicPr>
                  <pic:blipFill>
                    <a:blip r:embed="rId45"/>
                    <a:stretch>
                      <a:fillRect/>
                    </a:stretch>
                  </pic:blipFill>
                  <pic:spPr>
                    <a:xfrm>
                      <a:off x="0" y="0"/>
                      <a:ext cx="5238750" cy="28860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上图红框中的内容是与我们今天分享的微服务应用平台相关的部分。整个The Platform平台是我们站在企业整体架构规划的角度，从多个维度入手，目标是为企业搭建一个持续发展的IT生态环境，加速企业的数字化型。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9E546"/>
    <w:multiLevelType w:val="multilevel"/>
    <w:tmpl w:val="4459E5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3C3253"/>
    <w:rsid w:val="0F3C3253"/>
    <w:rsid w:val="26A551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 w:type="paragraph" w:customStyle="1" w:styleId="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1.51cto.com/wyfs02/M02/A4/E3/wKioL1mzm8CR66IcAADAQdh0HDc33.jpeg" TargetMode="External"/><Relationship Id="rId7" Type="http://schemas.openxmlformats.org/officeDocument/2006/relationships/image" Target="media/image2.jpeg"/><Relationship Id="rId6" Type="http://schemas.openxmlformats.org/officeDocument/2006/relationships/hyperlink" Target="http://s5.51cto.com/wyfs02/M00/A4/E3/wKioL1mzm6rD3oy6AAC7TDYfthQ61.jpeg" TargetMode="External"/><Relationship Id="rId5" Type="http://schemas.openxmlformats.org/officeDocument/2006/relationships/image" Target="media/image1.jpeg"/><Relationship Id="rId49" Type="http://schemas.openxmlformats.org/officeDocument/2006/relationships/glossaryDocument" Target="glossary/document.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1.jpeg"/><Relationship Id="rId44" Type="http://schemas.openxmlformats.org/officeDocument/2006/relationships/hyperlink" Target="http://s1.51cto.com/wyfs02/M00/06/32/wKiom1mznUHTxUe9AACosMvIajU27.jpeg" TargetMode="External"/><Relationship Id="rId43" Type="http://schemas.openxmlformats.org/officeDocument/2006/relationships/image" Target="media/image20.jpeg"/><Relationship Id="rId42" Type="http://schemas.openxmlformats.org/officeDocument/2006/relationships/hyperlink" Target="http://s1.51cto.com/wyfs02/M02/A4/E3/wKioL1mznQqjhxpQAAB6KUIa2ug14.jpeg" TargetMode="External"/><Relationship Id="rId41" Type="http://schemas.openxmlformats.org/officeDocument/2006/relationships/image" Target="media/image19.jpeg"/><Relationship Id="rId40" Type="http://schemas.openxmlformats.org/officeDocument/2006/relationships/hyperlink" Target="http://s3.51cto.com/wyfs02/M02/06/32/wKiom1mznR3zrX1sAACpS-ceK8844.jpeg" TargetMode="External"/><Relationship Id="rId4" Type="http://schemas.openxmlformats.org/officeDocument/2006/relationships/hyperlink" Target="http://s4.51cto.com/wyfs02/M00/06/32/wKiom1mzm7Wj7SYlAADlooK5SYg49.jpeg" TargetMode="External"/><Relationship Id="rId39" Type="http://schemas.openxmlformats.org/officeDocument/2006/relationships/image" Target="media/image18.jpeg"/><Relationship Id="rId38" Type="http://schemas.openxmlformats.org/officeDocument/2006/relationships/hyperlink" Target="http://s1.51cto.com/wyfs02/M01/A4/E3/wKioL1mznO2CUszCAACn7ARYgH411.jpeg" TargetMode="External"/><Relationship Id="rId37" Type="http://schemas.openxmlformats.org/officeDocument/2006/relationships/image" Target="media/image17.jpeg"/><Relationship Id="rId36" Type="http://schemas.openxmlformats.org/officeDocument/2006/relationships/hyperlink" Target="http://s1.51cto.com/wyfs02/M01/A4/E3/wKioL1mznN_iXt4qAACaX_VgxQw96.jpeg" TargetMode="External"/><Relationship Id="rId35" Type="http://schemas.openxmlformats.org/officeDocument/2006/relationships/image" Target="media/image16.jpeg"/><Relationship Id="rId34" Type="http://schemas.openxmlformats.org/officeDocument/2006/relationships/hyperlink" Target="http://s5.51cto.com/wyfs02/M00/A4/E3/wKioL1mznNGCNCR2AACRCvxylx040.jpeg" TargetMode="External"/><Relationship Id="rId33" Type="http://schemas.openxmlformats.org/officeDocument/2006/relationships/image" Target="media/image15.jpeg"/><Relationship Id="rId32" Type="http://schemas.openxmlformats.org/officeDocument/2006/relationships/hyperlink" Target="http://s1.51cto.com/wyfs02/M01/06/32/wKiom1mznNeC92gvAABjOTEUvZc04.jpeg" TargetMode="External"/><Relationship Id="rId31" Type="http://schemas.openxmlformats.org/officeDocument/2006/relationships/image" Target="media/image14.jpeg"/><Relationship Id="rId30" Type="http://schemas.openxmlformats.org/officeDocument/2006/relationships/hyperlink" Target="http://s4.51cto.com/wyfs02/M01/A4/E3/wKioL1mznKiyRpt9AACOCWNaEUw11.jpeg" TargetMode="External"/><Relationship Id="rId3" Type="http://schemas.openxmlformats.org/officeDocument/2006/relationships/theme" Target="theme/theme1.xml"/><Relationship Id="rId29" Type="http://schemas.openxmlformats.org/officeDocument/2006/relationships/image" Target="media/image13.jpeg"/><Relationship Id="rId28" Type="http://schemas.openxmlformats.org/officeDocument/2006/relationships/hyperlink" Target="http://s1.51cto.com/wyfs02/M01/06/32/wKiom1mznL_jcPDiAACgR9SZziU54.jpeg" TargetMode="External"/><Relationship Id="rId27" Type="http://schemas.openxmlformats.org/officeDocument/2006/relationships/image" Target="media/image12.jpeg"/><Relationship Id="rId26" Type="http://schemas.openxmlformats.org/officeDocument/2006/relationships/hyperlink" Target="http://s2.51cto.com/wyfs02/M00/A4/E3/wKioL1mznILhAtLmAACNz5GMguk29.jpeg" TargetMode="External"/><Relationship Id="rId25" Type="http://schemas.openxmlformats.org/officeDocument/2006/relationships/image" Target="media/image11.jpeg"/><Relationship Id="rId24" Type="http://schemas.openxmlformats.org/officeDocument/2006/relationships/hyperlink" Target="http://s2.51cto.com/wyfs02/M00/06/32/wKiom1mznJfTmckXAAB-4_nhS4423.jpeg" TargetMode="External"/><Relationship Id="rId23" Type="http://schemas.openxmlformats.org/officeDocument/2006/relationships/image" Target="media/image10.jpeg"/><Relationship Id="rId22" Type="http://schemas.openxmlformats.org/officeDocument/2006/relationships/hyperlink" Target="http://s4.51cto.com/wyfs02/M01/A4/E3/wKioL1mznFuzphFYAACPS6y82a003.jpeg" TargetMode="External"/><Relationship Id="rId21" Type="http://schemas.openxmlformats.org/officeDocument/2006/relationships/image" Target="media/image9.jpeg"/><Relationship Id="rId20" Type="http://schemas.openxmlformats.org/officeDocument/2006/relationships/hyperlink" Target="http://s5.51cto.com/wyfs02/M02/A4/E3/wKioL1mznE-hY9zcAACmAkjZtaI54.jpeg"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s4.51cto.com/wyfs02/M00/06/32/wKiom1mznDPy-MyjAAClFMqwWlU69.jpeg" TargetMode="External"/><Relationship Id="rId17" Type="http://schemas.openxmlformats.org/officeDocument/2006/relationships/image" Target="media/image7.jpeg"/><Relationship Id="rId16" Type="http://schemas.openxmlformats.org/officeDocument/2006/relationships/hyperlink" Target="http://s5.51cto.com/wyfs02/M02/06/32/wKiom1mznCWwlrYAAACpKEccvKo93.jpeg" TargetMode="External"/><Relationship Id="rId15" Type="http://schemas.openxmlformats.org/officeDocument/2006/relationships/image" Target="media/image6.jpeg"/><Relationship Id="rId14" Type="http://schemas.openxmlformats.org/officeDocument/2006/relationships/hyperlink" Target="http://s3.51cto.com/wyfs02/M02/A4/E3/wKioL1mzm_PzQDspAACF7cHcWaQ46.jpeg" TargetMode="External"/><Relationship Id="rId13" Type="http://schemas.openxmlformats.org/officeDocument/2006/relationships/image" Target="media/image5.jpeg"/><Relationship Id="rId12" Type="http://schemas.openxmlformats.org/officeDocument/2006/relationships/hyperlink" Target="http://s2.51cto.com/wyfs02/M01/06/32/wKiom1mzm_yiTUjvAACY-VW7wb008.jpeg" TargetMode="External"/><Relationship Id="rId11" Type="http://schemas.openxmlformats.org/officeDocument/2006/relationships/image" Target="media/image4.jpeg"/><Relationship Id="rId10" Type="http://schemas.openxmlformats.org/officeDocument/2006/relationships/hyperlink" Target="http://s5.51cto.com/wyfs02/M01/06/32/wKiom1mzm_CB5DghAADYrPHjrLQ50.jpeg" TargetMode="Externa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0d080b5-8520-4ace-8b79-67efe52354c3}"/>
        <w:style w:val=""/>
        <w:category>
          <w:name w:val="常规"/>
          <w:gallery w:val="placeholder"/>
        </w:category>
        <w:types>
          <w:type w:val="bbPlcHdr"/>
        </w:types>
        <w:behaviors>
          <w:behavior w:val="content"/>
        </w:behaviors>
        <w:description w:val=""/>
        <w:guid w:val="{80d080b5-8520-4ace-8b79-67efe52354c3}"/>
      </w:docPartPr>
      <w:docPartBody>
        <w:p>
          <w:r>
            <w:rPr>
              <w:color w:val="808080"/>
            </w:rPr>
            <w:t>单击此处输入文字。</w:t>
          </w:r>
        </w:p>
      </w:docPartBody>
    </w:docPart>
    <w:docPart>
      <w:docPartPr>
        <w:name w:val="{f96bd1f1-3dbb-47d0-ba0c-2bed05e5a38c}"/>
        <w:style w:val=""/>
        <w:category>
          <w:name w:val="常规"/>
          <w:gallery w:val="placeholder"/>
        </w:category>
        <w:types>
          <w:type w:val="bbPlcHdr"/>
        </w:types>
        <w:behaviors>
          <w:behavior w:val="content"/>
        </w:behaviors>
        <w:description w:val=""/>
        <w:guid w:val="{f96bd1f1-3dbb-47d0-ba0c-2bed05e5a38c}"/>
      </w:docPartPr>
      <w:docPartBody>
        <w:p>
          <w:r>
            <w:rPr>
              <w:color w:val="808080"/>
            </w:rPr>
            <w:t>单击此处输入文字。</w:t>
          </w:r>
        </w:p>
      </w:docPartBody>
    </w:docPart>
    <w:docPart>
      <w:docPartPr>
        <w:name w:val="{c3bf3ea1-4d66-4832-b33a-14ffbc27395b}"/>
        <w:style w:val=""/>
        <w:category>
          <w:name w:val="常规"/>
          <w:gallery w:val="placeholder"/>
        </w:category>
        <w:types>
          <w:type w:val="bbPlcHdr"/>
        </w:types>
        <w:behaviors>
          <w:behavior w:val="content"/>
        </w:behaviors>
        <w:description w:val=""/>
        <w:guid w:val="{c3bf3ea1-4d66-4832-b33a-14ffbc27395b}"/>
      </w:docPartPr>
      <w:docPartBody>
        <w:p>
          <w:r>
            <w:rPr>
              <w:color w:val="808080"/>
            </w:rPr>
            <w:t>单击此处输入文字。</w:t>
          </w:r>
        </w:p>
      </w:docPartBody>
    </w:docPart>
    <w:docPart>
      <w:docPartPr>
        <w:name w:val="{b776f308-874e-44e4-b0a7-5b1aff39367f}"/>
        <w:style w:val=""/>
        <w:category>
          <w:name w:val="常规"/>
          <w:gallery w:val="placeholder"/>
        </w:category>
        <w:types>
          <w:type w:val="bbPlcHdr"/>
        </w:types>
        <w:behaviors>
          <w:behavior w:val="content"/>
        </w:behaviors>
        <w:description w:val=""/>
        <w:guid w:val="{b776f308-874e-44e4-b0a7-5b1aff39367f}"/>
      </w:docPartPr>
      <w:docPartBody>
        <w:p>
          <w:r>
            <w:rPr>
              <w:color w:val="808080"/>
            </w:rPr>
            <w:t>单击此处输入文字。</w:t>
          </w:r>
        </w:p>
      </w:docPartBody>
    </w:docPart>
    <w:docPart>
      <w:docPartPr>
        <w:name w:val="{186229de-c79f-438c-a53f-170b00974aaf}"/>
        <w:style w:val=""/>
        <w:category>
          <w:name w:val="常规"/>
          <w:gallery w:val="placeholder"/>
        </w:category>
        <w:types>
          <w:type w:val="bbPlcHdr"/>
        </w:types>
        <w:behaviors>
          <w:behavior w:val="content"/>
        </w:behaviors>
        <w:description w:val=""/>
        <w:guid w:val="{186229de-c79f-438c-a53f-170b00974aaf}"/>
      </w:docPartPr>
      <w:docPartBody>
        <w:p>
          <w:r>
            <w:rPr>
              <w:color w:val="808080"/>
            </w:rPr>
            <w:t>单击此处输入文字。</w:t>
          </w:r>
        </w:p>
      </w:docPartBody>
    </w:docPart>
    <w:docPart>
      <w:docPartPr>
        <w:name w:val="{fa1c37ba-d898-45af-92ca-3680c9b614b4}"/>
        <w:style w:val=""/>
        <w:category>
          <w:name w:val="常规"/>
          <w:gallery w:val="placeholder"/>
        </w:category>
        <w:types>
          <w:type w:val="bbPlcHdr"/>
        </w:types>
        <w:behaviors>
          <w:behavior w:val="content"/>
        </w:behaviors>
        <w:description w:val=""/>
        <w:guid w:val="{fa1c37ba-d898-45af-92ca-3680c9b614b4}"/>
      </w:docPartPr>
      <w:docPartBody>
        <w:p>
          <w:r>
            <w:rPr>
              <w:color w:val="808080"/>
            </w:rPr>
            <w:t>单击此处输入文字。</w:t>
          </w:r>
        </w:p>
      </w:docPartBody>
    </w:docPart>
    <w:docPart>
      <w:docPartPr>
        <w:name w:val="{d1947638-f34e-4636-a3be-4bcd2a899693}"/>
        <w:style w:val=""/>
        <w:category>
          <w:name w:val="常规"/>
          <w:gallery w:val="placeholder"/>
        </w:category>
        <w:types>
          <w:type w:val="bbPlcHdr"/>
        </w:types>
        <w:behaviors>
          <w:behavior w:val="content"/>
        </w:behaviors>
        <w:description w:val=""/>
        <w:guid w:val="{d1947638-f34e-4636-a3be-4bcd2a899693}"/>
      </w:docPartPr>
      <w:docPartBody>
        <w:p>
          <w:r>
            <w:rPr>
              <w:color w:val="808080"/>
            </w:rPr>
            <w:t>单击此处输入文字。</w:t>
          </w:r>
        </w:p>
      </w:docPartBody>
    </w:docPart>
    <w:docPart>
      <w:docPartPr>
        <w:name w:val="{3924ec4a-80a4-4ce9-ab4d-be82ee8fc843}"/>
        <w:style w:val=""/>
        <w:category>
          <w:name w:val="常规"/>
          <w:gallery w:val="placeholder"/>
        </w:category>
        <w:types>
          <w:type w:val="bbPlcHdr"/>
        </w:types>
        <w:behaviors>
          <w:behavior w:val="content"/>
        </w:behaviors>
        <w:description w:val=""/>
        <w:guid w:val="{3924ec4a-80a4-4ce9-ab4d-be82ee8fc843}"/>
      </w:docPartPr>
      <w:docPartBody>
        <w:p>
          <w:r>
            <w:rPr>
              <w:color w:val="808080"/>
            </w:rPr>
            <w:t>单击此处输入文字。</w:t>
          </w:r>
        </w:p>
      </w:docPartBody>
    </w:docPart>
    <w:docPart>
      <w:docPartPr>
        <w:name w:val="{c764ffd2-4e16-4c27-a086-297d0539d702}"/>
        <w:style w:val=""/>
        <w:category>
          <w:name w:val="常规"/>
          <w:gallery w:val="placeholder"/>
        </w:category>
        <w:types>
          <w:type w:val="bbPlcHdr"/>
        </w:types>
        <w:behaviors>
          <w:behavior w:val="content"/>
        </w:behaviors>
        <w:description w:val=""/>
        <w:guid w:val="{c764ffd2-4e16-4c27-a086-297d0539d702}"/>
      </w:docPartPr>
      <w:docPartBody>
        <w:p>
          <w:r>
            <w:rPr>
              <w:color w:val="808080"/>
            </w:rPr>
            <w:t>单击此处输入文字。</w:t>
          </w:r>
        </w:p>
      </w:docPartBody>
    </w:docPart>
    <w:docPart>
      <w:docPartPr>
        <w:name w:val="{a3826749-04df-41bd-8091-70575467b0ec}"/>
        <w:style w:val=""/>
        <w:category>
          <w:name w:val="常规"/>
          <w:gallery w:val="placeholder"/>
        </w:category>
        <w:types>
          <w:type w:val="bbPlcHdr"/>
        </w:types>
        <w:behaviors>
          <w:behavior w:val="content"/>
        </w:behaviors>
        <w:description w:val=""/>
        <w:guid w:val="{a3826749-04df-41bd-8091-70575467b0ec}"/>
      </w:docPartPr>
      <w:docPartBody>
        <w:p>
          <w:r>
            <w:rPr>
              <w:color w:val="808080"/>
            </w:rPr>
            <w:t>单击此处输入文字。</w:t>
          </w:r>
        </w:p>
      </w:docPartBody>
    </w:docPart>
    <w:docPart>
      <w:docPartPr>
        <w:name w:val="{9a181be1-0163-47cc-8474-95c05f14e30c}"/>
        <w:style w:val=""/>
        <w:category>
          <w:name w:val="常规"/>
          <w:gallery w:val="placeholder"/>
        </w:category>
        <w:types>
          <w:type w:val="bbPlcHdr"/>
        </w:types>
        <w:behaviors>
          <w:behavior w:val="content"/>
        </w:behaviors>
        <w:description w:val=""/>
        <w:guid w:val="{9a181be1-0163-47cc-8474-95c05f14e30c}"/>
      </w:docPartPr>
      <w:docPartBody>
        <w:p>
          <w:r>
            <w:rPr>
              <w:color w:val="808080"/>
            </w:rPr>
            <w:t>单击此处输入文字。</w:t>
          </w:r>
        </w:p>
      </w:docPartBody>
    </w:docPart>
    <w:docPart>
      <w:docPartPr>
        <w:name w:val="{9591d3a7-38e2-46d1-b0c3-ae621330b934}"/>
        <w:style w:val=""/>
        <w:category>
          <w:name w:val="常规"/>
          <w:gallery w:val="placeholder"/>
        </w:category>
        <w:types>
          <w:type w:val="bbPlcHdr"/>
        </w:types>
        <w:behaviors>
          <w:behavior w:val="content"/>
        </w:behaviors>
        <w:description w:val=""/>
        <w:guid w:val="{9591d3a7-38e2-46d1-b0c3-ae621330b934}"/>
      </w:docPartPr>
      <w:docPartBody>
        <w:p>
          <w:r>
            <w:rPr>
              <w:color w:val="808080"/>
            </w:rPr>
            <w:t>单击此处输入文字。</w:t>
          </w:r>
        </w:p>
      </w:docPartBody>
    </w:docPart>
    <w:docPart>
      <w:docPartPr>
        <w:name w:val="{57f3eb4e-4fc6-48c2-870b-14c4010f7d16}"/>
        <w:style w:val=""/>
        <w:category>
          <w:name w:val="常规"/>
          <w:gallery w:val="placeholder"/>
        </w:category>
        <w:types>
          <w:type w:val="bbPlcHdr"/>
        </w:types>
        <w:behaviors>
          <w:behavior w:val="content"/>
        </w:behaviors>
        <w:description w:val=""/>
        <w:guid w:val="{57f3eb4e-4fc6-48c2-870b-14c4010f7d16}"/>
      </w:docPartPr>
      <w:docPartBody>
        <w:p>
          <w:r>
            <w:rPr>
              <w:color w:val="808080"/>
            </w:rPr>
            <w:t>单击此处输入文字。</w:t>
          </w:r>
        </w:p>
      </w:docPartBody>
    </w:docPart>
    <w:docPart>
      <w:docPartPr>
        <w:name w:val="{a19c6501-76ca-4d0d-8b76-2127e2d8800c}"/>
        <w:style w:val=""/>
        <w:category>
          <w:name w:val="常规"/>
          <w:gallery w:val="placeholder"/>
        </w:category>
        <w:types>
          <w:type w:val="bbPlcHdr"/>
        </w:types>
        <w:behaviors>
          <w:behavior w:val="content"/>
        </w:behaviors>
        <w:description w:val=""/>
        <w:guid w:val="{a19c6501-76ca-4d0d-8b76-2127e2d8800c}"/>
      </w:docPartPr>
      <w:docPartBody>
        <w:p>
          <w:r>
            <w:rPr>
              <w:color w:val="808080"/>
            </w:rPr>
            <w:t>单击此处输入文字。</w:t>
          </w:r>
        </w:p>
      </w:docPartBody>
    </w:docPart>
    <w:docPart>
      <w:docPartPr>
        <w:name w:val="{33f0fb8e-66cc-4dc5-ae7b-d220f56331a1}"/>
        <w:style w:val=""/>
        <w:category>
          <w:name w:val="常规"/>
          <w:gallery w:val="placeholder"/>
        </w:category>
        <w:types>
          <w:type w:val="bbPlcHdr"/>
        </w:types>
        <w:behaviors>
          <w:behavior w:val="content"/>
        </w:behaviors>
        <w:description w:val=""/>
        <w:guid w:val="{33f0fb8e-66cc-4dc5-ae7b-d220f56331a1}"/>
      </w:docPartPr>
      <w:docPartBody>
        <w:p>
          <w:r>
            <w:rPr>
              <w:color w:val="808080"/>
            </w:rPr>
            <w:t>单击此处输入文字。</w:t>
          </w:r>
        </w:p>
      </w:docPartBody>
    </w:docPart>
    <w:docPart>
      <w:docPartPr>
        <w:name w:val="{90b3064c-22d6-4b1f-8b37-48daf618e1a7}"/>
        <w:style w:val=""/>
        <w:category>
          <w:name w:val="常规"/>
          <w:gallery w:val="placeholder"/>
        </w:category>
        <w:types>
          <w:type w:val="bbPlcHdr"/>
        </w:types>
        <w:behaviors>
          <w:behavior w:val="content"/>
        </w:behaviors>
        <w:description w:val=""/>
        <w:guid w:val="{90b3064c-22d6-4b1f-8b37-48daf618e1a7}"/>
      </w:docPartPr>
      <w:docPartBody>
        <w:p>
          <w:r>
            <w:rPr>
              <w:color w:val="808080"/>
            </w:rPr>
            <w:t>单击此处输入文字。</w:t>
          </w:r>
        </w:p>
      </w:docPartBody>
    </w:docPart>
    <w:docPart>
      <w:docPartPr>
        <w:name w:val="{eb911d88-9ddd-4bfd-8d52-245cf8dfe51e}"/>
        <w:style w:val=""/>
        <w:category>
          <w:name w:val="常规"/>
          <w:gallery w:val="placeholder"/>
        </w:category>
        <w:types>
          <w:type w:val="bbPlcHdr"/>
        </w:types>
        <w:behaviors>
          <w:behavior w:val="content"/>
        </w:behaviors>
        <w:description w:val=""/>
        <w:guid w:val="{eb911d88-9ddd-4bfd-8d52-245cf8dfe51e}"/>
      </w:docPartPr>
      <w:docPartBody>
        <w:p>
          <w:r>
            <w:rPr>
              <w:color w:val="808080"/>
            </w:rPr>
            <w:t>单击此处输入文字。</w:t>
          </w:r>
        </w:p>
      </w:docPartBody>
    </w:docPart>
    <w:docPart>
      <w:docPartPr>
        <w:name w:val="{d42d13ef-2c21-4868-8f72-248ac870e191}"/>
        <w:style w:val=""/>
        <w:category>
          <w:name w:val="常规"/>
          <w:gallery w:val="placeholder"/>
        </w:category>
        <w:types>
          <w:type w:val="bbPlcHdr"/>
        </w:types>
        <w:behaviors>
          <w:behavior w:val="content"/>
        </w:behaviors>
        <w:description w:val=""/>
        <w:guid w:val="{d42d13ef-2c21-4868-8f72-248ac870e191}"/>
      </w:docPartPr>
      <w:docPartBody>
        <w:p>
          <w:r>
            <w:rPr>
              <w:color w:val="808080"/>
            </w:rPr>
            <w:t>单击此处输入文字。</w:t>
          </w:r>
        </w:p>
      </w:docPartBody>
    </w:docPart>
    <w:docPart>
      <w:docPartPr>
        <w:name w:val="{03e6d99e-9299-40d1-a386-e793a922b056}"/>
        <w:style w:val=""/>
        <w:category>
          <w:name w:val="常规"/>
          <w:gallery w:val="placeholder"/>
        </w:category>
        <w:types>
          <w:type w:val="bbPlcHdr"/>
        </w:types>
        <w:behaviors>
          <w:behavior w:val="content"/>
        </w:behaviors>
        <w:description w:val=""/>
        <w:guid w:val="{03e6d99e-9299-40d1-a386-e793a922b056}"/>
      </w:docPartPr>
      <w:docPartBody>
        <w:p>
          <w:r>
            <w:rPr>
              <w:color w:val="808080"/>
            </w:rPr>
            <w:t>单击此处输入文字。</w:t>
          </w:r>
        </w:p>
      </w:docPartBody>
    </w:docPart>
    <w:docPart>
      <w:docPartPr>
        <w:name w:val="{c1fa514b-3b86-4afd-b023-52c15b39bd19}"/>
        <w:style w:val=""/>
        <w:category>
          <w:name w:val="常规"/>
          <w:gallery w:val="placeholder"/>
        </w:category>
        <w:types>
          <w:type w:val="bbPlcHdr"/>
        </w:types>
        <w:behaviors>
          <w:behavior w:val="content"/>
        </w:behaviors>
        <w:description w:val=""/>
        <w:guid w:val="{c1fa514b-3b86-4afd-b023-52c15b39bd1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2018-11-21T11:53:00Z</dcterms:created>
  <dc:creator>ATI老哇的爪子007</dc:creator>
  <cp:lastModifiedBy>ATI老哇的爪子007</cp:lastModifiedBy>
  <dcterms:modified xsi:type="dcterms:W3CDTF">2018-11-21T11:53:43Z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