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微服务架构的核心要点和实现原理</w:t>
      </w:r>
    </w:p>
    <w:p>
      <w:pPr>
        <w:rPr>
          <w:rFonts w:hint="default" w:ascii="Arial" w:hAnsi="Arial" w:eastAsia="Arial" w:cs="Arial"/>
          <w:i w:val="0"/>
          <w:caps w:val="0"/>
          <w:spacing w:val="0"/>
          <w:sz w:val="36"/>
          <w:szCs w:val="36"/>
          <w:bdr w:val="none" w:color="auto" w:sz="0" w:space="0"/>
          <w:shd w:val="clear" w:fill="FFFFFF"/>
        </w:rPr>
      </w:pPr>
    </w:p>
    <w:sdt>
      <w:sdtPr>
        <w:rPr>
          <w:rFonts w:ascii="宋体" w:hAnsi="宋体" w:eastAsia="宋体" w:cstheme="minorBidi"/>
          <w:kern w:val="2"/>
          <w:sz w:val="21"/>
          <w:szCs w:val="24"/>
          <w:lang w:val="en-US" w:eastAsia="zh-CN" w:bidi="ar-SA"/>
        </w:rPr>
        <w:id w:val="147454396"/>
        <w:docPartObj>
          <w:docPartGallery w:val="Table of Contents"/>
          <w:docPartUnique/>
        </w:docPartObj>
      </w:sdtPr>
      <w:sdtEndPr>
        <w:rPr>
          <w:rFonts w:hint="default" w:ascii="Arial" w:hAnsi="Arial" w:eastAsia="Arial" w:cs="Arial"/>
          <w:i w:val="0"/>
          <w:caps w:val="0"/>
          <w:spacing w:val="0"/>
          <w:kern w:val="2"/>
          <w:sz w:val="21"/>
          <w:szCs w:val="36"/>
          <w:bdr w:val="none" w:color="auto" w:sz="0" w:space="0"/>
          <w:shd w:val="clear" w:fill="FFFFFF"/>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default" w:ascii="Arial" w:hAnsi="Arial" w:eastAsia="Arial" w:cs="Arial"/>
              <w:i w:val="0"/>
              <w:caps w:val="0"/>
              <w:spacing w:val="0"/>
              <w:sz w:val="36"/>
              <w:szCs w:val="36"/>
              <w:bdr w:val="none" w:color="auto" w:sz="0" w:space="0"/>
              <w:shd w:val="clear" w:fill="FFFFFF"/>
            </w:rPr>
            <w:fldChar w:fldCharType="begin"/>
          </w:r>
          <w:r>
            <w:rPr>
              <w:rFonts w:hint="default" w:ascii="Arial" w:hAnsi="Arial" w:eastAsia="Arial" w:cs="Arial"/>
              <w:i w:val="0"/>
              <w:caps w:val="0"/>
              <w:spacing w:val="0"/>
              <w:sz w:val="36"/>
              <w:szCs w:val="36"/>
              <w:bdr w:val="none" w:color="auto" w:sz="0" w:space="0"/>
              <w:shd w:val="clear" w:fill="FFFFFF"/>
            </w:rPr>
            <w:instrText xml:space="preserve">TOC \o "1-3" \h \u </w:instrText>
          </w:r>
          <w:r>
            <w:rPr>
              <w:rFonts w:hint="default" w:ascii="Arial" w:hAnsi="Arial" w:eastAsia="Arial" w:cs="Arial"/>
              <w:i w:val="0"/>
              <w:caps w:val="0"/>
              <w:spacing w:val="0"/>
              <w:sz w:val="36"/>
              <w:szCs w:val="36"/>
              <w:bdr w:val="none" w:color="auto" w:sz="0" w:space="0"/>
              <w:shd w:val="clear" w:fill="FFFFFF"/>
            </w:rPr>
            <w:fldChar w:fldCharType="separate"/>
          </w:r>
          <w:r>
            <w:rPr>
              <w:rFonts w:hint="default" w:ascii="Arial" w:hAnsi="Arial" w:eastAsia="Arial" w:cs="Arial"/>
              <w:i w:val="0"/>
              <w:caps w:val="0"/>
              <w:spacing w:val="0"/>
              <w:szCs w:val="36"/>
              <w:bdr w:val="none" w:color="auto" w:sz="0" w:space="0"/>
              <w:shd w:val="clear" w:fill="FFFFFF"/>
            </w:rPr>
            <w:fldChar w:fldCharType="begin"/>
          </w:r>
          <w:r>
            <w:rPr>
              <w:rFonts w:hint="default" w:ascii="Arial" w:hAnsi="Arial" w:eastAsia="Arial" w:cs="Arial"/>
              <w:i w:val="0"/>
              <w:caps w:val="0"/>
              <w:spacing w:val="0"/>
              <w:szCs w:val="36"/>
              <w:bdr w:val="none" w:color="auto" w:sz="0" w:space="0"/>
              <w:shd w:val="clear" w:fill="FFFFFF"/>
            </w:rPr>
            <w:instrText xml:space="preserve"> HYPERLINK \l _Toc32449 </w:instrText>
          </w:r>
          <w:r>
            <w:rPr>
              <w:rFonts w:hint="default" w:ascii="Arial" w:hAnsi="Arial" w:eastAsia="Arial" w:cs="Arial"/>
              <w:i w:val="0"/>
              <w:caps w:val="0"/>
              <w:spacing w:val="0"/>
              <w:szCs w:val="36"/>
              <w:bdr w:val="none" w:color="auto" w:sz="0" w:space="0"/>
              <w:shd w:val="clear" w:fill="FFFFFF"/>
            </w:rPr>
            <w:fldChar w:fldCharType="separate"/>
          </w:r>
          <w:r>
            <w:rPr>
              <w:rFonts w:hint="default"/>
            </w:rPr>
            <w:t xml:space="preserve">1. </w:t>
          </w:r>
          <w:r>
            <w:rPr>
              <w:rFonts w:hint="eastAsia"/>
            </w:rPr>
            <w:t>微服务架构中职能团队的划分</w:t>
          </w:r>
          <w:r>
            <w:tab/>
          </w:r>
          <w:r>
            <w:fldChar w:fldCharType="begin"/>
          </w:r>
          <w:r>
            <w:instrText xml:space="preserve"> PAGEREF _Toc32449 </w:instrText>
          </w:r>
          <w:r>
            <w:fldChar w:fldCharType="separate"/>
          </w:r>
          <w:r>
            <w:t>1</w:t>
          </w:r>
          <w:r>
            <w:fldChar w:fldCharType="end"/>
          </w:r>
          <w:r>
            <w:rPr>
              <w:rFonts w:hint="default" w:ascii="Arial" w:hAnsi="Arial" w:eastAsia="Arial" w:cs="Arial"/>
              <w:i w:val="0"/>
              <w:caps w:val="0"/>
              <w:spacing w:val="0"/>
              <w:szCs w:val="36"/>
              <w:bdr w:val="none" w:color="auto" w:sz="0" w:space="0"/>
              <w:shd w:val="clear" w:fill="FFFFFF"/>
            </w:rPr>
            <w:fldChar w:fldCharType="end"/>
          </w:r>
        </w:p>
        <w:p>
          <w:pPr>
            <w:pStyle w:val="13"/>
            <w:tabs>
              <w:tab w:val="right" w:leader="dot" w:pos="8306"/>
            </w:tabs>
          </w:pPr>
          <w:r>
            <w:rPr>
              <w:rFonts w:hint="default" w:ascii="Arial" w:hAnsi="Arial" w:eastAsia="Arial" w:cs="Arial"/>
              <w:i w:val="0"/>
              <w:caps w:val="0"/>
              <w:spacing w:val="0"/>
              <w:szCs w:val="36"/>
              <w:bdr w:val="none" w:color="auto" w:sz="0" w:space="0"/>
              <w:shd w:val="clear" w:fill="FFFFFF"/>
            </w:rPr>
            <w:fldChar w:fldCharType="begin"/>
          </w:r>
          <w:r>
            <w:rPr>
              <w:rFonts w:hint="default" w:ascii="Arial" w:hAnsi="Arial" w:eastAsia="Arial" w:cs="Arial"/>
              <w:i w:val="0"/>
              <w:caps w:val="0"/>
              <w:spacing w:val="0"/>
              <w:szCs w:val="36"/>
              <w:bdr w:val="none" w:color="auto" w:sz="0" w:space="0"/>
              <w:shd w:val="clear" w:fill="FFFFFF"/>
            </w:rPr>
            <w:instrText xml:space="preserve"> HYPERLINK \l _Toc11952 </w:instrText>
          </w:r>
          <w:r>
            <w:rPr>
              <w:rFonts w:hint="default" w:ascii="Arial" w:hAnsi="Arial" w:eastAsia="Arial" w:cs="Arial"/>
              <w:i w:val="0"/>
              <w:caps w:val="0"/>
              <w:spacing w:val="0"/>
              <w:szCs w:val="36"/>
              <w:bdr w:val="none" w:color="auto" w:sz="0" w:space="0"/>
              <w:shd w:val="clear" w:fill="FFFFFF"/>
            </w:rPr>
            <w:fldChar w:fldCharType="separate"/>
          </w:r>
          <w:r>
            <w:rPr>
              <w:rFonts w:hint="default"/>
            </w:rPr>
            <w:t xml:space="preserve">1.1. </w:t>
          </w:r>
          <w:r>
            <w:rPr>
              <w:rFonts w:hint="eastAsia"/>
            </w:rPr>
            <w:t>微服务的去中心化治理</w:t>
          </w:r>
          <w:r>
            <w:tab/>
          </w:r>
          <w:r>
            <w:fldChar w:fldCharType="begin"/>
          </w:r>
          <w:r>
            <w:instrText xml:space="preserve"> PAGEREF _Toc11952 </w:instrText>
          </w:r>
          <w:r>
            <w:fldChar w:fldCharType="separate"/>
          </w:r>
          <w:r>
            <w:t>2</w:t>
          </w:r>
          <w:r>
            <w:fldChar w:fldCharType="end"/>
          </w:r>
          <w:r>
            <w:rPr>
              <w:rFonts w:hint="default" w:ascii="Arial" w:hAnsi="Arial" w:eastAsia="Arial" w:cs="Arial"/>
              <w:i w:val="0"/>
              <w:caps w:val="0"/>
              <w:spacing w:val="0"/>
              <w:szCs w:val="36"/>
              <w:bdr w:val="none" w:color="auto" w:sz="0" w:space="0"/>
              <w:shd w:val="clear" w:fill="FFFFFF"/>
            </w:rPr>
            <w:fldChar w:fldCharType="end"/>
          </w:r>
        </w:p>
        <w:p>
          <w:pPr>
            <w:pStyle w:val="12"/>
            <w:tabs>
              <w:tab w:val="right" w:leader="dot" w:pos="8306"/>
            </w:tabs>
          </w:pPr>
          <w:r>
            <w:rPr>
              <w:rFonts w:hint="default" w:ascii="Arial" w:hAnsi="Arial" w:eastAsia="Arial" w:cs="Arial"/>
              <w:i w:val="0"/>
              <w:caps w:val="0"/>
              <w:spacing w:val="0"/>
              <w:szCs w:val="36"/>
              <w:bdr w:val="none" w:color="auto" w:sz="0" w:space="0"/>
              <w:shd w:val="clear" w:fill="FFFFFF"/>
            </w:rPr>
            <w:fldChar w:fldCharType="begin"/>
          </w:r>
          <w:r>
            <w:rPr>
              <w:rFonts w:hint="default" w:ascii="Arial" w:hAnsi="Arial" w:eastAsia="Arial" w:cs="Arial"/>
              <w:i w:val="0"/>
              <w:caps w:val="0"/>
              <w:spacing w:val="0"/>
              <w:szCs w:val="36"/>
              <w:bdr w:val="none" w:color="auto" w:sz="0" w:space="0"/>
              <w:shd w:val="clear" w:fill="FFFFFF"/>
            </w:rPr>
            <w:instrText xml:space="preserve"> HYPERLINK \l _Toc14287 </w:instrText>
          </w:r>
          <w:r>
            <w:rPr>
              <w:rFonts w:hint="default" w:ascii="Arial" w:hAnsi="Arial" w:eastAsia="Arial" w:cs="Arial"/>
              <w:i w:val="0"/>
              <w:caps w:val="0"/>
              <w:spacing w:val="0"/>
              <w:szCs w:val="36"/>
              <w:bdr w:val="none" w:color="auto" w:sz="0" w:space="0"/>
              <w:shd w:val="clear" w:fill="FFFFFF"/>
            </w:rPr>
            <w:fldChar w:fldCharType="separate"/>
          </w:r>
          <w:r>
            <w:rPr>
              <w:rFonts w:hint="default"/>
            </w:rPr>
            <w:t xml:space="preserve">2. </w:t>
          </w:r>
          <w:r>
            <w:rPr>
              <w:rFonts w:hint="eastAsia"/>
            </w:rPr>
            <w:t>微服务的交互模式</w:t>
          </w:r>
          <w:r>
            <w:tab/>
          </w:r>
          <w:r>
            <w:fldChar w:fldCharType="begin"/>
          </w:r>
          <w:r>
            <w:instrText xml:space="preserve"> PAGEREF _Toc14287 </w:instrText>
          </w:r>
          <w:r>
            <w:fldChar w:fldCharType="separate"/>
          </w:r>
          <w:r>
            <w:t>2</w:t>
          </w:r>
          <w:r>
            <w:fldChar w:fldCharType="end"/>
          </w:r>
          <w:r>
            <w:rPr>
              <w:rFonts w:hint="default" w:ascii="Arial" w:hAnsi="Arial" w:eastAsia="Arial" w:cs="Arial"/>
              <w:i w:val="0"/>
              <w:caps w:val="0"/>
              <w:spacing w:val="0"/>
              <w:szCs w:val="36"/>
              <w:bdr w:val="none" w:color="auto" w:sz="0" w:space="0"/>
              <w:shd w:val="clear" w:fill="FFFFFF"/>
            </w:rPr>
            <w:fldChar w:fldCharType="end"/>
          </w:r>
        </w:p>
        <w:p>
          <w:pPr>
            <w:pStyle w:val="13"/>
            <w:tabs>
              <w:tab w:val="right" w:leader="dot" w:pos="8306"/>
            </w:tabs>
          </w:pPr>
          <w:r>
            <w:rPr>
              <w:rFonts w:hint="default" w:ascii="Arial" w:hAnsi="Arial" w:eastAsia="Arial" w:cs="Arial"/>
              <w:i w:val="0"/>
              <w:caps w:val="0"/>
              <w:spacing w:val="0"/>
              <w:szCs w:val="36"/>
              <w:bdr w:val="none" w:color="auto" w:sz="0" w:space="0"/>
              <w:shd w:val="clear" w:fill="FFFFFF"/>
            </w:rPr>
            <w:fldChar w:fldCharType="begin"/>
          </w:r>
          <w:r>
            <w:rPr>
              <w:rFonts w:hint="default" w:ascii="Arial" w:hAnsi="Arial" w:eastAsia="Arial" w:cs="Arial"/>
              <w:i w:val="0"/>
              <w:caps w:val="0"/>
              <w:spacing w:val="0"/>
              <w:szCs w:val="36"/>
              <w:bdr w:val="none" w:color="auto" w:sz="0" w:space="0"/>
              <w:shd w:val="clear" w:fill="FFFFFF"/>
            </w:rPr>
            <w:instrText xml:space="preserve"> HYPERLINK \l _Toc25881 </w:instrText>
          </w:r>
          <w:r>
            <w:rPr>
              <w:rFonts w:hint="default" w:ascii="Arial" w:hAnsi="Arial" w:eastAsia="Arial" w:cs="Arial"/>
              <w:i w:val="0"/>
              <w:caps w:val="0"/>
              <w:spacing w:val="0"/>
              <w:szCs w:val="36"/>
              <w:bdr w:val="none" w:color="auto" w:sz="0" w:space="0"/>
              <w:shd w:val="clear" w:fill="FFFFFF"/>
            </w:rPr>
            <w:fldChar w:fldCharType="separate"/>
          </w:r>
          <w:r>
            <w:rPr>
              <w:rFonts w:hint="default"/>
            </w:rPr>
            <w:t xml:space="preserve">2.1. </w:t>
          </w:r>
          <w:r>
            <w:rPr>
              <w:rFonts w:hint="eastAsia"/>
            </w:rPr>
            <w:t>1. 读者容错模式</w:t>
          </w:r>
          <w:r>
            <w:tab/>
          </w:r>
          <w:r>
            <w:fldChar w:fldCharType="begin"/>
          </w:r>
          <w:r>
            <w:instrText xml:space="preserve"> PAGEREF _Toc25881 </w:instrText>
          </w:r>
          <w:r>
            <w:fldChar w:fldCharType="separate"/>
          </w:r>
          <w:r>
            <w:t>3</w:t>
          </w:r>
          <w:r>
            <w:fldChar w:fldCharType="end"/>
          </w:r>
          <w:r>
            <w:rPr>
              <w:rFonts w:hint="default" w:ascii="Arial" w:hAnsi="Arial" w:eastAsia="Arial" w:cs="Arial"/>
              <w:i w:val="0"/>
              <w:caps w:val="0"/>
              <w:spacing w:val="0"/>
              <w:szCs w:val="36"/>
              <w:bdr w:val="none" w:color="auto" w:sz="0" w:space="0"/>
              <w:shd w:val="clear" w:fill="FFFFFF"/>
            </w:rPr>
            <w:fldChar w:fldCharType="end"/>
          </w:r>
        </w:p>
        <w:p>
          <w:pPr>
            <w:pStyle w:val="13"/>
            <w:tabs>
              <w:tab w:val="right" w:leader="dot" w:pos="8306"/>
            </w:tabs>
          </w:pPr>
          <w:r>
            <w:rPr>
              <w:rFonts w:hint="default" w:ascii="Arial" w:hAnsi="Arial" w:eastAsia="Arial" w:cs="Arial"/>
              <w:i w:val="0"/>
              <w:caps w:val="0"/>
              <w:spacing w:val="0"/>
              <w:szCs w:val="36"/>
              <w:bdr w:val="none" w:color="auto" w:sz="0" w:space="0"/>
              <w:shd w:val="clear" w:fill="FFFFFF"/>
            </w:rPr>
            <w:fldChar w:fldCharType="begin"/>
          </w:r>
          <w:r>
            <w:rPr>
              <w:rFonts w:hint="default" w:ascii="Arial" w:hAnsi="Arial" w:eastAsia="Arial" w:cs="Arial"/>
              <w:i w:val="0"/>
              <w:caps w:val="0"/>
              <w:spacing w:val="0"/>
              <w:szCs w:val="36"/>
              <w:bdr w:val="none" w:color="auto" w:sz="0" w:space="0"/>
              <w:shd w:val="clear" w:fill="FFFFFF"/>
            </w:rPr>
            <w:instrText xml:space="preserve"> HYPERLINK \l _Toc2299 </w:instrText>
          </w:r>
          <w:r>
            <w:rPr>
              <w:rFonts w:hint="default" w:ascii="Arial" w:hAnsi="Arial" w:eastAsia="Arial" w:cs="Arial"/>
              <w:i w:val="0"/>
              <w:caps w:val="0"/>
              <w:spacing w:val="0"/>
              <w:szCs w:val="36"/>
              <w:bdr w:val="none" w:color="auto" w:sz="0" w:space="0"/>
              <w:shd w:val="clear" w:fill="FFFFFF"/>
            </w:rPr>
            <w:fldChar w:fldCharType="separate"/>
          </w:r>
          <w:r>
            <w:rPr>
              <w:rFonts w:hint="default"/>
            </w:rPr>
            <w:t xml:space="preserve">2.2. </w:t>
          </w:r>
          <w:r>
            <w:rPr>
              <w:rFonts w:hint="eastAsia"/>
            </w:rPr>
            <w:t>2. 消费者驱动契约模式</w:t>
          </w:r>
          <w:r>
            <w:tab/>
          </w:r>
          <w:r>
            <w:fldChar w:fldCharType="begin"/>
          </w:r>
          <w:r>
            <w:instrText xml:space="preserve"> PAGEREF _Toc2299 </w:instrText>
          </w:r>
          <w:r>
            <w:fldChar w:fldCharType="separate"/>
          </w:r>
          <w:r>
            <w:t>3</w:t>
          </w:r>
          <w:r>
            <w:fldChar w:fldCharType="end"/>
          </w:r>
          <w:r>
            <w:rPr>
              <w:rFonts w:hint="default" w:ascii="Arial" w:hAnsi="Arial" w:eastAsia="Arial" w:cs="Arial"/>
              <w:i w:val="0"/>
              <w:caps w:val="0"/>
              <w:spacing w:val="0"/>
              <w:szCs w:val="36"/>
              <w:bdr w:val="none" w:color="auto" w:sz="0" w:space="0"/>
              <w:shd w:val="clear" w:fill="FFFFFF"/>
            </w:rPr>
            <w:fldChar w:fldCharType="end"/>
          </w:r>
        </w:p>
        <w:p>
          <w:pPr>
            <w:pStyle w:val="13"/>
            <w:tabs>
              <w:tab w:val="right" w:leader="dot" w:pos="8306"/>
            </w:tabs>
          </w:pPr>
          <w:r>
            <w:rPr>
              <w:rFonts w:hint="default" w:ascii="Arial" w:hAnsi="Arial" w:eastAsia="Arial" w:cs="Arial"/>
              <w:i w:val="0"/>
              <w:caps w:val="0"/>
              <w:spacing w:val="0"/>
              <w:szCs w:val="36"/>
              <w:bdr w:val="none" w:color="auto" w:sz="0" w:space="0"/>
              <w:shd w:val="clear" w:fill="FFFFFF"/>
            </w:rPr>
            <w:fldChar w:fldCharType="begin"/>
          </w:r>
          <w:r>
            <w:rPr>
              <w:rFonts w:hint="default" w:ascii="Arial" w:hAnsi="Arial" w:eastAsia="Arial" w:cs="Arial"/>
              <w:i w:val="0"/>
              <w:caps w:val="0"/>
              <w:spacing w:val="0"/>
              <w:szCs w:val="36"/>
              <w:bdr w:val="none" w:color="auto" w:sz="0" w:space="0"/>
              <w:shd w:val="clear" w:fill="FFFFFF"/>
            </w:rPr>
            <w:instrText xml:space="preserve"> HYPERLINK \l _Toc18695 </w:instrText>
          </w:r>
          <w:r>
            <w:rPr>
              <w:rFonts w:hint="default" w:ascii="Arial" w:hAnsi="Arial" w:eastAsia="Arial" w:cs="Arial"/>
              <w:i w:val="0"/>
              <w:caps w:val="0"/>
              <w:spacing w:val="0"/>
              <w:szCs w:val="36"/>
              <w:bdr w:val="none" w:color="auto" w:sz="0" w:space="0"/>
              <w:shd w:val="clear" w:fill="FFFFFF"/>
            </w:rPr>
            <w:fldChar w:fldCharType="separate"/>
          </w:r>
          <w:r>
            <w:rPr>
              <w:rFonts w:hint="default"/>
            </w:rPr>
            <w:t xml:space="preserve">2.3. </w:t>
          </w:r>
          <w:r>
            <w:rPr>
              <w:rFonts w:hint="eastAsia"/>
            </w:rPr>
            <w:t>3. 去数据共享模式</w:t>
          </w:r>
          <w:r>
            <w:tab/>
          </w:r>
          <w:r>
            <w:fldChar w:fldCharType="begin"/>
          </w:r>
          <w:r>
            <w:instrText xml:space="preserve"> PAGEREF _Toc18695 </w:instrText>
          </w:r>
          <w:r>
            <w:fldChar w:fldCharType="separate"/>
          </w:r>
          <w:r>
            <w:t>4</w:t>
          </w:r>
          <w:r>
            <w:fldChar w:fldCharType="end"/>
          </w:r>
          <w:r>
            <w:rPr>
              <w:rFonts w:hint="default" w:ascii="Arial" w:hAnsi="Arial" w:eastAsia="Arial" w:cs="Arial"/>
              <w:i w:val="0"/>
              <w:caps w:val="0"/>
              <w:spacing w:val="0"/>
              <w:szCs w:val="36"/>
              <w:bdr w:val="none" w:color="auto" w:sz="0" w:space="0"/>
              <w:shd w:val="clear" w:fill="FFFFFF"/>
            </w:rPr>
            <w:fldChar w:fldCharType="end"/>
          </w:r>
        </w:p>
        <w:p>
          <w:pPr>
            <w:pStyle w:val="12"/>
            <w:tabs>
              <w:tab w:val="right" w:leader="dot" w:pos="8306"/>
            </w:tabs>
          </w:pPr>
          <w:r>
            <w:rPr>
              <w:rFonts w:hint="default" w:ascii="Arial" w:hAnsi="Arial" w:eastAsia="Arial" w:cs="Arial"/>
              <w:i w:val="0"/>
              <w:caps w:val="0"/>
              <w:spacing w:val="0"/>
              <w:szCs w:val="36"/>
              <w:bdr w:val="none" w:color="auto" w:sz="0" w:space="0"/>
              <w:shd w:val="clear" w:fill="FFFFFF"/>
            </w:rPr>
            <w:fldChar w:fldCharType="begin"/>
          </w:r>
          <w:r>
            <w:rPr>
              <w:rFonts w:hint="default" w:ascii="Arial" w:hAnsi="Arial" w:eastAsia="Arial" w:cs="Arial"/>
              <w:i w:val="0"/>
              <w:caps w:val="0"/>
              <w:spacing w:val="0"/>
              <w:szCs w:val="36"/>
              <w:bdr w:val="none" w:color="auto" w:sz="0" w:space="0"/>
              <w:shd w:val="clear" w:fill="FFFFFF"/>
            </w:rPr>
            <w:instrText xml:space="preserve"> HYPERLINK \l _Toc14586 </w:instrText>
          </w:r>
          <w:r>
            <w:rPr>
              <w:rFonts w:hint="default" w:ascii="Arial" w:hAnsi="Arial" w:eastAsia="Arial" w:cs="Arial"/>
              <w:i w:val="0"/>
              <w:caps w:val="0"/>
              <w:spacing w:val="0"/>
              <w:szCs w:val="36"/>
              <w:bdr w:val="none" w:color="auto" w:sz="0" w:space="0"/>
              <w:shd w:val="clear" w:fill="FFFFFF"/>
            </w:rPr>
            <w:fldChar w:fldCharType="separate"/>
          </w:r>
          <w:r>
            <w:rPr>
              <w:rFonts w:hint="default"/>
            </w:rPr>
            <w:t xml:space="preserve">3. </w:t>
          </w:r>
          <w:r>
            <w:rPr>
              <w:rFonts w:hint="eastAsia"/>
            </w:rPr>
            <w:t>组合微服务呢？</w:t>
          </w:r>
          <w:r>
            <w:tab/>
          </w:r>
          <w:r>
            <w:fldChar w:fldCharType="begin"/>
          </w:r>
          <w:r>
            <w:instrText xml:space="preserve"> PAGEREF _Toc14586 </w:instrText>
          </w:r>
          <w:r>
            <w:fldChar w:fldCharType="separate"/>
          </w:r>
          <w:r>
            <w:t>5</w:t>
          </w:r>
          <w:r>
            <w:fldChar w:fldCharType="end"/>
          </w:r>
          <w:r>
            <w:rPr>
              <w:rFonts w:hint="default" w:ascii="Arial" w:hAnsi="Arial" w:eastAsia="Arial" w:cs="Arial"/>
              <w:i w:val="0"/>
              <w:caps w:val="0"/>
              <w:spacing w:val="0"/>
              <w:szCs w:val="36"/>
              <w:bdr w:val="none" w:color="auto" w:sz="0" w:space="0"/>
              <w:shd w:val="clear" w:fill="FFFFFF"/>
            </w:rPr>
            <w:fldChar w:fldCharType="end"/>
          </w:r>
        </w:p>
        <w:p>
          <w:pPr>
            <w:pStyle w:val="13"/>
            <w:tabs>
              <w:tab w:val="right" w:leader="dot" w:pos="8306"/>
            </w:tabs>
          </w:pPr>
          <w:r>
            <w:rPr>
              <w:rFonts w:hint="default" w:ascii="Arial" w:hAnsi="Arial" w:eastAsia="Arial" w:cs="Arial"/>
              <w:i w:val="0"/>
              <w:caps w:val="0"/>
              <w:spacing w:val="0"/>
              <w:szCs w:val="36"/>
              <w:bdr w:val="none" w:color="auto" w:sz="0" w:space="0"/>
              <w:shd w:val="clear" w:fill="FFFFFF"/>
            </w:rPr>
            <w:fldChar w:fldCharType="begin"/>
          </w:r>
          <w:r>
            <w:rPr>
              <w:rFonts w:hint="default" w:ascii="Arial" w:hAnsi="Arial" w:eastAsia="Arial" w:cs="Arial"/>
              <w:i w:val="0"/>
              <w:caps w:val="0"/>
              <w:spacing w:val="0"/>
              <w:szCs w:val="36"/>
              <w:bdr w:val="none" w:color="auto" w:sz="0" w:space="0"/>
              <w:shd w:val="clear" w:fill="FFFFFF"/>
            </w:rPr>
            <w:instrText xml:space="preserve"> HYPERLINK \l _Toc32589 </w:instrText>
          </w:r>
          <w:r>
            <w:rPr>
              <w:rFonts w:hint="default" w:ascii="Arial" w:hAnsi="Arial" w:eastAsia="Arial" w:cs="Arial"/>
              <w:i w:val="0"/>
              <w:caps w:val="0"/>
              <w:spacing w:val="0"/>
              <w:szCs w:val="36"/>
              <w:bdr w:val="none" w:color="auto" w:sz="0" w:space="0"/>
              <w:shd w:val="clear" w:fill="FFFFFF"/>
            </w:rPr>
            <w:fldChar w:fldCharType="separate"/>
          </w:r>
          <w:r>
            <w:rPr>
              <w:rFonts w:hint="default"/>
            </w:rPr>
            <w:t xml:space="preserve">3.1. </w:t>
          </w:r>
          <w:r>
            <w:rPr>
              <w:rFonts w:hint="eastAsia"/>
            </w:rPr>
            <w:t>1. 服务代理模式</w:t>
          </w:r>
          <w:r>
            <w:tab/>
          </w:r>
          <w:r>
            <w:fldChar w:fldCharType="begin"/>
          </w:r>
          <w:r>
            <w:instrText xml:space="preserve"> PAGEREF _Toc32589 </w:instrText>
          </w:r>
          <w:r>
            <w:fldChar w:fldCharType="separate"/>
          </w:r>
          <w:r>
            <w:t>5</w:t>
          </w:r>
          <w:r>
            <w:fldChar w:fldCharType="end"/>
          </w:r>
          <w:r>
            <w:rPr>
              <w:rFonts w:hint="default" w:ascii="Arial" w:hAnsi="Arial" w:eastAsia="Arial" w:cs="Arial"/>
              <w:i w:val="0"/>
              <w:caps w:val="0"/>
              <w:spacing w:val="0"/>
              <w:szCs w:val="36"/>
              <w:bdr w:val="none" w:color="auto" w:sz="0" w:space="0"/>
              <w:shd w:val="clear" w:fill="FFFFFF"/>
            </w:rPr>
            <w:fldChar w:fldCharType="end"/>
          </w:r>
        </w:p>
        <w:p>
          <w:pPr>
            <w:pStyle w:val="13"/>
            <w:tabs>
              <w:tab w:val="right" w:leader="dot" w:pos="8306"/>
            </w:tabs>
          </w:pPr>
          <w:r>
            <w:rPr>
              <w:rFonts w:hint="default" w:ascii="Arial" w:hAnsi="Arial" w:eastAsia="Arial" w:cs="Arial"/>
              <w:i w:val="0"/>
              <w:caps w:val="0"/>
              <w:spacing w:val="0"/>
              <w:szCs w:val="36"/>
              <w:bdr w:val="none" w:color="auto" w:sz="0" w:space="0"/>
              <w:shd w:val="clear" w:fill="FFFFFF"/>
            </w:rPr>
            <w:fldChar w:fldCharType="begin"/>
          </w:r>
          <w:r>
            <w:rPr>
              <w:rFonts w:hint="default" w:ascii="Arial" w:hAnsi="Arial" w:eastAsia="Arial" w:cs="Arial"/>
              <w:i w:val="0"/>
              <w:caps w:val="0"/>
              <w:spacing w:val="0"/>
              <w:szCs w:val="36"/>
              <w:bdr w:val="none" w:color="auto" w:sz="0" w:space="0"/>
              <w:shd w:val="clear" w:fill="FFFFFF"/>
            </w:rPr>
            <w:instrText xml:space="preserve"> HYPERLINK \l _Toc13954 </w:instrText>
          </w:r>
          <w:r>
            <w:rPr>
              <w:rFonts w:hint="default" w:ascii="Arial" w:hAnsi="Arial" w:eastAsia="Arial" w:cs="Arial"/>
              <w:i w:val="0"/>
              <w:caps w:val="0"/>
              <w:spacing w:val="0"/>
              <w:szCs w:val="36"/>
              <w:bdr w:val="none" w:color="auto" w:sz="0" w:space="0"/>
              <w:shd w:val="clear" w:fill="FFFFFF"/>
            </w:rPr>
            <w:fldChar w:fldCharType="separate"/>
          </w:r>
          <w:r>
            <w:rPr>
              <w:rFonts w:hint="default"/>
            </w:rPr>
            <w:t xml:space="preserve">3.2. </w:t>
          </w:r>
          <w:r>
            <w:rPr>
              <w:rFonts w:hint="eastAsia"/>
            </w:rPr>
            <w:t>2. 服务聚合模式</w:t>
          </w:r>
          <w:r>
            <w:tab/>
          </w:r>
          <w:r>
            <w:fldChar w:fldCharType="begin"/>
          </w:r>
          <w:r>
            <w:instrText xml:space="preserve"> PAGEREF _Toc13954 </w:instrText>
          </w:r>
          <w:r>
            <w:fldChar w:fldCharType="separate"/>
          </w:r>
          <w:r>
            <w:t>6</w:t>
          </w:r>
          <w:r>
            <w:fldChar w:fldCharType="end"/>
          </w:r>
          <w:r>
            <w:rPr>
              <w:rFonts w:hint="default" w:ascii="Arial" w:hAnsi="Arial" w:eastAsia="Arial" w:cs="Arial"/>
              <w:i w:val="0"/>
              <w:caps w:val="0"/>
              <w:spacing w:val="0"/>
              <w:szCs w:val="36"/>
              <w:bdr w:val="none" w:color="auto" w:sz="0" w:space="0"/>
              <w:shd w:val="clear" w:fill="FFFFFF"/>
            </w:rPr>
            <w:fldChar w:fldCharType="end"/>
          </w:r>
        </w:p>
        <w:p>
          <w:pPr>
            <w:pStyle w:val="13"/>
            <w:tabs>
              <w:tab w:val="right" w:leader="dot" w:pos="8306"/>
            </w:tabs>
          </w:pPr>
          <w:r>
            <w:rPr>
              <w:rFonts w:hint="default" w:ascii="Arial" w:hAnsi="Arial" w:eastAsia="Arial" w:cs="Arial"/>
              <w:i w:val="0"/>
              <w:caps w:val="0"/>
              <w:spacing w:val="0"/>
              <w:szCs w:val="36"/>
              <w:bdr w:val="none" w:color="auto" w:sz="0" w:space="0"/>
              <w:shd w:val="clear" w:fill="FFFFFF"/>
            </w:rPr>
            <w:fldChar w:fldCharType="begin"/>
          </w:r>
          <w:r>
            <w:rPr>
              <w:rFonts w:hint="default" w:ascii="Arial" w:hAnsi="Arial" w:eastAsia="Arial" w:cs="Arial"/>
              <w:i w:val="0"/>
              <w:caps w:val="0"/>
              <w:spacing w:val="0"/>
              <w:szCs w:val="36"/>
              <w:bdr w:val="none" w:color="auto" w:sz="0" w:space="0"/>
              <w:shd w:val="clear" w:fill="FFFFFF"/>
            </w:rPr>
            <w:instrText xml:space="preserve"> HYPERLINK \l _Toc19529 </w:instrText>
          </w:r>
          <w:r>
            <w:rPr>
              <w:rFonts w:hint="default" w:ascii="Arial" w:hAnsi="Arial" w:eastAsia="Arial" w:cs="Arial"/>
              <w:i w:val="0"/>
              <w:caps w:val="0"/>
              <w:spacing w:val="0"/>
              <w:szCs w:val="36"/>
              <w:bdr w:val="none" w:color="auto" w:sz="0" w:space="0"/>
              <w:shd w:val="clear" w:fill="FFFFFF"/>
            </w:rPr>
            <w:fldChar w:fldCharType="separate"/>
          </w:r>
          <w:r>
            <w:rPr>
              <w:rFonts w:hint="default"/>
            </w:rPr>
            <w:t xml:space="preserve">3.3. </w:t>
          </w:r>
          <w:r>
            <w:rPr>
              <w:rFonts w:hint="eastAsia"/>
            </w:rPr>
            <w:t>3. 服务串联模式</w:t>
          </w:r>
          <w:bookmarkStart w:id="22" w:name="_GoBack"/>
          <w:bookmarkEnd w:id="22"/>
          <w:r>
            <w:tab/>
          </w:r>
          <w:r>
            <w:fldChar w:fldCharType="begin"/>
          </w:r>
          <w:r>
            <w:instrText xml:space="preserve"> PAGEREF _Toc19529 </w:instrText>
          </w:r>
          <w:r>
            <w:fldChar w:fldCharType="separate"/>
          </w:r>
          <w:r>
            <w:t>7</w:t>
          </w:r>
          <w:r>
            <w:fldChar w:fldCharType="end"/>
          </w:r>
          <w:r>
            <w:rPr>
              <w:rFonts w:hint="default" w:ascii="Arial" w:hAnsi="Arial" w:eastAsia="Arial" w:cs="Arial"/>
              <w:i w:val="0"/>
              <w:caps w:val="0"/>
              <w:spacing w:val="0"/>
              <w:szCs w:val="36"/>
              <w:bdr w:val="none" w:color="auto" w:sz="0" w:space="0"/>
              <w:shd w:val="clear" w:fill="FFFFFF"/>
            </w:rPr>
            <w:fldChar w:fldCharType="end"/>
          </w:r>
        </w:p>
        <w:p>
          <w:pPr>
            <w:pStyle w:val="13"/>
            <w:tabs>
              <w:tab w:val="right" w:leader="dot" w:pos="8306"/>
            </w:tabs>
          </w:pPr>
          <w:r>
            <w:rPr>
              <w:rFonts w:hint="default" w:ascii="Arial" w:hAnsi="Arial" w:eastAsia="Arial" w:cs="Arial"/>
              <w:i w:val="0"/>
              <w:caps w:val="0"/>
              <w:spacing w:val="0"/>
              <w:szCs w:val="36"/>
              <w:bdr w:val="none" w:color="auto" w:sz="0" w:space="0"/>
              <w:shd w:val="clear" w:fill="FFFFFF"/>
            </w:rPr>
            <w:fldChar w:fldCharType="begin"/>
          </w:r>
          <w:r>
            <w:rPr>
              <w:rFonts w:hint="default" w:ascii="Arial" w:hAnsi="Arial" w:eastAsia="Arial" w:cs="Arial"/>
              <w:i w:val="0"/>
              <w:caps w:val="0"/>
              <w:spacing w:val="0"/>
              <w:szCs w:val="36"/>
              <w:bdr w:val="none" w:color="auto" w:sz="0" w:space="0"/>
              <w:shd w:val="clear" w:fill="FFFFFF"/>
            </w:rPr>
            <w:instrText xml:space="preserve"> HYPERLINK \l _Toc2799 </w:instrText>
          </w:r>
          <w:r>
            <w:rPr>
              <w:rFonts w:hint="default" w:ascii="Arial" w:hAnsi="Arial" w:eastAsia="Arial" w:cs="Arial"/>
              <w:i w:val="0"/>
              <w:caps w:val="0"/>
              <w:spacing w:val="0"/>
              <w:szCs w:val="36"/>
              <w:bdr w:val="none" w:color="auto" w:sz="0" w:space="0"/>
              <w:shd w:val="clear" w:fill="FFFFFF"/>
            </w:rPr>
            <w:fldChar w:fldCharType="separate"/>
          </w:r>
          <w:r>
            <w:rPr>
              <w:rFonts w:hint="default"/>
            </w:rPr>
            <w:t xml:space="preserve">3.4. </w:t>
          </w:r>
          <w:r>
            <w:rPr>
              <w:rFonts w:hint="eastAsia"/>
            </w:rPr>
            <w:t>4. 服务分支模式</w:t>
          </w:r>
          <w:r>
            <w:tab/>
          </w:r>
          <w:r>
            <w:fldChar w:fldCharType="begin"/>
          </w:r>
          <w:r>
            <w:instrText xml:space="preserve"> PAGEREF _Toc2799 </w:instrText>
          </w:r>
          <w:r>
            <w:fldChar w:fldCharType="separate"/>
          </w:r>
          <w:r>
            <w:t>8</w:t>
          </w:r>
          <w:r>
            <w:fldChar w:fldCharType="end"/>
          </w:r>
          <w:r>
            <w:rPr>
              <w:rFonts w:hint="default" w:ascii="Arial" w:hAnsi="Arial" w:eastAsia="Arial" w:cs="Arial"/>
              <w:i w:val="0"/>
              <w:caps w:val="0"/>
              <w:spacing w:val="0"/>
              <w:szCs w:val="36"/>
              <w:bdr w:val="none" w:color="auto" w:sz="0" w:space="0"/>
              <w:shd w:val="clear" w:fill="FFFFFF"/>
            </w:rPr>
            <w:fldChar w:fldCharType="end"/>
          </w:r>
        </w:p>
        <w:p>
          <w:pPr>
            <w:pStyle w:val="13"/>
            <w:tabs>
              <w:tab w:val="right" w:leader="dot" w:pos="8306"/>
            </w:tabs>
          </w:pPr>
          <w:r>
            <w:rPr>
              <w:rFonts w:hint="default" w:ascii="Arial" w:hAnsi="Arial" w:eastAsia="Arial" w:cs="Arial"/>
              <w:i w:val="0"/>
              <w:caps w:val="0"/>
              <w:spacing w:val="0"/>
              <w:szCs w:val="36"/>
              <w:bdr w:val="none" w:color="auto" w:sz="0" w:space="0"/>
              <w:shd w:val="clear" w:fill="FFFFFF"/>
            </w:rPr>
            <w:fldChar w:fldCharType="begin"/>
          </w:r>
          <w:r>
            <w:rPr>
              <w:rFonts w:hint="default" w:ascii="Arial" w:hAnsi="Arial" w:eastAsia="Arial" w:cs="Arial"/>
              <w:i w:val="0"/>
              <w:caps w:val="0"/>
              <w:spacing w:val="0"/>
              <w:szCs w:val="36"/>
              <w:bdr w:val="none" w:color="auto" w:sz="0" w:space="0"/>
              <w:shd w:val="clear" w:fill="FFFFFF"/>
            </w:rPr>
            <w:instrText xml:space="preserve"> HYPERLINK \l _Toc30842 </w:instrText>
          </w:r>
          <w:r>
            <w:rPr>
              <w:rFonts w:hint="default" w:ascii="Arial" w:hAnsi="Arial" w:eastAsia="Arial" w:cs="Arial"/>
              <w:i w:val="0"/>
              <w:caps w:val="0"/>
              <w:spacing w:val="0"/>
              <w:szCs w:val="36"/>
              <w:bdr w:val="none" w:color="auto" w:sz="0" w:space="0"/>
              <w:shd w:val="clear" w:fill="FFFFFF"/>
            </w:rPr>
            <w:fldChar w:fldCharType="separate"/>
          </w:r>
          <w:r>
            <w:rPr>
              <w:rFonts w:hint="default"/>
            </w:rPr>
            <w:t xml:space="preserve">3.5. </w:t>
          </w:r>
          <w:r>
            <w:rPr>
              <w:rFonts w:hint="eastAsia"/>
            </w:rPr>
            <w:t>5. 服务异步消息模式</w:t>
          </w:r>
          <w:r>
            <w:tab/>
          </w:r>
          <w:r>
            <w:fldChar w:fldCharType="begin"/>
          </w:r>
          <w:r>
            <w:instrText xml:space="preserve"> PAGEREF _Toc30842 </w:instrText>
          </w:r>
          <w:r>
            <w:fldChar w:fldCharType="separate"/>
          </w:r>
          <w:r>
            <w:t>10</w:t>
          </w:r>
          <w:r>
            <w:fldChar w:fldCharType="end"/>
          </w:r>
          <w:r>
            <w:rPr>
              <w:rFonts w:hint="default" w:ascii="Arial" w:hAnsi="Arial" w:eastAsia="Arial" w:cs="Arial"/>
              <w:i w:val="0"/>
              <w:caps w:val="0"/>
              <w:spacing w:val="0"/>
              <w:szCs w:val="36"/>
              <w:bdr w:val="none" w:color="auto" w:sz="0" w:space="0"/>
              <w:shd w:val="clear" w:fill="FFFFFF"/>
            </w:rPr>
            <w:fldChar w:fldCharType="end"/>
          </w:r>
        </w:p>
        <w:p>
          <w:pPr>
            <w:pStyle w:val="12"/>
            <w:tabs>
              <w:tab w:val="right" w:leader="dot" w:pos="8306"/>
            </w:tabs>
          </w:pPr>
          <w:r>
            <w:rPr>
              <w:rFonts w:hint="default" w:ascii="Arial" w:hAnsi="Arial" w:eastAsia="Arial" w:cs="Arial"/>
              <w:i w:val="0"/>
              <w:caps w:val="0"/>
              <w:spacing w:val="0"/>
              <w:szCs w:val="36"/>
              <w:bdr w:val="none" w:color="auto" w:sz="0" w:space="0"/>
              <w:shd w:val="clear" w:fill="FFFFFF"/>
            </w:rPr>
            <w:fldChar w:fldCharType="begin"/>
          </w:r>
          <w:r>
            <w:rPr>
              <w:rFonts w:hint="default" w:ascii="Arial" w:hAnsi="Arial" w:eastAsia="Arial" w:cs="Arial"/>
              <w:i w:val="0"/>
              <w:caps w:val="0"/>
              <w:spacing w:val="0"/>
              <w:szCs w:val="36"/>
              <w:bdr w:val="none" w:color="auto" w:sz="0" w:space="0"/>
              <w:shd w:val="clear" w:fill="FFFFFF"/>
            </w:rPr>
            <w:instrText xml:space="preserve"> HYPERLINK \l _Toc30481 </w:instrText>
          </w:r>
          <w:r>
            <w:rPr>
              <w:rFonts w:hint="default" w:ascii="Arial" w:hAnsi="Arial" w:eastAsia="Arial" w:cs="Arial"/>
              <w:i w:val="0"/>
              <w:caps w:val="0"/>
              <w:spacing w:val="0"/>
              <w:szCs w:val="36"/>
              <w:bdr w:val="none" w:color="auto" w:sz="0" w:space="0"/>
              <w:shd w:val="clear" w:fill="FFFFFF"/>
            </w:rPr>
            <w:fldChar w:fldCharType="separate"/>
          </w:r>
          <w:r>
            <w:rPr>
              <w:rFonts w:hint="default"/>
            </w:rPr>
            <w:t xml:space="preserve">4. </w:t>
          </w:r>
          <w:r>
            <w:rPr>
              <w:rFonts w:hint="eastAsia"/>
            </w:rPr>
            <w:t>微服务的容错模式</w:t>
          </w:r>
          <w:r>
            <w:tab/>
          </w:r>
          <w:r>
            <w:fldChar w:fldCharType="begin"/>
          </w:r>
          <w:r>
            <w:instrText xml:space="preserve"> PAGEREF _Toc30481 </w:instrText>
          </w:r>
          <w:r>
            <w:fldChar w:fldCharType="separate"/>
          </w:r>
          <w:r>
            <w:t>11</w:t>
          </w:r>
          <w:r>
            <w:fldChar w:fldCharType="end"/>
          </w:r>
          <w:r>
            <w:rPr>
              <w:rFonts w:hint="default" w:ascii="Arial" w:hAnsi="Arial" w:eastAsia="Arial" w:cs="Arial"/>
              <w:i w:val="0"/>
              <w:caps w:val="0"/>
              <w:spacing w:val="0"/>
              <w:szCs w:val="36"/>
              <w:bdr w:val="none" w:color="auto" w:sz="0" w:space="0"/>
              <w:shd w:val="clear" w:fill="FFFFFF"/>
            </w:rPr>
            <w:fldChar w:fldCharType="end"/>
          </w:r>
        </w:p>
        <w:p>
          <w:pPr>
            <w:pStyle w:val="13"/>
            <w:tabs>
              <w:tab w:val="right" w:leader="dot" w:pos="8306"/>
            </w:tabs>
          </w:pPr>
          <w:r>
            <w:rPr>
              <w:rFonts w:hint="default" w:ascii="Arial" w:hAnsi="Arial" w:eastAsia="Arial" w:cs="Arial"/>
              <w:i w:val="0"/>
              <w:caps w:val="0"/>
              <w:spacing w:val="0"/>
              <w:szCs w:val="36"/>
              <w:bdr w:val="none" w:color="auto" w:sz="0" w:space="0"/>
              <w:shd w:val="clear" w:fill="FFFFFF"/>
            </w:rPr>
            <w:fldChar w:fldCharType="begin"/>
          </w:r>
          <w:r>
            <w:rPr>
              <w:rFonts w:hint="default" w:ascii="Arial" w:hAnsi="Arial" w:eastAsia="Arial" w:cs="Arial"/>
              <w:i w:val="0"/>
              <w:caps w:val="0"/>
              <w:spacing w:val="0"/>
              <w:szCs w:val="36"/>
              <w:bdr w:val="none" w:color="auto" w:sz="0" w:space="0"/>
              <w:shd w:val="clear" w:fill="FFFFFF"/>
            </w:rPr>
            <w:instrText xml:space="preserve"> HYPERLINK \l _Toc6802 </w:instrText>
          </w:r>
          <w:r>
            <w:rPr>
              <w:rFonts w:hint="default" w:ascii="Arial" w:hAnsi="Arial" w:eastAsia="Arial" w:cs="Arial"/>
              <w:i w:val="0"/>
              <w:caps w:val="0"/>
              <w:spacing w:val="0"/>
              <w:szCs w:val="36"/>
              <w:bdr w:val="none" w:color="auto" w:sz="0" w:space="0"/>
              <w:shd w:val="clear" w:fill="FFFFFF"/>
            </w:rPr>
            <w:fldChar w:fldCharType="separate"/>
          </w:r>
          <w:r>
            <w:rPr>
              <w:rFonts w:hint="default"/>
            </w:rPr>
            <w:t xml:space="preserve">4.1. </w:t>
          </w:r>
          <w:r>
            <w:rPr>
              <w:rFonts w:hint="eastAsia"/>
            </w:rPr>
            <w:t>1. 舱壁隔离模式</w:t>
          </w:r>
          <w:r>
            <w:tab/>
          </w:r>
          <w:r>
            <w:fldChar w:fldCharType="begin"/>
          </w:r>
          <w:r>
            <w:instrText xml:space="preserve"> PAGEREF _Toc6802 </w:instrText>
          </w:r>
          <w:r>
            <w:fldChar w:fldCharType="separate"/>
          </w:r>
          <w:r>
            <w:t>11</w:t>
          </w:r>
          <w:r>
            <w:fldChar w:fldCharType="end"/>
          </w:r>
          <w:r>
            <w:rPr>
              <w:rFonts w:hint="default" w:ascii="Arial" w:hAnsi="Arial" w:eastAsia="Arial" w:cs="Arial"/>
              <w:i w:val="0"/>
              <w:caps w:val="0"/>
              <w:spacing w:val="0"/>
              <w:szCs w:val="36"/>
              <w:bdr w:val="none" w:color="auto" w:sz="0" w:space="0"/>
              <w:shd w:val="clear" w:fill="FFFFFF"/>
            </w:rPr>
            <w:fldChar w:fldCharType="end"/>
          </w:r>
        </w:p>
        <w:p>
          <w:pPr>
            <w:pStyle w:val="11"/>
            <w:tabs>
              <w:tab w:val="right" w:leader="dot" w:pos="8306"/>
            </w:tabs>
          </w:pPr>
          <w:r>
            <w:rPr>
              <w:rFonts w:hint="default" w:ascii="Arial" w:hAnsi="Arial" w:eastAsia="Arial" w:cs="Arial"/>
              <w:i w:val="0"/>
              <w:caps w:val="0"/>
              <w:spacing w:val="0"/>
              <w:szCs w:val="36"/>
              <w:bdr w:val="none" w:color="auto" w:sz="0" w:space="0"/>
              <w:shd w:val="clear" w:fill="FFFFFF"/>
            </w:rPr>
            <w:fldChar w:fldCharType="begin"/>
          </w:r>
          <w:r>
            <w:rPr>
              <w:rFonts w:hint="default" w:ascii="Arial" w:hAnsi="Arial" w:eastAsia="Arial" w:cs="Arial"/>
              <w:i w:val="0"/>
              <w:caps w:val="0"/>
              <w:spacing w:val="0"/>
              <w:szCs w:val="36"/>
              <w:bdr w:val="none" w:color="auto" w:sz="0" w:space="0"/>
              <w:shd w:val="clear" w:fill="FFFFFF"/>
            </w:rPr>
            <w:instrText xml:space="preserve"> HYPERLINK \l _Toc13164 </w:instrText>
          </w:r>
          <w:r>
            <w:rPr>
              <w:rFonts w:hint="default" w:ascii="Arial" w:hAnsi="Arial" w:eastAsia="Arial" w:cs="Arial"/>
              <w:i w:val="0"/>
              <w:caps w:val="0"/>
              <w:spacing w:val="0"/>
              <w:szCs w:val="36"/>
              <w:bdr w:val="none" w:color="auto" w:sz="0" w:space="0"/>
              <w:shd w:val="clear" w:fill="FFFFFF"/>
            </w:rPr>
            <w:fldChar w:fldCharType="separate"/>
          </w:r>
          <w:r>
            <w:rPr>
              <w:rFonts w:hint="default"/>
            </w:rPr>
            <w:t xml:space="preserve">4.1.1. </w:t>
          </w:r>
          <w:r>
            <w:rPr>
              <w:rFonts w:hint="eastAsia"/>
            </w:rPr>
            <w:t>1）微服务容器分组</w:t>
          </w:r>
          <w:r>
            <w:tab/>
          </w:r>
          <w:r>
            <w:fldChar w:fldCharType="begin"/>
          </w:r>
          <w:r>
            <w:instrText xml:space="preserve"> PAGEREF _Toc13164 </w:instrText>
          </w:r>
          <w:r>
            <w:fldChar w:fldCharType="separate"/>
          </w:r>
          <w:r>
            <w:t>11</w:t>
          </w:r>
          <w:r>
            <w:fldChar w:fldCharType="end"/>
          </w:r>
          <w:r>
            <w:rPr>
              <w:rFonts w:hint="default" w:ascii="Arial" w:hAnsi="Arial" w:eastAsia="Arial" w:cs="Arial"/>
              <w:i w:val="0"/>
              <w:caps w:val="0"/>
              <w:spacing w:val="0"/>
              <w:szCs w:val="36"/>
              <w:bdr w:val="none" w:color="auto" w:sz="0" w:space="0"/>
              <w:shd w:val="clear" w:fill="FFFFFF"/>
            </w:rPr>
            <w:fldChar w:fldCharType="end"/>
          </w:r>
        </w:p>
        <w:p>
          <w:pPr>
            <w:pStyle w:val="11"/>
            <w:tabs>
              <w:tab w:val="right" w:leader="dot" w:pos="8306"/>
            </w:tabs>
          </w:pPr>
          <w:r>
            <w:rPr>
              <w:rFonts w:hint="default" w:ascii="Arial" w:hAnsi="Arial" w:eastAsia="Arial" w:cs="Arial"/>
              <w:i w:val="0"/>
              <w:caps w:val="0"/>
              <w:spacing w:val="0"/>
              <w:szCs w:val="36"/>
              <w:bdr w:val="none" w:color="auto" w:sz="0" w:space="0"/>
              <w:shd w:val="clear" w:fill="FFFFFF"/>
            </w:rPr>
            <w:fldChar w:fldCharType="begin"/>
          </w:r>
          <w:r>
            <w:rPr>
              <w:rFonts w:hint="default" w:ascii="Arial" w:hAnsi="Arial" w:eastAsia="Arial" w:cs="Arial"/>
              <w:i w:val="0"/>
              <w:caps w:val="0"/>
              <w:spacing w:val="0"/>
              <w:szCs w:val="36"/>
              <w:bdr w:val="none" w:color="auto" w:sz="0" w:space="0"/>
              <w:shd w:val="clear" w:fill="FFFFFF"/>
            </w:rPr>
            <w:instrText xml:space="preserve"> HYPERLINK \l _Toc31547 </w:instrText>
          </w:r>
          <w:r>
            <w:rPr>
              <w:rFonts w:hint="default" w:ascii="Arial" w:hAnsi="Arial" w:eastAsia="Arial" w:cs="Arial"/>
              <w:i w:val="0"/>
              <w:caps w:val="0"/>
              <w:spacing w:val="0"/>
              <w:szCs w:val="36"/>
              <w:bdr w:val="none" w:color="auto" w:sz="0" w:space="0"/>
              <w:shd w:val="clear" w:fill="FFFFFF"/>
            </w:rPr>
            <w:fldChar w:fldCharType="separate"/>
          </w:r>
          <w:r>
            <w:rPr>
              <w:rFonts w:hint="default"/>
            </w:rPr>
            <w:t xml:space="preserve">4.1.2. </w:t>
          </w:r>
          <w:r>
            <w:rPr>
              <w:rFonts w:hint="eastAsia"/>
            </w:rPr>
            <w:t>2）线程池隔离</w:t>
          </w:r>
          <w:r>
            <w:tab/>
          </w:r>
          <w:r>
            <w:fldChar w:fldCharType="begin"/>
          </w:r>
          <w:r>
            <w:instrText xml:space="preserve"> PAGEREF _Toc31547 </w:instrText>
          </w:r>
          <w:r>
            <w:fldChar w:fldCharType="separate"/>
          </w:r>
          <w:r>
            <w:t>12</w:t>
          </w:r>
          <w:r>
            <w:fldChar w:fldCharType="end"/>
          </w:r>
          <w:r>
            <w:rPr>
              <w:rFonts w:hint="default" w:ascii="Arial" w:hAnsi="Arial" w:eastAsia="Arial" w:cs="Arial"/>
              <w:i w:val="0"/>
              <w:caps w:val="0"/>
              <w:spacing w:val="0"/>
              <w:szCs w:val="36"/>
              <w:bdr w:val="none" w:color="auto" w:sz="0" w:space="0"/>
              <w:shd w:val="clear" w:fill="FFFFFF"/>
            </w:rPr>
            <w:fldChar w:fldCharType="end"/>
          </w:r>
        </w:p>
        <w:p>
          <w:pPr>
            <w:pStyle w:val="13"/>
            <w:tabs>
              <w:tab w:val="right" w:leader="dot" w:pos="8306"/>
            </w:tabs>
          </w:pPr>
          <w:r>
            <w:rPr>
              <w:rFonts w:hint="default" w:ascii="Arial" w:hAnsi="Arial" w:eastAsia="Arial" w:cs="Arial"/>
              <w:i w:val="0"/>
              <w:caps w:val="0"/>
              <w:spacing w:val="0"/>
              <w:szCs w:val="36"/>
              <w:bdr w:val="none" w:color="auto" w:sz="0" w:space="0"/>
              <w:shd w:val="clear" w:fill="FFFFFF"/>
            </w:rPr>
            <w:fldChar w:fldCharType="begin"/>
          </w:r>
          <w:r>
            <w:rPr>
              <w:rFonts w:hint="default" w:ascii="Arial" w:hAnsi="Arial" w:eastAsia="Arial" w:cs="Arial"/>
              <w:i w:val="0"/>
              <w:caps w:val="0"/>
              <w:spacing w:val="0"/>
              <w:szCs w:val="36"/>
              <w:bdr w:val="none" w:color="auto" w:sz="0" w:space="0"/>
              <w:shd w:val="clear" w:fill="FFFFFF"/>
            </w:rPr>
            <w:instrText xml:space="preserve"> HYPERLINK \l _Toc22380 </w:instrText>
          </w:r>
          <w:r>
            <w:rPr>
              <w:rFonts w:hint="default" w:ascii="Arial" w:hAnsi="Arial" w:eastAsia="Arial" w:cs="Arial"/>
              <w:i w:val="0"/>
              <w:caps w:val="0"/>
              <w:spacing w:val="0"/>
              <w:szCs w:val="36"/>
              <w:bdr w:val="none" w:color="auto" w:sz="0" w:space="0"/>
              <w:shd w:val="clear" w:fill="FFFFFF"/>
            </w:rPr>
            <w:fldChar w:fldCharType="separate"/>
          </w:r>
          <w:r>
            <w:rPr>
              <w:rFonts w:hint="default"/>
            </w:rPr>
            <w:t xml:space="preserve">4.2. </w:t>
          </w:r>
          <w:r>
            <w:rPr>
              <w:rFonts w:hint="eastAsia"/>
            </w:rPr>
            <w:t>2. 熔断模式</w:t>
          </w:r>
          <w:r>
            <w:tab/>
          </w:r>
          <w:r>
            <w:fldChar w:fldCharType="begin"/>
          </w:r>
          <w:r>
            <w:instrText xml:space="preserve"> PAGEREF _Toc22380 </w:instrText>
          </w:r>
          <w:r>
            <w:fldChar w:fldCharType="separate"/>
          </w:r>
          <w:r>
            <w:t>12</w:t>
          </w:r>
          <w:r>
            <w:fldChar w:fldCharType="end"/>
          </w:r>
          <w:r>
            <w:rPr>
              <w:rFonts w:hint="default" w:ascii="Arial" w:hAnsi="Arial" w:eastAsia="Arial" w:cs="Arial"/>
              <w:i w:val="0"/>
              <w:caps w:val="0"/>
              <w:spacing w:val="0"/>
              <w:szCs w:val="36"/>
              <w:bdr w:val="none" w:color="auto" w:sz="0" w:space="0"/>
              <w:shd w:val="clear" w:fill="FFFFFF"/>
            </w:rPr>
            <w:fldChar w:fldCharType="end"/>
          </w:r>
        </w:p>
        <w:p>
          <w:pPr>
            <w:pStyle w:val="13"/>
            <w:tabs>
              <w:tab w:val="right" w:leader="dot" w:pos="8306"/>
            </w:tabs>
          </w:pPr>
          <w:r>
            <w:rPr>
              <w:rFonts w:hint="default" w:ascii="Arial" w:hAnsi="Arial" w:eastAsia="Arial" w:cs="Arial"/>
              <w:i w:val="0"/>
              <w:caps w:val="0"/>
              <w:spacing w:val="0"/>
              <w:szCs w:val="36"/>
              <w:bdr w:val="none" w:color="auto" w:sz="0" w:space="0"/>
              <w:shd w:val="clear" w:fill="FFFFFF"/>
            </w:rPr>
            <w:fldChar w:fldCharType="begin"/>
          </w:r>
          <w:r>
            <w:rPr>
              <w:rFonts w:hint="default" w:ascii="Arial" w:hAnsi="Arial" w:eastAsia="Arial" w:cs="Arial"/>
              <w:i w:val="0"/>
              <w:caps w:val="0"/>
              <w:spacing w:val="0"/>
              <w:szCs w:val="36"/>
              <w:bdr w:val="none" w:color="auto" w:sz="0" w:space="0"/>
              <w:shd w:val="clear" w:fill="FFFFFF"/>
            </w:rPr>
            <w:instrText xml:space="preserve"> HYPERLINK \l _Toc10220 </w:instrText>
          </w:r>
          <w:r>
            <w:rPr>
              <w:rFonts w:hint="default" w:ascii="Arial" w:hAnsi="Arial" w:eastAsia="Arial" w:cs="Arial"/>
              <w:i w:val="0"/>
              <w:caps w:val="0"/>
              <w:spacing w:val="0"/>
              <w:szCs w:val="36"/>
              <w:bdr w:val="none" w:color="auto" w:sz="0" w:space="0"/>
              <w:shd w:val="clear" w:fill="FFFFFF"/>
            </w:rPr>
            <w:fldChar w:fldCharType="separate"/>
          </w:r>
          <w:r>
            <w:rPr>
              <w:rFonts w:hint="default"/>
            </w:rPr>
            <w:t xml:space="preserve">4.3. </w:t>
          </w:r>
          <w:r>
            <w:rPr>
              <w:rFonts w:hint="eastAsia"/>
            </w:rPr>
            <w:t>3. 限流模式</w:t>
          </w:r>
          <w:r>
            <w:tab/>
          </w:r>
          <w:r>
            <w:fldChar w:fldCharType="begin"/>
          </w:r>
          <w:r>
            <w:instrText xml:space="preserve"> PAGEREF _Toc10220 </w:instrText>
          </w:r>
          <w:r>
            <w:fldChar w:fldCharType="separate"/>
          </w:r>
          <w:r>
            <w:t>13</w:t>
          </w:r>
          <w:r>
            <w:fldChar w:fldCharType="end"/>
          </w:r>
          <w:r>
            <w:rPr>
              <w:rFonts w:hint="default" w:ascii="Arial" w:hAnsi="Arial" w:eastAsia="Arial" w:cs="Arial"/>
              <w:i w:val="0"/>
              <w:caps w:val="0"/>
              <w:spacing w:val="0"/>
              <w:szCs w:val="36"/>
              <w:bdr w:val="none" w:color="auto" w:sz="0" w:space="0"/>
              <w:shd w:val="clear" w:fill="FFFFFF"/>
            </w:rPr>
            <w:fldChar w:fldCharType="end"/>
          </w:r>
        </w:p>
        <w:p>
          <w:pPr>
            <w:pStyle w:val="11"/>
            <w:tabs>
              <w:tab w:val="right" w:leader="dot" w:pos="8306"/>
            </w:tabs>
          </w:pPr>
          <w:r>
            <w:rPr>
              <w:rFonts w:hint="default" w:ascii="Arial" w:hAnsi="Arial" w:eastAsia="Arial" w:cs="Arial"/>
              <w:i w:val="0"/>
              <w:caps w:val="0"/>
              <w:spacing w:val="0"/>
              <w:szCs w:val="36"/>
              <w:bdr w:val="none" w:color="auto" w:sz="0" w:space="0"/>
              <w:shd w:val="clear" w:fill="FFFFFF"/>
            </w:rPr>
            <w:fldChar w:fldCharType="begin"/>
          </w:r>
          <w:r>
            <w:rPr>
              <w:rFonts w:hint="default" w:ascii="Arial" w:hAnsi="Arial" w:eastAsia="Arial" w:cs="Arial"/>
              <w:i w:val="0"/>
              <w:caps w:val="0"/>
              <w:spacing w:val="0"/>
              <w:szCs w:val="36"/>
              <w:bdr w:val="none" w:color="auto" w:sz="0" w:space="0"/>
              <w:shd w:val="clear" w:fill="FFFFFF"/>
            </w:rPr>
            <w:instrText xml:space="preserve"> HYPERLINK \l _Toc18276 </w:instrText>
          </w:r>
          <w:r>
            <w:rPr>
              <w:rFonts w:hint="default" w:ascii="Arial" w:hAnsi="Arial" w:eastAsia="Arial" w:cs="Arial"/>
              <w:i w:val="0"/>
              <w:caps w:val="0"/>
              <w:spacing w:val="0"/>
              <w:szCs w:val="36"/>
              <w:bdr w:val="none" w:color="auto" w:sz="0" w:space="0"/>
              <w:shd w:val="clear" w:fill="FFFFFF"/>
            </w:rPr>
            <w:fldChar w:fldCharType="separate"/>
          </w:r>
          <w:r>
            <w:rPr>
              <w:rFonts w:hint="default"/>
            </w:rPr>
            <w:t xml:space="preserve">4.3.1. </w:t>
          </w:r>
          <w:r>
            <w:rPr>
              <w:rFonts w:hint="eastAsia"/>
            </w:rPr>
            <w:t>1）计数器</w:t>
          </w:r>
          <w:r>
            <w:tab/>
          </w:r>
          <w:r>
            <w:fldChar w:fldCharType="begin"/>
          </w:r>
          <w:r>
            <w:instrText xml:space="preserve"> PAGEREF _Toc18276 </w:instrText>
          </w:r>
          <w:r>
            <w:fldChar w:fldCharType="separate"/>
          </w:r>
          <w:r>
            <w:t>13</w:t>
          </w:r>
          <w:r>
            <w:fldChar w:fldCharType="end"/>
          </w:r>
          <w:r>
            <w:rPr>
              <w:rFonts w:hint="default" w:ascii="Arial" w:hAnsi="Arial" w:eastAsia="Arial" w:cs="Arial"/>
              <w:i w:val="0"/>
              <w:caps w:val="0"/>
              <w:spacing w:val="0"/>
              <w:szCs w:val="36"/>
              <w:bdr w:val="none" w:color="auto" w:sz="0" w:space="0"/>
              <w:shd w:val="clear" w:fill="FFFFFF"/>
            </w:rPr>
            <w:fldChar w:fldCharType="end"/>
          </w:r>
        </w:p>
        <w:p>
          <w:pPr>
            <w:pStyle w:val="11"/>
            <w:tabs>
              <w:tab w:val="right" w:leader="dot" w:pos="8306"/>
            </w:tabs>
          </w:pPr>
          <w:r>
            <w:rPr>
              <w:rFonts w:hint="default" w:ascii="Arial" w:hAnsi="Arial" w:eastAsia="Arial" w:cs="Arial"/>
              <w:i w:val="0"/>
              <w:caps w:val="0"/>
              <w:spacing w:val="0"/>
              <w:szCs w:val="36"/>
              <w:bdr w:val="none" w:color="auto" w:sz="0" w:space="0"/>
              <w:shd w:val="clear" w:fill="FFFFFF"/>
            </w:rPr>
            <w:fldChar w:fldCharType="begin"/>
          </w:r>
          <w:r>
            <w:rPr>
              <w:rFonts w:hint="default" w:ascii="Arial" w:hAnsi="Arial" w:eastAsia="Arial" w:cs="Arial"/>
              <w:i w:val="0"/>
              <w:caps w:val="0"/>
              <w:spacing w:val="0"/>
              <w:szCs w:val="36"/>
              <w:bdr w:val="none" w:color="auto" w:sz="0" w:space="0"/>
              <w:shd w:val="clear" w:fill="FFFFFF"/>
            </w:rPr>
            <w:instrText xml:space="preserve"> HYPERLINK \l _Toc13697 </w:instrText>
          </w:r>
          <w:r>
            <w:rPr>
              <w:rFonts w:hint="default" w:ascii="Arial" w:hAnsi="Arial" w:eastAsia="Arial" w:cs="Arial"/>
              <w:i w:val="0"/>
              <w:caps w:val="0"/>
              <w:spacing w:val="0"/>
              <w:szCs w:val="36"/>
              <w:bdr w:val="none" w:color="auto" w:sz="0" w:space="0"/>
              <w:shd w:val="clear" w:fill="FFFFFF"/>
            </w:rPr>
            <w:fldChar w:fldCharType="separate"/>
          </w:r>
          <w:r>
            <w:rPr>
              <w:rFonts w:hint="default"/>
            </w:rPr>
            <w:t xml:space="preserve">4.3.2. </w:t>
          </w:r>
          <w:r>
            <w:rPr>
              <w:rFonts w:hint="eastAsia"/>
            </w:rPr>
            <w:t>2）令牌筒</w:t>
          </w:r>
          <w:r>
            <w:tab/>
          </w:r>
          <w:r>
            <w:fldChar w:fldCharType="begin"/>
          </w:r>
          <w:r>
            <w:instrText xml:space="preserve"> PAGEREF _Toc13697 </w:instrText>
          </w:r>
          <w:r>
            <w:fldChar w:fldCharType="separate"/>
          </w:r>
          <w:r>
            <w:t>14</w:t>
          </w:r>
          <w:r>
            <w:fldChar w:fldCharType="end"/>
          </w:r>
          <w:r>
            <w:rPr>
              <w:rFonts w:hint="default" w:ascii="Arial" w:hAnsi="Arial" w:eastAsia="Arial" w:cs="Arial"/>
              <w:i w:val="0"/>
              <w:caps w:val="0"/>
              <w:spacing w:val="0"/>
              <w:szCs w:val="36"/>
              <w:bdr w:val="none" w:color="auto" w:sz="0" w:space="0"/>
              <w:shd w:val="clear" w:fill="FFFFFF"/>
            </w:rPr>
            <w:fldChar w:fldCharType="end"/>
          </w:r>
        </w:p>
        <w:p>
          <w:pPr>
            <w:pStyle w:val="11"/>
            <w:tabs>
              <w:tab w:val="right" w:leader="dot" w:pos="8306"/>
            </w:tabs>
          </w:pPr>
          <w:r>
            <w:rPr>
              <w:rFonts w:hint="default" w:ascii="Arial" w:hAnsi="Arial" w:eastAsia="Arial" w:cs="Arial"/>
              <w:i w:val="0"/>
              <w:caps w:val="0"/>
              <w:spacing w:val="0"/>
              <w:szCs w:val="36"/>
              <w:bdr w:val="none" w:color="auto" w:sz="0" w:space="0"/>
              <w:shd w:val="clear" w:fill="FFFFFF"/>
            </w:rPr>
            <w:fldChar w:fldCharType="begin"/>
          </w:r>
          <w:r>
            <w:rPr>
              <w:rFonts w:hint="default" w:ascii="Arial" w:hAnsi="Arial" w:eastAsia="Arial" w:cs="Arial"/>
              <w:i w:val="0"/>
              <w:caps w:val="0"/>
              <w:spacing w:val="0"/>
              <w:szCs w:val="36"/>
              <w:bdr w:val="none" w:color="auto" w:sz="0" w:space="0"/>
              <w:shd w:val="clear" w:fill="FFFFFF"/>
            </w:rPr>
            <w:instrText xml:space="preserve"> HYPERLINK \l _Toc18254 </w:instrText>
          </w:r>
          <w:r>
            <w:rPr>
              <w:rFonts w:hint="default" w:ascii="Arial" w:hAnsi="Arial" w:eastAsia="Arial" w:cs="Arial"/>
              <w:i w:val="0"/>
              <w:caps w:val="0"/>
              <w:spacing w:val="0"/>
              <w:szCs w:val="36"/>
              <w:bdr w:val="none" w:color="auto" w:sz="0" w:space="0"/>
              <w:shd w:val="clear" w:fill="FFFFFF"/>
            </w:rPr>
            <w:fldChar w:fldCharType="separate"/>
          </w:r>
          <w:r>
            <w:rPr>
              <w:rFonts w:hint="default"/>
            </w:rPr>
            <w:t xml:space="preserve">4.3.3. </w:t>
          </w:r>
          <w:r>
            <w:rPr>
              <w:rFonts w:hint="eastAsia"/>
            </w:rPr>
            <w:t>3）信号量</w:t>
          </w:r>
          <w:r>
            <w:tab/>
          </w:r>
          <w:r>
            <w:fldChar w:fldCharType="begin"/>
          </w:r>
          <w:r>
            <w:instrText xml:space="preserve"> PAGEREF _Toc18254 </w:instrText>
          </w:r>
          <w:r>
            <w:fldChar w:fldCharType="separate"/>
          </w:r>
          <w:r>
            <w:t>14</w:t>
          </w:r>
          <w:r>
            <w:fldChar w:fldCharType="end"/>
          </w:r>
          <w:r>
            <w:rPr>
              <w:rFonts w:hint="default" w:ascii="Arial" w:hAnsi="Arial" w:eastAsia="Arial" w:cs="Arial"/>
              <w:i w:val="0"/>
              <w:caps w:val="0"/>
              <w:spacing w:val="0"/>
              <w:szCs w:val="36"/>
              <w:bdr w:val="none" w:color="auto" w:sz="0" w:space="0"/>
              <w:shd w:val="clear" w:fill="FFFFFF"/>
            </w:rPr>
            <w:fldChar w:fldCharType="end"/>
          </w:r>
        </w:p>
        <w:p>
          <w:pPr>
            <w:pStyle w:val="13"/>
            <w:tabs>
              <w:tab w:val="right" w:leader="dot" w:pos="8306"/>
            </w:tabs>
          </w:pPr>
          <w:r>
            <w:rPr>
              <w:rFonts w:hint="default" w:ascii="Arial" w:hAnsi="Arial" w:eastAsia="Arial" w:cs="Arial"/>
              <w:i w:val="0"/>
              <w:caps w:val="0"/>
              <w:spacing w:val="0"/>
              <w:szCs w:val="36"/>
              <w:bdr w:val="none" w:color="auto" w:sz="0" w:space="0"/>
              <w:shd w:val="clear" w:fill="FFFFFF"/>
            </w:rPr>
            <w:fldChar w:fldCharType="begin"/>
          </w:r>
          <w:r>
            <w:rPr>
              <w:rFonts w:hint="default" w:ascii="Arial" w:hAnsi="Arial" w:eastAsia="Arial" w:cs="Arial"/>
              <w:i w:val="0"/>
              <w:caps w:val="0"/>
              <w:spacing w:val="0"/>
              <w:szCs w:val="36"/>
              <w:bdr w:val="none" w:color="auto" w:sz="0" w:space="0"/>
              <w:shd w:val="clear" w:fill="FFFFFF"/>
            </w:rPr>
            <w:instrText xml:space="preserve"> HYPERLINK \l _Toc30832 </w:instrText>
          </w:r>
          <w:r>
            <w:rPr>
              <w:rFonts w:hint="default" w:ascii="Arial" w:hAnsi="Arial" w:eastAsia="Arial" w:cs="Arial"/>
              <w:i w:val="0"/>
              <w:caps w:val="0"/>
              <w:spacing w:val="0"/>
              <w:szCs w:val="36"/>
              <w:bdr w:val="none" w:color="auto" w:sz="0" w:space="0"/>
              <w:shd w:val="clear" w:fill="FFFFFF"/>
            </w:rPr>
            <w:fldChar w:fldCharType="separate"/>
          </w:r>
          <w:r>
            <w:rPr>
              <w:rFonts w:hint="default"/>
            </w:rPr>
            <w:t xml:space="preserve">4.4. </w:t>
          </w:r>
          <w:r>
            <w:rPr>
              <w:rFonts w:hint="eastAsia"/>
            </w:rPr>
            <w:t>4. 失效转移模式</w:t>
          </w:r>
          <w:r>
            <w:tab/>
          </w:r>
          <w:r>
            <w:fldChar w:fldCharType="begin"/>
          </w:r>
          <w:r>
            <w:instrText xml:space="preserve"> PAGEREF _Toc30832 </w:instrText>
          </w:r>
          <w:r>
            <w:fldChar w:fldCharType="separate"/>
          </w:r>
          <w:r>
            <w:t>16</w:t>
          </w:r>
          <w:r>
            <w:fldChar w:fldCharType="end"/>
          </w:r>
          <w:r>
            <w:rPr>
              <w:rFonts w:hint="default" w:ascii="Arial" w:hAnsi="Arial" w:eastAsia="Arial" w:cs="Arial"/>
              <w:i w:val="0"/>
              <w:caps w:val="0"/>
              <w:spacing w:val="0"/>
              <w:szCs w:val="36"/>
              <w:bdr w:val="none" w:color="auto" w:sz="0" w:space="0"/>
              <w:shd w:val="clear" w:fill="FFFFFF"/>
            </w:rPr>
            <w:fldChar w:fldCharType="end"/>
          </w:r>
        </w:p>
        <w:p>
          <w:pPr>
            <w:rPr>
              <w:rFonts w:hint="default" w:ascii="Arial" w:hAnsi="Arial" w:eastAsia="Arial" w:cs="Arial"/>
              <w:i w:val="0"/>
              <w:caps w:val="0"/>
              <w:spacing w:val="0"/>
              <w:sz w:val="36"/>
              <w:szCs w:val="36"/>
              <w:bdr w:val="none" w:color="auto" w:sz="0" w:space="0"/>
              <w:shd w:val="clear" w:fill="FFFFFF"/>
            </w:rPr>
          </w:pPr>
          <w:r>
            <w:rPr>
              <w:rFonts w:hint="default" w:ascii="Arial" w:hAnsi="Arial" w:eastAsia="Arial" w:cs="Arial"/>
              <w:i w:val="0"/>
              <w:caps w:val="0"/>
              <w:spacing w:val="0"/>
              <w:szCs w:val="36"/>
              <w:bdr w:val="none" w:color="auto" w:sz="0" w:space="0"/>
              <w:shd w:val="clear" w:fill="FFFFFF"/>
            </w:rPr>
            <w:fldChar w:fldCharType="end"/>
          </w:r>
        </w:p>
      </w:sdtContent>
    </w:sdt>
    <w:p>
      <w:pPr>
        <w:rPr>
          <w:rFonts w:hint="eastAsia"/>
        </w:rPr>
      </w:pPr>
    </w:p>
    <w:p>
      <w:pPr>
        <w:pStyle w:val="2"/>
        <w:ind w:left="432" w:leftChars="0" w:hanging="432" w:firstLineChars="0"/>
        <w:rPr>
          <w:rFonts w:hint="eastAsia"/>
        </w:rPr>
      </w:pPr>
      <w:bookmarkStart w:id="0" w:name="_Toc32449"/>
      <w:r>
        <w:rPr>
          <w:rFonts w:hint="eastAsia"/>
        </w:rPr>
        <w:t>微服务架构中职能团队的划分</w:t>
      </w:r>
      <w:bookmarkEnd w:id="0"/>
    </w:p>
    <w:p>
      <w:pPr>
        <w:rPr>
          <w:rFonts w:hint="eastAsia"/>
        </w:rPr>
      </w:pPr>
      <w:r>
        <w:rPr>
          <w:rFonts w:hint="eastAsia"/>
        </w:rPr>
        <w:t>传统单体架构将系统分成具有不同职责的层次，对应的项目管理也倾向于将大的团队分成不同的职能团队，主要包括：用户交互UI团队、后台业务逻辑处理团队与数据存取ORM团队、DBA团队等。每个团队只对自己分层的职责负责，并对使用方提供组件服务质量保证。如果其中一个模块化组件需要升级、更新，那么这个变更会涉及不同的分层团队，即使升级和变更的改变很小，也需要进行跨团队沟通：需求阶段需要跨团队沟通产品功能，设计阶段需要跨团队沟通设计方案，开发阶段需要跨团队沟通具体的接口定义，测试阶段需要沟通业务回归等事宜，甚至上线都需要跨团队沟通应用的上线顺序。可见在传统的整体架构下，后期的维护成本很高，出现事故的风险很大。</w:t>
      </w:r>
    </w:p>
    <w:p>
      <w:pPr>
        <w:rPr>
          <w:rFonts w:hint="eastAsia"/>
        </w:rPr>
      </w:pPr>
    </w:p>
    <w:p>
      <w:pPr>
        <w:rPr>
          <w:rFonts w:hint="eastAsia"/>
        </w:rPr>
      </w:pPr>
      <w:r>
        <w:rPr>
          <w:rFonts w:hint="eastAsia"/>
        </w:rPr>
        <w:t>根据康威定律，团队的交流机制应该与架构设计机制相对应。因此，在微服务架构下，职能团队的划分方法是我们首先要考虑的一个核心要素。</w:t>
      </w:r>
    </w:p>
    <w:p>
      <w:pPr>
        <w:rPr>
          <w:rFonts w:hint="eastAsia"/>
        </w:rPr>
      </w:pPr>
    </w:p>
    <w:p>
      <w:pPr>
        <w:rPr>
          <w:rFonts w:hint="eastAsia"/>
        </w:rPr>
      </w:pPr>
      <w:r>
        <w:rPr>
          <w:rFonts w:hint="eastAsia"/>
        </w:rPr>
        <w:t>微服务时代的团队沟通方式如图1-9所示。</w:t>
      </w:r>
    </w:p>
    <w:p>
      <w:pPr>
        <w:rPr>
          <w:rFonts w:hint="eastAsia"/>
        </w:rPr>
      </w:pPr>
    </w:p>
    <w:p>
      <w:pPr>
        <w:rPr>
          <w:rFonts w:hint="eastAsia"/>
        </w:rPr>
      </w:pPr>
    </w:p>
    <w:p>
      <w:pPr>
        <w:rPr>
          <w:rFonts w:hint="eastAsia"/>
        </w:rPr>
      </w:pPr>
    </w:p>
    <w:p>
      <w:pPr>
        <w:rPr>
          <w:rFonts w:hint="eastAsia"/>
        </w:rPr>
      </w:pPr>
      <w:r>
        <w:rPr>
          <w:rFonts w:hint="eastAsia"/>
        </w:rPr>
        <w:t>图1-9</w:t>
      </w:r>
    </w:p>
    <w:p>
      <w:pPr>
        <w:rPr>
          <w:rFonts w:hint="eastAsia"/>
        </w:rPr>
      </w:pPr>
      <w:r>
        <w:rPr>
          <w:rFonts w:hint="eastAsia"/>
        </w:rPr>
        <w:t>微服务架构按照业务的功能进行划分，每个单一的业务功能叫作一个服务，每个服务对应一个独立的职能团队，团队里包含用户交互UI设计师、后台服务开发人员、DBA、运营和运维人员。</w:t>
      </w:r>
    </w:p>
    <w:p>
      <w:pPr>
        <w:rPr>
          <w:rFonts w:hint="eastAsia"/>
        </w:rPr>
      </w:pPr>
    </w:p>
    <w:p>
      <w:pPr>
        <w:rPr>
          <w:rFonts w:hint="eastAsia"/>
        </w:rPr>
      </w:pPr>
      <w:r>
        <w:rPr>
          <w:rFonts w:hint="eastAsia"/>
        </w:rPr>
        <w:t>在传统的整体架构中，软件是有生命周期的，经历需求分析、开发和测试，然后被交付给运维团队，这时开发团队将会解散，这是对软件的一个“放手”。而在微服务架构中，提倡运维人员也是服务项目团队的一员，倡导谁开发、谁维护，实施终生维护制度。</w:t>
      </w:r>
    </w:p>
    <w:p>
      <w:pPr>
        <w:rPr>
          <w:rFonts w:hint="eastAsia"/>
        </w:rPr>
      </w:pPr>
    </w:p>
    <w:p>
      <w:pPr>
        <w:rPr>
          <w:rFonts w:hint="eastAsia"/>
        </w:rPr>
      </w:pPr>
      <w:r>
        <w:rPr>
          <w:rFonts w:hint="eastAsia"/>
        </w:rPr>
        <w:t>在业务服务的内部实现需要升级或者变更时，团队内的各角色成员进行沟通即可，而不需要进行跨团队沟通，这大大提高了沟通效率。只有服务之间的接口需要变更时才需要跨部门沟通，如果前期在服务之间的交互上定义了良好的接口，则接口变更的概率并不大，即使接口模式有变更，也可以通过一定的设计模式和规范来解决，可参考1.3.3节。</w:t>
      </w:r>
    </w:p>
    <w:p>
      <w:pPr>
        <w:rPr>
          <w:rFonts w:hint="eastAsia"/>
        </w:rPr>
      </w:pPr>
    </w:p>
    <w:p>
      <w:pPr>
        <w:pStyle w:val="3"/>
        <w:rPr>
          <w:rFonts w:hint="eastAsia"/>
        </w:rPr>
      </w:pPr>
      <w:bookmarkStart w:id="1" w:name="_Toc11952"/>
      <w:r>
        <w:rPr>
          <w:rFonts w:hint="eastAsia"/>
        </w:rPr>
        <w:t>微服务的去中心化治理</w:t>
      </w:r>
      <w:bookmarkEnd w:id="1"/>
    </w:p>
    <w:p>
      <w:pPr>
        <w:rPr>
          <w:rFonts w:hint="eastAsia"/>
        </w:rPr>
      </w:pPr>
      <w:r>
        <w:rPr>
          <w:rFonts w:hint="eastAsia"/>
        </w:rPr>
        <w:t>笔者曾经在一个互联网平台上工作，平台的决策者倡导建设API网关，所有外部服务和内部服务都由统一的API网关进行管理。在项目初期，中心化的API网关统一了所有API的入口，这看起来很规范，但从技术角度来看限制了API的多样化。随着业务的发展，API网关开始暴露问题，每个用户请求经过机房时只要有服务之间的交互，则都会从API网关进行路由，服务上量以后，由于内部服务之间的交互都会叠加在API网关的调用上，所以在很大程度上放大了API网关的调用TPS，API网关很快就遇到了性能瓶颈。</w:t>
      </w:r>
    </w:p>
    <w:p>
      <w:pPr>
        <w:rPr>
          <w:rFonts w:hint="eastAsia"/>
        </w:rPr>
      </w:pPr>
    </w:p>
    <w:p>
      <w:pPr>
        <w:rPr>
          <w:rFonts w:hint="eastAsia"/>
        </w:rPr>
      </w:pPr>
      <w:r>
        <w:rPr>
          <w:rFonts w:hint="eastAsia"/>
        </w:rPr>
        <w:t>这个案例是典型的微服务的反模式，微服务倡导去中心化的治理，不推荐每个微服务都使用相同的标准和技术来开发和使用服务。在微服务架构下可以使用C++开发一个服务，来对接Java开发的另外一个服务，对于异构系统之间的交互标准，通常可以使用工具来补偿。开发者可以开发共用的工具，并分享给异构系统的开发者使用，来解决异构系统不一致的问题，例如：Thrift远程调用框架使用中间语言（IDL）来定义接口，中间语言是独立于任何语言的，并提供了工具来生成中间语言，以及在中间语言与具体语言之间的代码转换。</w:t>
      </w:r>
    </w:p>
    <w:p>
      <w:pPr>
        <w:rPr>
          <w:rFonts w:hint="eastAsia"/>
        </w:rPr>
      </w:pPr>
    </w:p>
    <w:p>
      <w:pPr>
        <w:rPr>
          <w:rFonts w:hint="eastAsia"/>
        </w:rPr>
      </w:pPr>
      <w:r>
        <w:rPr>
          <w:rFonts w:hint="eastAsia"/>
        </w:rPr>
        <w:t>微服务架构倡导去中心化的服务管理和治理，尽量不设置中心化的管理服务，最差也需要在中心化的管理服务宕机时有替代方案和设计。在笔者工作的支付平台服务化建设中，第1层SOA服务化采用Dubbo框架进行定制化，如果Dubbo服务化出现了大面积的崩溃，则服务化体系会切换到点对点的hessian远程调用，这被称为服务化降级，降级后点对点的hessian远程调用时没有中心化节点，整体上符合微服务的原理。</w:t>
      </w:r>
    </w:p>
    <w:p>
      <w:pPr>
        <w:rPr>
          <w:rFonts w:hint="eastAsia"/>
        </w:rPr>
      </w:pPr>
    </w:p>
    <w:p>
      <w:pPr>
        <w:pStyle w:val="2"/>
        <w:rPr>
          <w:rFonts w:hint="eastAsia"/>
        </w:rPr>
      </w:pPr>
      <w:bookmarkStart w:id="2" w:name="_Toc14287"/>
      <w:r>
        <w:rPr>
          <w:rFonts w:hint="eastAsia"/>
        </w:rPr>
        <w:t>微服务的交互模式</w:t>
      </w:r>
      <w:bookmarkEnd w:id="2"/>
    </w:p>
    <w:p>
      <w:pPr>
        <w:rPr>
          <w:rFonts w:hint="eastAsia"/>
        </w:rPr>
      </w:pPr>
      <w:r>
        <w:rPr>
          <w:rFonts w:hint="eastAsia"/>
        </w:rPr>
        <w:t>本节介绍微服务之间交互的通用设计模式，这些设计模式对微服务之间的交互定义契约，服务的生产者和调用者都需要遵守这些契约，才能保证微服务不出问题。</w:t>
      </w:r>
    </w:p>
    <w:p>
      <w:pPr>
        <w:rPr>
          <w:rFonts w:hint="eastAsia"/>
        </w:rPr>
      </w:pPr>
    </w:p>
    <w:p>
      <w:pPr>
        <w:pStyle w:val="3"/>
        <w:rPr>
          <w:rFonts w:hint="eastAsia"/>
        </w:rPr>
      </w:pPr>
      <w:bookmarkStart w:id="3" w:name="_Toc25881"/>
      <w:r>
        <w:rPr>
          <w:rFonts w:hint="eastAsia"/>
        </w:rPr>
        <w:t>1. 读者容错模式</w:t>
      </w:r>
      <w:bookmarkEnd w:id="3"/>
    </w:p>
    <w:p>
      <w:pPr>
        <w:rPr>
          <w:rFonts w:hint="eastAsia"/>
        </w:rPr>
      </w:pPr>
    </w:p>
    <w:p>
      <w:pPr>
        <w:rPr>
          <w:rFonts w:hint="eastAsia"/>
        </w:rPr>
      </w:pPr>
      <w:r>
        <w:rPr>
          <w:rFonts w:hint="eastAsia"/>
        </w:rPr>
        <w:t>读者容错模式（Tolerant Reader）指微服务化中服务提供者和消费者之间如何对接口的改变进行容错。从字面上来讲，消费者需要对提供者提供的功能进行兼容性设计，尤其对服务提供者返回的内容进行兼容，或者解决在服务提供者改变接口或者数据的格式的情况下，如何让服务消费者正常运行。</w:t>
      </w:r>
    </w:p>
    <w:p>
      <w:pPr>
        <w:rPr>
          <w:rFonts w:hint="eastAsia"/>
        </w:rPr>
      </w:pPr>
    </w:p>
    <w:p>
      <w:pPr>
        <w:rPr>
          <w:rFonts w:hint="eastAsia"/>
        </w:rPr>
      </w:pPr>
      <w:r>
        <w:rPr>
          <w:rFonts w:hint="eastAsia"/>
        </w:rPr>
        <w:t>任何一个产品在设计时都无法预见将来可能增加的所有需求，服务的开发者通常通过迭代及时地增加新功能，或者让服务提供的API自然地演进。不过，服务提供者对外提供的接口的数据格式的改变、增加和删除，都会导致服务的消费者不能正常工作。</w:t>
      </w:r>
    </w:p>
    <w:p>
      <w:pPr>
        <w:rPr>
          <w:rFonts w:hint="eastAsia"/>
        </w:rPr>
      </w:pPr>
    </w:p>
    <w:p>
      <w:pPr>
        <w:rPr>
          <w:rFonts w:hint="eastAsia"/>
        </w:rPr>
      </w:pPr>
      <w:r>
        <w:rPr>
          <w:rFonts w:hint="eastAsia"/>
        </w:rPr>
        <w:t>因此，在服务消费者处理服务提供者返回的消息的过程中，需要对服务返回的消息进行过滤，只提取自己需要的内容，对多余或者未知的内容采取抛弃的策略，而不是硬生生地抛错处理。</w:t>
      </w:r>
    </w:p>
    <w:p>
      <w:pPr>
        <w:rPr>
          <w:rFonts w:hint="eastAsia"/>
        </w:rPr>
      </w:pPr>
    </w:p>
    <w:p>
      <w:pPr>
        <w:rPr>
          <w:rFonts w:hint="eastAsia"/>
        </w:rPr>
      </w:pPr>
      <w:r>
        <w:rPr>
          <w:rFonts w:hint="eastAsia"/>
        </w:rPr>
        <w:t>在实现过程中不推荐使用严格的校验策略，而是推荐使用宽松的校验策略，即使服务消费者拿到的消息报文发生了改变，程序也只需尽最大努力提取需要的数据，同时忽略不可识别的数据。只有在服务消费者完全不能识别接收到的消息，或者无法通过识别的信息继续处理流程时，才能抛出异常。</w:t>
      </w:r>
    </w:p>
    <w:p>
      <w:pPr>
        <w:rPr>
          <w:rFonts w:hint="eastAsia"/>
        </w:rPr>
      </w:pPr>
    </w:p>
    <w:p>
      <w:pPr>
        <w:rPr>
          <w:rFonts w:hint="eastAsia"/>
        </w:rPr>
      </w:pPr>
      <w:r>
        <w:rPr>
          <w:rFonts w:hint="eastAsia"/>
        </w:rPr>
        <w:t>服务的消费者的容错模式忽略了新的消息项、可选的消息项、未知的数据值及服务消费者不需要的数据项。</w:t>
      </w:r>
    </w:p>
    <w:p>
      <w:pPr>
        <w:rPr>
          <w:rFonts w:hint="eastAsia"/>
        </w:rPr>
      </w:pPr>
    </w:p>
    <w:p>
      <w:pPr>
        <w:rPr>
          <w:rFonts w:hint="eastAsia"/>
        </w:rPr>
      </w:pPr>
      <w:r>
        <w:rPr>
          <w:rFonts w:hint="eastAsia"/>
        </w:rPr>
        <w:t>笔者当前在某个支付公司工作，公司里几乎每个业务都需要使用枚举类型，在微服务平台下，笔者在研发流程规范中定义了一条枚举值使用规范：</w:t>
      </w:r>
    </w:p>
    <w:p>
      <w:pPr>
        <w:rPr>
          <w:rFonts w:hint="eastAsia"/>
        </w:rPr>
      </w:pPr>
    </w:p>
    <w:p>
      <w:pPr>
        <w:rPr>
          <w:rFonts w:hint="eastAsia"/>
        </w:rPr>
      </w:pPr>
      <w:r>
        <w:rPr>
          <w:rFonts w:hint="eastAsia"/>
        </w:rPr>
        <w:t>在服务接口的定义中，参数可以使用枚举值，在返回值的DTO中禁止使用枚举值。</w:t>
      </w:r>
    </w:p>
    <w:p>
      <w:pPr>
        <w:rPr>
          <w:rFonts w:hint="eastAsia"/>
        </w:rPr>
      </w:pPr>
    </w:p>
    <w:p>
      <w:pPr>
        <w:rPr>
          <w:rFonts w:hint="eastAsia"/>
        </w:rPr>
      </w:pPr>
      <w:r>
        <w:rPr>
          <w:rFonts w:hint="eastAsia"/>
        </w:rPr>
        <w:t>这条规范就是读者容错模式在实践中的一个实例，之所以在参数中允许使用枚举值，是因为如果服务的提供者升级了接口，增加了枚举值，若服务的消费者并没有感知，则服务的消费者得知新的枚举值就可以传递新的枚举值了；但是如果接口的返回DTO中使用了枚举值，并且因为某种原因增加了枚举值，则服务消费者在反序列化枚举时就会报错，因此在返回值中我们应该使用字符串等互相认可的类型，来做到双方的互相兼容，并实现读者容错模式。</w:t>
      </w:r>
    </w:p>
    <w:p>
      <w:pPr>
        <w:rPr>
          <w:rFonts w:hint="eastAsia"/>
        </w:rPr>
      </w:pPr>
    </w:p>
    <w:p>
      <w:pPr>
        <w:pStyle w:val="3"/>
        <w:rPr>
          <w:rFonts w:hint="eastAsia"/>
        </w:rPr>
      </w:pPr>
      <w:bookmarkStart w:id="4" w:name="_Toc2299"/>
      <w:r>
        <w:rPr>
          <w:rFonts w:hint="eastAsia"/>
        </w:rPr>
        <w:t>2. 消费者驱动契约模式</w:t>
      </w:r>
      <w:bookmarkEnd w:id="4"/>
    </w:p>
    <w:p>
      <w:pPr>
        <w:rPr>
          <w:rFonts w:hint="eastAsia"/>
        </w:rPr>
      </w:pPr>
    </w:p>
    <w:p>
      <w:pPr>
        <w:rPr>
          <w:rFonts w:hint="eastAsia"/>
        </w:rPr>
      </w:pPr>
      <w:r>
        <w:rPr>
          <w:rFonts w:hint="eastAsia"/>
        </w:rPr>
        <w:t>消费者驱动契约模式用来定义服务化中服务之间交互接口改变的最佳规则。</w:t>
      </w:r>
    </w:p>
    <w:p>
      <w:pPr>
        <w:rPr>
          <w:rFonts w:hint="eastAsia"/>
        </w:rPr>
      </w:pPr>
    </w:p>
    <w:p>
      <w:pPr>
        <w:rPr>
          <w:rFonts w:hint="eastAsia"/>
        </w:rPr>
      </w:pPr>
      <w:r>
        <w:rPr>
          <w:rFonts w:hint="eastAsia"/>
        </w:rPr>
        <w:t>服务契约分为：提供者契约、消费者契约及消费者驱动的契约，它从期望与约束的角度描述了服务提供者与服务消费者之间的联动关系。</w:t>
      </w:r>
    </w:p>
    <w:p>
      <w:pPr>
        <w:rPr>
          <w:rFonts w:hint="eastAsia"/>
        </w:rPr>
      </w:pPr>
    </w:p>
    <w:p>
      <w:pPr>
        <w:rPr>
          <w:rFonts w:hint="eastAsia"/>
        </w:rPr>
      </w:pPr>
      <w:r>
        <w:rPr>
          <w:rFonts w:hint="eastAsia"/>
        </w:rPr>
        <w:t>提供者契约：是我们最常用的一种服务契约，顾名思义，提供者契约是以提供者为中心的，提供者提供了什么功能和消息格式，各消费者都会无条件地遵守这些约定，不论消费者实际需要多少功能，消费者接受了提供者契约时，都会根据服务提供者的规则来使用服务。</w:t>
      </w:r>
    </w:p>
    <w:p>
      <w:pPr>
        <w:rPr>
          <w:rFonts w:hint="eastAsia"/>
        </w:rPr>
      </w:pPr>
    </w:p>
    <w:p>
      <w:pPr>
        <w:rPr>
          <w:rFonts w:hint="eastAsia"/>
        </w:rPr>
      </w:pPr>
      <w:r>
        <w:rPr>
          <w:rFonts w:hint="eastAsia"/>
        </w:rPr>
        <w:t>消费者契约：是对某个消费者的需求进行更为精确的描述，在一次具体的服务交互场景下，代表消费者需要提供者提供功能中的哪部分数据。消费者契约可以被用来标识现有的提供者契约，也可以用来发现一个尚未明确的提供者契约。</w:t>
      </w:r>
    </w:p>
    <w:p>
      <w:pPr>
        <w:rPr>
          <w:rFonts w:hint="eastAsia"/>
        </w:rPr>
      </w:pPr>
    </w:p>
    <w:p>
      <w:pPr>
        <w:rPr>
          <w:rFonts w:hint="eastAsia"/>
        </w:rPr>
      </w:pPr>
      <w:r>
        <w:rPr>
          <w:rFonts w:hint="eastAsia"/>
        </w:rPr>
        <w:t>消费者驱动的契约：代表服务提供者向其所有当前消费者承诺遵守的约束。一旦各消费者把自己的具体期望告知提供者，则提供者无论在什么时间和场景下，都不应该打破契约。</w:t>
      </w:r>
    </w:p>
    <w:p>
      <w:pPr>
        <w:rPr>
          <w:rFonts w:hint="eastAsia"/>
        </w:rPr>
      </w:pPr>
    </w:p>
    <w:p>
      <w:pPr>
        <w:rPr>
          <w:rFonts w:hint="eastAsia"/>
        </w:rPr>
      </w:pPr>
      <w:r>
        <w:rPr>
          <w:rFonts w:hint="eastAsia"/>
        </w:rPr>
        <w:t>在现实的服务交互设计中，上面这三种契约是同时存在的，笔者所在的支付平台里，交易系统在完成一笔支付后，需要到账务系统为商户入账，在这个过程中，服务契约表现如下。</w:t>
      </w:r>
    </w:p>
    <w:p>
      <w:pPr>
        <w:rPr>
          <w:rFonts w:hint="eastAsia"/>
        </w:rPr>
      </w:pPr>
    </w:p>
    <w:p>
      <w:pPr>
        <w:rPr>
          <w:rFonts w:hint="eastAsia"/>
        </w:rPr>
      </w:pPr>
      <w:r>
        <w:rPr>
          <w:rFonts w:hint="eastAsia"/>
        </w:rPr>
        <w:t>生产者契约：账务系统提供Dubbo服务化接口，参数为商户账户ID、入账订单号和入账金额。</w:t>
      </w:r>
    </w:p>
    <w:p>
      <w:pPr>
        <w:rPr>
          <w:rFonts w:hint="eastAsia"/>
        </w:rPr>
      </w:pPr>
    </w:p>
    <w:p>
      <w:pPr>
        <w:rPr>
          <w:rFonts w:hint="eastAsia"/>
        </w:rPr>
      </w:pPr>
      <w:r>
        <w:rPr>
          <w:rFonts w:hint="eastAsia"/>
        </w:rPr>
        <w:t>消费者契约：账务系统返回DTO，包含商户账户ID、入账订单号、入账金额、入账时间、账务流水号、入账状态等，而交易系统只需使用其中的入账订单号和入账状态。</w:t>
      </w:r>
    </w:p>
    <w:p>
      <w:pPr>
        <w:rPr>
          <w:rFonts w:hint="eastAsia"/>
        </w:rPr>
      </w:pPr>
    </w:p>
    <w:p>
      <w:pPr>
        <w:rPr>
          <w:rFonts w:hint="eastAsia"/>
        </w:rPr>
      </w:pPr>
      <w:r>
        <w:rPr>
          <w:rFonts w:hint="eastAsia"/>
        </w:rPr>
        <w:t>消费者驱动的契约：为了保证资金安全，交易系统作为入账的发起者向账务提出要求，需要账务做幂等和滤重处理，对重复的入账请求进行拦截；账务系统在接受这个契约后，即使将来有任何改变，也不能打破这个限制，否则就会造成资金的损失，这在金融系统中是最严重的问题。</w:t>
      </w:r>
    </w:p>
    <w:p>
      <w:pPr>
        <w:rPr>
          <w:rFonts w:hint="eastAsia"/>
        </w:rPr>
      </w:pPr>
    </w:p>
    <w:p>
      <w:pPr>
        <w:rPr>
          <w:rFonts w:hint="eastAsia"/>
        </w:rPr>
      </w:pPr>
      <w:r>
        <w:rPr>
          <w:rFonts w:hint="eastAsia"/>
        </w:rPr>
        <w:t>服务之间的交互需要使用的三种服务契约如图1-10所示。</w:t>
      </w:r>
    </w:p>
    <w:p>
      <w:pPr>
        <w:rPr>
          <w:rFonts w:hint="eastAsia"/>
        </w:rPr>
      </w:pPr>
    </w:p>
    <w:p>
      <w:pPr>
        <w:rPr>
          <w:rFonts w:hint="eastAsia"/>
        </w:rPr>
      </w:pPr>
    </w:p>
    <w:p>
      <w:pPr>
        <w:rPr>
          <w:rFonts w:hint="eastAsia"/>
        </w:rPr>
      </w:pPr>
    </w:p>
    <w:p>
      <w:pPr>
        <w:rPr>
          <w:rFonts w:hint="eastAsia"/>
        </w:rPr>
      </w:pPr>
      <w:r>
        <w:rPr>
          <w:rFonts w:hint="eastAsia"/>
        </w:rPr>
        <w:t>图1-10</w:t>
      </w:r>
    </w:p>
    <w:p>
      <w:pPr>
        <w:rPr>
          <w:rFonts w:hint="eastAsia"/>
        </w:rPr>
      </w:pPr>
      <w:r>
        <w:rPr>
          <w:rFonts w:hint="eastAsia"/>
        </w:rPr>
        <w:t>从图1-10可以看到，服务提供者契约是服务提供者单方面定下的规则，而一个消费者契约会成为提供者契约的一部分，多个服务消费者可以对服务提供者提出约束，服务提供者需要在将来遵守服务消费者提出的契约，这就是消费者驱动的契约。</w:t>
      </w:r>
    </w:p>
    <w:p>
      <w:pPr>
        <w:rPr>
          <w:rFonts w:hint="eastAsia"/>
        </w:rPr>
      </w:pPr>
    </w:p>
    <w:p>
      <w:pPr>
        <w:pStyle w:val="3"/>
        <w:rPr>
          <w:rFonts w:hint="eastAsia"/>
        </w:rPr>
      </w:pPr>
      <w:bookmarkStart w:id="5" w:name="_Toc18695"/>
      <w:r>
        <w:rPr>
          <w:rFonts w:hint="eastAsia"/>
        </w:rPr>
        <w:t>3. 去数据共享模式</w:t>
      </w:r>
      <w:bookmarkEnd w:id="5"/>
    </w:p>
    <w:p>
      <w:pPr>
        <w:rPr>
          <w:rFonts w:hint="eastAsia"/>
        </w:rPr>
      </w:pPr>
    </w:p>
    <w:p>
      <w:pPr>
        <w:rPr>
          <w:rFonts w:hint="eastAsia"/>
        </w:rPr>
      </w:pPr>
      <w:r>
        <w:rPr>
          <w:rFonts w:hint="eastAsia"/>
        </w:rPr>
        <w:t>与SOA服务化对比，微服务是去ESB总线、去中心化及分布式的；而SOA还是以ESB为核心实现遗留系统的集成，以及基于Web Service为标准实现的通用的面向服务的架构。在微服务领域，微服务之间的交互通过定义良好的接口来实现，不允许使用共享数据来实现。</w:t>
      </w:r>
    </w:p>
    <w:p>
      <w:pPr>
        <w:rPr>
          <w:rFonts w:hint="eastAsia"/>
        </w:rPr>
      </w:pPr>
    </w:p>
    <w:p>
      <w:pPr>
        <w:rPr>
          <w:rFonts w:hint="eastAsia"/>
        </w:rPr>
      </w:pPr>
      <w:r>
        <w:rPr>
          <w:rFonts w:hint="eastAsia"/>
        </w:rPr>
        <w:t>在实践的过程中，有些方案的设计使用缓存或者数据库作为两个微服务之间的纽带，在业务流程的处理过程中，为了处理简单，前一个服务将中间结果存入数据库或者缓存，下一个服务从缓存或者数据库中拿出数据继续处理。处理流程如图1-11所示。</w:t>
      </w:r>
    </w:p>
    <w:p>
      <w:pPr>
        <w:rPr>
          <w:rFonts w:hint="eastAsia"/>
        </w:rPr>
      </w:pPr>
    </w:p>
    <w:p>
      <w:pPr>
        <w:rPr>
          <w:rFonts w:hint="eastAsia"/>
        </w:rPr>
      </w:pPr>
    </w:p>
    <w:p>
      <w:pPr>
        <w:rPr>
          <w:rFonts w:hint="eastAsia"/>
        </w:rPr>
      </w:pPr>
    </w:p>
    <w:p>
      <w:pPr>
        <w:rPr>
          <w:rFonts w:hint="eastAsia"/>
        </w:rPr>
      </w:pPr>
      <w:r>
        <w:rPr>
          <w:rFonts w:hint="eastAsia"/>
        </w:rPr>
        <w:t>图1-11</w:t>
      </w:r>
    </w:p>
    <w:p>
      <w:pPr>
        <w:rPr>
          <w:rFonts w:hint="eastAsia"/>
        </w:rPr>
      </w:pPr>
      <w:r>
        <w:rPr>
          <w:rFonts w:hint="eastAsia"/>
        </w:rPr>
        <w:t>这种交互流程的缺点如下。</w:t>
      </w:r>
    </w:p>
    <w:p>
      <w:pPr>
        <w:rPr>
          <w:rFonts w:hint="eastAsia"/>
        </w:rPr>
      </w:pPr>
    </w:p>
    <w:p>
      <w:pPr>
        <w:rPr>
          <w:rFonts w:hint="eastAsia"/>
        </w:rPr>
      </w:pPr>
      <w:r>
        <w:rPr>
          <w:rFonts w:hint="eastAsia"/>
        </w:rPr>
        <w:t>使得微服务之间的交互除了接口契约，还存在数据存储契约。</w:t>
      </w:r>
    </w:p>
    <w:p>
      <w:pPr>
        <w:rPr>
          <w:rFonts w:hint="eastAsia"/>
        </w:rPr>
      </w:pPr>
      <w:r>
        <w:rPr>
          <w:rFonts w:hint="eastAsia"/>
        </w:rPr>
        <w:t>上游的数据格式发生变化时，可能导致下游的处理逻辑出现问题。</w:t>
      </w:r>
    </w:p>
    <w:p>
      <w:pPr>
        <w:rPr>
          <w:rFonts w:hint="eastAsia"/>
        </w:rPr>
      </w:pPr>
      <w:r>
        <w:rPr>
          <w:rFonts w:hint="eastAsia"/>
        </w:rPr>
        <w:t>多个服务共享一个资源服务，对资源服务的运维难以划清职责和界限。</w:t>
      </w:r>
    </w:p>
    <w:p>
      <w:pPr>
        <w:rPr>
          <w:rFonts w:hint="eastAsia"/>
        </w:rPr>
      </w:pPr>
      <w:r>
        <w:rPr>
          <w:rFonts w:hint="eastAsia"/>
        </w:rPr>
        <w:t>在做双机房独立部署时，需要考虑服务和资源的路由情况，跨机房的服务调用不能使用独立的资源部署模式，因此难以实现服务自治。</w:t>
      </w:r>
    </w:p>
    <w:p>
      <w:pPr>
        <w:rPr>
          <w:rFonts w:hint="eastAsia"/>
        </w:rPr>
      </w:pPr>
      <w:r>
        <w:rPr>
          <w:rFonts w:hint="eastAsia"/>
        </w:rPr>
        <w:t>因此，在设计微服务架构时，一定不要共享缓存和数据库等资源，也不要使用总线模式，服务之间的通信和交互只能依赖定义良好的接口，通常使用RESTful样式的API或者透明的RPC调用框架。</w:t>
      </w:r>
    </w:p>
    <w:p>
      <w:pPr>
        <w:rPr>
          <w:rFonts w:hint="eastAsia"/>
        </w:rPr>
      </w:pPr>
    </w:p>
    <w:p>
      <w:pPr>
        <w:rPr>
          <w:rFonts w:hint="eastAsia"/>
        </w:rPr>
      </w:pPr>
      <w:r>
        <w:rPr>
          <w:rFonts w:hint="eastAsia"/>
        </w:rPr>
        <w:t>微服务的分解和组合模式</w:t>
      </w:r>
    </w:p>
    <w:p>
      <w:pPr>
        <w:rPr>
          <w:rFonts w:hint="eastAsia"/>
        </w:rPr>
      </w:pPr>
      <w:r>
        <w:rPr>
          <w:rFonts w:hint="eastAsia"/>
        </w:rPr>
        <w:t>使用微服务架构划分服务和团队是微服务架构实施的重要一步，良好的划分和拆分使系统达到松耦合和高内聚的效果，然后通过微服务的灵活组装可以满足上层的各种各样的业务处理需求。</w:t>
      </w:r>
    </w:p>
    <w:p>
      <w:pPr>
        <w:rPr>
          <w:rFonts w:hint="eastAsia"/>
        </w:rPr>
      </w:pPr>
    </w:p>
    <w:p>
      <w:pPr>
        <w:rPr>
          <w:rFonts w:hint="eastAsia"/>
        </w:rPr>
      </w:pPr>
      <w:r>
        <w:rPr>
          <w:rFonts w:hint="eastAsia"/>
        </w:rPr>
        <w:t>在微服务架构的需求分析和架构设计过程中，通常是用领域的动词和名词来划分微服务的，例如，对于一个电商后台系统，可以分解为订单、商品、商品目录、库存、购物车、交易、支付、发票、物流等子系统，每个名词和动词都可以是一个微服务，将这几个微服务组合在一起，就实现了电商平台用户购买商品的整个业务流。</w:t>
      </w:r>
    </w:p>
    <w:p>
      <w:pPr>
        <w:rPr>
          <w:rFonts w:hint="eastAsia"/>
        </w:rPr>
      </w:pPr>
    </w:p>
    <w:p>
      <w:pPr>
        <w:rPr>
          <w:rFonts w:hint="eastAsia"/>
        </w:rPr>
      </w:pPr>
      <w:r>
        <w:rPr>
          <w:rFonts w:hint="eastAsia"/>
        </w:rPr>
        <w:t>这样拆分以后，系统具有敏捷性、灵活性、可伸缩性等，拆分后有多个高度自治的微服务，那么以什么方式</w:t>
      </w:r>
    </w:p>
    <w:p>
      <w:pPr>
        <w:pStyle w:val="2"/>
        <w:rPr>
          <w:rFonts w:hint="eastAsia"/>
        </w:rPr>
      </w:pPr>
      <w:bookmarkStart w:id="6" w:name="_Toc14586"/>
      <w:r>
        <w:rPr>
          <w:rFonts w:hint="eastAsia"/>
        </w:rPr>
        <w:t>组合微服务呢？</w:t>
      </w:r>
      <w:bookmarkEnd w:id="6"/>
    </w:p>
    <w:p>
      <w:pPr>
        <w:rPr>
          <w:rFonts w:hint="eastAsia"/>
        </w:rPr>
      </w:pPr>
    </w:p>
    <w:p>
      <w:pPr>
        <w:pStyle w:val="3"/>
        <w:rPr>
          <w:rFonts w:hint="eastAsia"/>
        </w:rPr>
      </w:pPr>
      <w:bookmarkStart w:id="7" w:name="_Toc32589"/>
      <w:r>
        <w:rPr>
          <w:rFonts w:hint="eastAsia"/>
        </w:rPr>
        <w:t>1. 服务代理模式</w:t>
      </w:r>
      <w:bookmarkEnd w:id="7"/>
    </w:p>
    <w:p>
      <w:pPr>
        <w:rPr>
          <w:rFonts w:hint="eastAsia"/>
        </w:rPr>
      </w:pPr>
    </w:p>
    <w:p>
      <w:pPr>
        <w:rPr>
          <w:rFonts w:hint="eastAsia"/>
        </w:rPr>
      </w:pPr>
      <w:r>
        <w:rPr>
          <w:rFonts w:hint="eastAsia"/>
        </w:rPr>
        <w:t>服务代理模式是最简单的服务组合模式，它根据业务的需求选择调用后端的某个服务。在返回给使用端之前，代理可以对后端服务的输出进行加工，也可以直接把后端服务的返回结果返回给使用端。</w:t>
      </w:r>
    </w:p>
    <w:p>
      <w:pPr>
        <w:rPr>
          <w:rFonts w:hint="eastAsia"/>
        </w:rPr>
      </w:pPr>
    </w:p>
    <w:p>
      <w:pPr>
        <w:rPr>
          <w:rFonts w:hint="eastAsia"/>
        </w:rPr>
      </w:pPr>
      <w:r>
        <w:rPr>
          <w:rFonts w:hint="eastAsia"/>
        </w:rPr>
        <w:t>服务代理模式的架构如图1-12所示。</w:t>
      </w:r>
    </w:p>
    <w:p>
      <w:pPr>
        <w:rPr>
          <w:rFonts w:hint="eastAsia"/>
        </w:rPr>
      </w:pPr>
    </w:p>
    <w:p>
      <w:pPr>
        <w:rPr>
          <w:rFonts w:hint="eastAsia"/>
        </w:rPr>
      </w:pPr>
    </w:p>
    <w:p>
      <w:pPr>
        <w:rPr>
          <w:rFonts w:hint="eastAsia"/>
        </w:rPr>
      </w:pPr>
    </w:p>
    <w:p>
      <w:pPr>
        <w:rPr>
          <w:rFonts w:hint="eastAsia"/>
        </w:rPr>
      </w:pPr>
      <w:r>
        <w:rPr>
          <w:rFonts w:hint="eastAsia"/>
        </w:rPr>
        <w:t>图1-12</w:t>
      </w:r>
    </w:p>
    <w:p>
      <w:pPr>
        <w:rPr>
          <w:rFonts w:hint="eastAsia"/>
        </w:rPr>
      </w:pPr>
      <w:r>
        <w:rPr>
          <w:rFonts w:hint="eastAsia"/>
        </w:rPr>
        <w:t>在笔者工作的微服务化架构平台下，经常会使用这种模式，典型的案例是做平滑的系统迁移，通常经历如下4个阶段。</w:t>
      </w:r>
    </w:p>
    <w:p>
      <w:pPr>
        <w:rPr>
          <w:rFonts w:hint="eastAsia"/>
        </w:rPr>
      </w:pPr>
    </w:p>
    <w:p>
      <w:pPr>
        <w:rPr>
          <w:rFonts w:hint="eastAsia"/>
        </w:rPr>
      </w:pPr>
      <w:r>
        <w:rPr>
          <w:rFonts w:hint="eastAsia"/>
        </w:rPr>
        <w:t>在新老系统上双写。</w:t>
      </w:r>
    </w:p>
    <w:p>
      <w:pPr>
        <w:rPr>
          <w:rFonts w:hint="eastAsia"/>
        </w:rPr>
      </w:pPr>
      <w:r>
        <w:rPr>
          <w:rFonts w:hint="eastAsia"/>
        </w:rPr>
        <w:t>迁移双写之前的历史遗留数据。</w:t>
      </w:r>
    </w:p>
    <w:p>
      <w:pPr>
        <w:rPr>
          <w:rFonts w:hint="eastAsia"/>
        </w:rPr>
      </w:pPr>
      <w:r>
        <w:rPr>
          <w:rFonts w:hint="eastAsia"/>
        </w:rPr>
        <w:t>将读请求切换到新系统。</w:t>
      </w:r>
    </w:p>
    <w:p>
      <w:pPr>
        <w:rPr>
          <w:rFonts w:hint="eastAsia"/>
        </w:rPr>
      </w:pPr>
      <w:r>
        <w:rPr>
          <w:rFonts w:hint="eastAsia"/>
        </w:rPr>
        <w:t>下调双写逻辑，只写新系统。</w:t>
      </w:r>
    </w:p>
    <w:p>
      <w:pPr>
        <w:rPr>
          <w:rFonts w:hint="eastAsia"/>
        </w:rPr>
      </w:pPr>
      <w:r>
        <w:rPr>
          <w:rFonts w:hint="eastAsia"/>
        </w:rPr>
        <w:t>服务代理模式常常应用到第3步，一般会对读请求切换设计一个开关，开关打开时查询新系统，开关关闭时查询老系统。</w:t>
      </w:r>
    </w:p>
    <w:p>
      <w:pPr>
        <w:rPr>
          <w:rFonts w:hint="eastAsia"/>
        </w:rPr>
      </w:pPr>
    </w:p>
    <w:p>
      <w:pPr>
        <w:rPr>
          <w:rFonts w:hint="eastAsia"/>
        </w:rPr>
      </w:pPr>
      <w:r>
        <w:rPr>
          <w:rFonts w:hint="eastAsia"/>
        </w:rPr>
        <w:t>迁移案例中开关的逻辑如图1-13所示。</w:t>
      </w:r>
    </w:p>
    <w:p>
      <w:pPr>
        <w:rPr>
          <w:rFonts w:hint="eastAsia"/>
        </w:rPr>
      </w:pPr>
    </w:p>
    <w:p>
      <w:pPr>
        <w:rPr>
          <w:rFonts w:hint="eastAsia"/>
        </w:rPr>
      </w:pPr>
    </w:p>
    <w:p>
      <w:pPr>
        <w:rPr>
          <w:rFonts w:hint="eastAsia"/>
        </w:rPr>
      </w:pPr>
    </w:p>
    <w:p>
      <w:pPr>
        <w:rPr>
          <w:rFonts w:hint="eastAsia"/>
        </w:rPr>
      </w:pPr>
      <w:r>
        <w:rPr>
          <w:rFonts w:hint="eastAsia"/>
        </w:rPr>
        <w:t>图1-13</w:t>
      </w:r>
    </w:p>
    <w:p>
      <w:pPr>
        <w:pStyle w:val="3"/>
        <w:rPr>
          <w:rFonts w:hint="eastAsia"/>
        </w:rPr>
      </w:pPr>
      <w:bookmarkStart w:id="8" w:name="_Toc13954"/>
      <w:r>
        <w:rPr>
          <w:rFonts w:hint="eastAsia"/>
        </w:rPr>
        <w:t>2. 服务聚合模式</w:t>
      </w:r>
      <w:bookmarkEnd w:id="8"/>
    </w:p>
    <w:p>
      <w:pPr>
        <w:rPr>
          <w:rFonts w:hint="eastAsia"/>
        </w:rPr>
      </w:pPr>
    </w:p>
    <w:p>
      <w:pPr>
        <w:rPr>
          <w:rFonts w:hint="eastAsia"/>
        </w:rPr>
      </w:pPr>
      <w:r>
        <w:rPr>
          <w:rFonts w:hint="eastAsia"/>
        </w:rPr>
        <w:t>服务聚合模式是最常用的服务组合模式，它根据业务流程处理的需要，以一定的顺序调用依赖的多个微服务，对依赖的微服务返回的数据进行组合、加工和转换，最后以一定的形式返回给使用方。</w:t>
      </w:r>
    </w:p>
    <w:p>
      <w:pPr>
        <w:rPr>
          <w:rFonts w:hint="eastAsia"/>
        </w:rPr>
      </w:pPr>
    </w:p>
    <w:p>
      <w:pPr>
        <w:rPr>
          <w:rFonts w:hint="eastAsia"/>
        </w:rPr>
      </w:pPr>
      <w:r>
        <w:rPr>
          <w:rFonts w:hint="eastAsia"/>
        </w:rPr>
        <w:t>这里，每个被依赖的微服务都有自己的缓存和数据库，聚合服务本身可以有自己的数据存储，包括缓存和数据库等，也可以是简单的聚合，不需要持久化任何数据。</w:t>
      </w:r>
    </w:p>
    <w:p>
      <w:pPr>
        <w:rPr>
          <w:rFonts w:hint="eastAsia"/>
        </w:rPr>
      </w:pPr>
    </w:p>
    <w:p>
      <w:pPr>
        <w:rPr>
          <w:rFonts w:hint="eastAsia"/>
        </w:rPr>
      </w:pPr>
      <w:r>
        <w:rPr>
          <w:rFonts w:hint="eastAsia"/>
        </w:rPr>
        <w:t>服务聚合模式的架构如图1-14所示。</w:t>
      </w:r>
    </w:p>
    <w:p>
      <w:pPr>
        <w:rPr>
          <w:rFonts w:hint="eastAsia"/>
        </w:rPr>
      </w:pPr>
    </w:p>
    <w:p>
      <w:pPr>
        <w:rPr>
          <w:rFonts w:hint="eastAsia"/>
        </w:rPr>
      </w:pPr>
    </w:p>
    <w:p>
      <w:pPr>
        <w:rPr>
          <w:rFonts w:hint="eastAsia"/>
        </w:rPr>
      </w:pPr>
    </w:p>
    <w:p>
      <w:pPr>
        <w:rPr>
          <w:rFonts w:hint="eastAsia"/>
        </w:rPr>
      </w:pPr>
      <w:r>
        <w:rPr>
          <w:rFonts w:hint="eastAsia"/>
        </w:rPr>
        <w:t>图1-14</w:t>
      </w:r>
    </w:p>
    <w:p>
      <w:pPr>
        <w:rPr>
          <w:rFonts w:hint="eastAsia"/>
        </w:rPr>
      </w:pPr>
      <w:r>
        <w:rPr>
          <w:rFonts w:hint="eastAsia"/>
        </w:rPr>
        <w:t>这里体现了DRY（Don’t Repeat Yourself）原则的设计理念，在设计或者构造应用时，最大限度地重用了现有的实现。假如一块业务逻辑由三个独立的逻辑块组成，每个独立的逻辑块可能有多个使用方，则DRY原则推荐将三个独立的逻辑块封装成三个独立运行的微服务，然后使用本节的服务聚合模式开发聚合服务，将三个独立的逻辑块聚合在一起提供给上层组合服务。这样的设计原则有如下好处。</w:t>
      </w:r>
    </w:p>
    <w:p>
      <w:pPr>
        <w:rPr>
          <w:rFonts w:hint="eastAsia"/>
        </w:rPr>
      </w:pPr>
    </w:p>
    <w:p>
      <w:pPr>
        <w:rPr>
          <w:rFonts w:hint="eastAsia"/>
        </w:rPr>
      </w:pPr>
      <w:r>
        <w:rPr>
          <w:rFonts w:hint="eastAsia"/>
        </w:rPr>
        <w:t>三个独立的子服务可以各自独立开发、敏捷变更和部署。</w:t>
      </w:r>
    </w:p>
    <w:p>
      <w:pPr>
        <w:rPr>
          <w:rFonts w:hint="eastAsia"/>
        </w:rPr>
      </w:pPr>
      <w:r>
        <w:rPr>
          <w:rFonts w:hint="eastAsia"/>
        </w:rPr>
        <w:t>聚合服务封装下层的业务处理服务，由三个独立的子服务完成数据持久化等工作，项目结构清晰明了。</w:t>
      </w:r>
    </w:p>
    <w:p>
      <w:pPr>
        <w:rPr>
          <w:rFonts w:hint="eastAsia"/>
        </w:rPr>
      </w:pPr>
      <w:r>
        <w:rPr>
          <w:rFonts w:hint="eastAsia"/>
        </w:rPr>
        <w:t>三个独立的子服务对于其他使用方仍然可以重用。</w:t>
      </w:r>
    </w:p>
    <w:p>
      <w:pPr>
        <w:rPr>
          <w:rFonts w:hint="eastAsia"/>
        </w:rPr>
      </w:pPr>
      <w:r>
        <w:rPr>
          <w:rFonts w:hint="eastAsia"/>
        </w:rPr>
        <w:t>考虑到本节开头的例子，在对微服务进行拆分时，将电商后台系统大致拆分成订单、商品、商品目录、库存、购物车、交易、支付、发票、物流等微服务，那么电商平台的前端应用就是后端各个微服务的一个最大的聚合服务，前端应用通过调用商品和商品目录显示商品列表，提供给用户选择商品的功能，用户选择商品后增加商品到购物车，在用户从购物车结算时，调用交易系统完成交易和支付等。</w:t>
      </w:r>
    </w:p>
    <w:p>
      <w:pPr>
        <w:rPr>
          <w:rFonts w:hint="eastAsia"/>
        </w:rPr>
      </w:pPr>
    </w:p>
    <w:p>
      <w:pPr>
        <w:rPr>
          <w:rFonts w:hint="eastAsia"/>
        </w:rPr>
      </w:pPr>
      <w:r>
        <w:rPr>
          <w:rFonts w:hint="eastAsia"/>
        </w:rPr>
        <w:t>电商前台的聚合模式的案例架构如图1-15所示。</w:t>
      </w:r>
    </w:p>
    <w:p>
      <w:pPr>
        <w:rPr>
          <w:rFonts w:hint="eastAsia"/>
        </w:rPr>
      </w:pPr>
    </w:p>
    <w:p>
      <w:pPr>
        <w:rPr>
          <w:rFonts w:hint="eastAsia"/>
        </w:rPr>
      </w:pPr>
    </w:p>
    <w:p>
      <w:pPr>
        <w:rPr>
          <w:rFonts w:hint="eastAsia"/>
        </w:rPr>
      </w:pPr>
    </w:p>
    <w:p>
      <w:pPr>
        <w:rPr>
          <w:rFonts w:hint="eastAsia"/>
        </w:rPr>
      </w:pPr>
      <w:r>
        <w:rPr>
          <w:rFonts w:hint="eastAsia"/>
        </w:rPr>
        <w:t>图1-15</w:t>
      </w:r>
    </w:p>
    <w:p>
      <w:pPr>
        <w:rPr>
          <w:rFonts w:hint="eastAsia"/>
        </w:rPr>
      </w:pPr>
      <w:r>
        <w:rPr>
          <w:rFonts w:hint="eastAsia"/>
        </w:rPr>
        <w:t>另外，聚合服务也可以是一个纯后台服务，通过聚合对使用方输出组合的服务，例如在上面的电商系统案例中，在用户选择结算后，系统调用交易，交易系统会调用库存系统锁库存，然后创建交易订单，引导用户去支付，支付成功后扣减库存，最后通过发票服务开具电子发票。</w:t>
      </w:r>
    </w:p>
    <w:p>
      <w:pPr>
        <w:rPr>
          <w:rFonts w:hint="eastAsia"/>
        </w:rPr>
      </w:pPr>
    </w:p>
    <w:p>
      <w:pPr>
        <w:rPr>
          <w:rFonts w:hint="eastAsia"/>
        </w:rPr>
      </w:pPr>
      <w:r>
        <w:rPr>
          <w:rFonts w:hint="eastAsia"/>
        </w:rPr>
        <w:t>电商后台交易服务的聚合模式架构如图1-16所示。</w:t>
      </w:r>
    </w:p>
    <w:p>
      <w:pPr>
        <w:rPr>
          <w:rFonts w:hint="eastAsia"/>
        </w:rPr>
      </w:pPr>
    </w:p>
    <w:p>
      <w:pPr>
        <w:rPr>
          <w:rFonts w:hint="eastAsia"/>
        </w:rPr>
      </w:pPr>
    </w:p>
    <w:p>
      <w:pPr>
        <w:rPr>
          <w:rFonts w:hint="eastAsia"/>
        </w:rPr>
      </w:pPr>
    </w:p>
    <w:p>
      <w:pPr>
        <w:rPr>
          <w:rFonts w:hint="eastAsia"/>
        </w:rPr>
      </w:pPr>
      <w:r>
        <w:rPr>
          <w:rFonts w:hint="eastAsia"/>
        </w:rPr>
        <w:t>图1-16</w:t>
      </w:r>
    </w:p>
    <w:p>
      <w:pPr>
        <w:pStyle w:val="3"/>
        <w:rPr>
          <w:rFonts w:hint="eastAsia"/>
        </w:rPr>
      </w:pPr>
      <w:bookmarkStart w:id="9" w:name="_Toc19529"/>
      <w:r>
        <w:rPr>
          <w:rFonts w:hint="eastAsia"/>
        </w:rPr>
        <w:t>3. 服务串联模式</w:t>
      </w:r>
      <w:bookmarkEnd w:id="9"/>
    </w:p>
    <w:p>
      <w:pPr>
        <w:rPr>
          <w:rFonts w:hint="eastAsia"/>
        </w:rPr>
      </w:pPr>
    </w:p>
    <w:p>
      <w:pPr>
        <w:rPr>
          <w:rFonts w:hint="eastAsia"/>
        </w:rPr>
      </w:pPr>
      <w:r>
        <w:rPr>
          <w:rFonts w:hint="eastAsia"/>
        </w:rPr>
        <w:t>服务串联模式类似于一个工作流，最前面的服务1负责接收请求和响应使用方，串联服务后再与服务1交互，随后服务1与服务2交互，最后，从服务2产生的结果经过服务1和串联服务逐个处理后返回给使用方，如图1-17所示。</w:t>
      </w:r>
    </w:p>
    <w:p>
      <w:pPr>
        <w:rPr>
          <w:rFonts w:hint="eastAsia"/>
        </w:rPr>
      </w:pPr>
    </w:p>
    <w:p>
      <w:pPr>
        <w:rPr>
          <w:rFonts w:hint="eastAsia"/>
        </w:rPr>
      </w:pPr>
    </w:p>
    <w:p>
      <w:pPr>
        <w:rPr>
          <w:rFonts w:hint="eastAsia"/>
        </w:rPr>
      </w:pPr>
    </w:p>
    <w:p>
      <w:pPr>
        <w:rPr>
          <w:rFonts w:hint="eastAsia"/>
        </w:rPr>
      </w:pPr>
      <w:r>
        <w:rPr>
          <w:rFonts w:hint="eastAsia"/>
        </w:rPr>
        <w:t>图1-17</w:t>
      </w:r>
    </w:p>
    <w:p>
      <w:pPr>
        <w:rPr>
          <w:rFonts w:hint="eastAsia"/>
        </w:rPr>
      </w:pPr>
      <w:r>
        <w:rPr>
          <w:rFonts w:hint="eastAsia"/>
        </w:rPr>
        <w:t>服务串联模式之间的调用通常使用同步的RESTful风格的远程调用实现，注意，这种模式采用的是同步调用方式，在串联服务没有完成并返回之前，所有服务都会阻塞和等待，一个请求会占用一个线程来处理，因此在这种模式下不建议服务的层级太多，如果能用服务聚合模式代替，则优先使用服务聚合模式，而不是使用这种服务串联模式。</w:t>
      </w:r>
    </w:p>
    <w:p>
      <w:pPr>
        <w:rPr>
          <w:rFonts w:hint="eastAsia"/>
        </w:rPr>
      </w:pPr>
    </w:p>
    <w:p>
      <w:pPr>
        <w:rPr>
          <w:rFonts w:hint="eastAsia"/>
        </w:rPr>
      </w:pPr>
      <w:r>
        <w:rPr>
          <w:rFonts w:hint="eastAsia"/>
        </w:rPr>
        <w:t>相对于服务聚合模式，服务串联模式有一个优点，即串联链路上再增加一个节点时，只要不是在串联服务的正后面增加，那么串联服务是无感知的。</w:t>
      </w:r>
    </w:p>
    <w:p>
      <w:pPr>
        <w:rPr>
          <w:rFonts w:hint="eastAsia"/>
        </w:rPr>
      </w:pPr>
    </w:p>
    <w:p>
      <w:pPr>
        <w:rPr>
          <w:rFonts w:hint="eastAsia"/>
        </w:rPr>
      </w:pPr>
      <w:r>
        <w:rPr>
          <w:rFonts w:hint="eastAsia"/>
        </w:rPr>
        <w:t>在串联服务中调用链的最后端增加服务无感知的架构如图1-18所示。</w:t>
      </w:r>
    </w:p>
    <w:p>
      <w:pPr>
        <w:rPr>
          <w:rFonts w:hint="eastAsia"/>
        </w:rPr>
      </w:pPr>
    </w:p>
    <w:p>
      <w:pPr>
        <w:rPr>
          <w:rFonts w:hint="eastAsia"/>
        </w:rPr>
      </w:pPr>
    </w:p>
    <w:p>
      <w:pPr>
        <w:rPr>
          <w:rFonts w:hint="eastAsia"/>
        </w:rPr>
      </w:pPr>
    </w:p>
    <w:p>
      <w:pPr>
        <w:rPr>
          <w:rFonts w:hint="eastAsia"/>
        </w:rPr>
      </w:pPr>
      <w:r>
        <w:rPr>
          <w:rFonts w:hint="eastAsia"/>
        </w:rPr>
        <w:t>图1-18</w:t>
      </w:r>
    </w:p>
    <w:p>
      <w:pPr>
        <w:rPr>
          <w:rFonts w:hint="eastAsia"/>
        </w:rPr>
      </w:pPr>
      <w:r>
        <w:rPr>
          <w:rFonts w:hint="eastAsia"/>
        </w:rPr>
        <w:t>在上面提及的电商案例中，UI前端应用调用交易，交易调用商品库存系统锁定库存和扣减库存，使用的就是服务串联模式。</w:t>
      </w:r>
    </w:p>
    <w:p>
      <w:pPr>
        <w:rPr>
          <w:rFonts w:hint="eastAsia"/>
        </w:rPr>
      </w:pPr>
    </w:p>
    <w:p>
      <w:pPr>
        <w:rPr>
          <w:rFonts w:hint="eastAsia"/>
        </w:rPr>
      </w:pPr>
      <w:r>
        <w:rPr>
          <w:rFonts w:hint="eastAsia"/>
        </w:rPr>
        <w:t>服务串联模式案例的架构如图1-19所示。</w:t>
      </w:r>
    </w:p>
    <w:p>
      <w:pPr>
        <w:rPr>
          <w:rFonts w:hint="eastAsia"/>
        </w:rPr>
      </w:pPr>
    </w:p>
    <w:p>
      <w:pPr>
        <w:rPr>
          <w:rFonts w:hint="eastAsia"/>
        </w:rPr>
      </w:pPr>
    </w:p>
    <w:p>
      <w:pPr>
        <w:rPr>
          <w:rFonts w:hint="eastAsia"/>
        </w:rPr>
      </w:pPr>
    </w:p>
    <w:p>
      <w:pPr>
        <w:rPr>
          <w:rFonts w:hint="eastAsia"/>
        </w:rPr>
      </w:pPr>
      <w:r>
        <w:rPr>
          <w:rFonts w:hint="eastAsia"/>
        </w:rPr>
        <w:t>图1-19</w:t>
      </w:r>
    </w:p>
    <w:p>
      <w:pPr>
        <w:pStyle w:val="3"/>
        <w:rPr>
          <w:rFonts w:hint="eastAsia"/>
        </w:rPr>
      </w:pPr>
      <w:bookmarkStart w:id="10" w:name="_Toc2799"/>
      <w:r>
        <w:rPr>
          <w:rFonts w:hint="eastAsia"/>
        </w:rPr>
        <w:t>4. 服务分支模式</w:t>
      </w:r>
      <w:bookmarkEnd w:id="10"/>
    </w:p>
    <w:p>
      <w:pPr>
        <w:rPr>
          <w:rFonts w:hint="eastAsia"/>
        </w:rPr>
      </w:pPr>
    </w:p>
    <w:p>
      <w:pPr>
        <w:rPr>
          <w:rFonts w:hint="eastAsia"/>
        </w:rPr>
      </w:pPr>
      <w:r>
        <w:rPr>
          <w:rFonts w:hint="eastAsia"/>
        </w:rPr>
        <w:t>服务分支模式是服务代理模式、服务聚合模式和服务串联模式相结合的产物。</w:t>
      </w:r>
    </w:p>
    <w:p>
      <w:pPr>
        <w:rPr>
          <w:rFonts w:hint="eastAsia"/>
        </w:rPr>
      </w:pPr>
    </w:p>
    <w:p>
      <w:pPr>
        <w:rPr>
          <w:rFonts w:hint="eastAsia"/>
        </w:rPr>
      </w:pPr>
      <w:r>
        <w:rPr>
          <w:rFonts w:hint="eastAsia"/>
        </w:rPr>
        <w:t>分支服务可以拥有自己的数据库存储，调用多个后端的服务或者服务串联链，然后将结果进行组合处理再返回给客户端。分支服务也可以使用代理模式，简单地调用后端的某个服务或者服务链，然后将返回的数据直接返回给使用方。</w:t>
      </w:r>
    </w:p>
    <w:p>
      <w:pPr>
        <w:rPr>
          <w:rFonts w:hint="eastAsia"/>
        </w:rPr>
      </w:pPr>
    </w:p>
    <w:p>
      <w:pPr>
        <w:rPr>
          <w:rFonts w:hint="eastAsia"/>
        </w:rPr>
      </w:pPr>
      <w:r>
        <w:rPr>
          <w:rFonts w:hint="eastAsia"/>
        </w:rPr>
        <w:t>服务分支模式的架构如图1-20所示。</w:t>
      </w:r>
    </w:p>
    <w:p>
      <w:pPr>
        <w:rPr>
          <w:rFonts w:hint="eastAsia"/>
        </w:rPr>
      </w:pPr>
    </w:p>
    <w:p>
      <w:pPr>
        <w:rPr>
          <w:rFonts w:hint="eastAsia"/>
        </w:rPr>
      </w:pPr>
    </w:p>
    <w:p>
      <w:pPr>
        <w:rPr>
          <w:rFonts w:hint="eastAsia"/>
        </w:rPr>
      </w:pPr>
    </w:p>
    <w:p>
      <w:pPr>
        <w:rPr>
          <w:rFonts w:hint="eastAsia"/>
        </w:rPr>
      </w:pPr>
      <w:r>
        <w:rPr>
          <w:rFonts w:hint="eastAsia"/>
        </w:rPr>
        <w:t>图1-20</w:t>
      </w:r>
    </w:p>
    <w:p>
      <w:pPr>
        <w:rPr>
          <w:rFonts w:hint="eastAsia"/>
        </w:rPr>
      </w:pPr>
      <w:r>
        <w:rPr>
          <w:rFonts w:hint="eastAsia"/>
        </w:rPr>
        <w:t>在实际的业务平台建设中，由于业务的复杂性，抽象的微服务可能有多层的依赖关系，依赖关系并不会太简单，经常呈现树形的分支结构。</w:t>
      </w:r>
    </w:p>
    <w:p>
      <w:pPr>
        <w:rPr>
          <w:rFonts w:hint="eastAsia"/>
        </w:rPr>
      </w:pPr>
    </w:p>
    <w:p>
      <w:pPr>
        <w:rPr>
          <w:rFonts w:hint="eastAsia"/>
        </w:rPr>
      </w:pPr>
      <w:r>
        <w:rPr>
          <w:rFonts w:hint="eastAsia"/>
        </w:rPr>
        <w:t>以电商平台的支付服务架构为例，如图1-21所示。</w:t>
      </w:r>
    </w:p>
    <w:p>
      <w:pPr>
        <w:rPr>
          <w:rFonts w:hint="eastAsia"/>
        </w:rPr>
      </w:pPr>
    </w:p>
    <w:p>
      <w:pPr>
        <w:rPr>
          <w:rFonts w:hint="eastAsia"/>
        </w:rPr>
      </w:pPr>
    </w:p>
    <w:p>
      <w:pPr>
        <w:rPr>
          <w:rFonts w:hint="eastAsia"/>
        </w:rPr>
      </w:pPr>
    </w:p>
    <w:p>
      <w:pPr>
        <w:rPr>
          <w:rFonts w:hint="eastAsia"/>
        </w:rPr>
      </w:pPr>
      <w:r>
        <w:rPr>
          <w:rFonts w:hint="eastAsia"/>
        </w:rPr>
        <w:t>图1-21</w:t>
      </w:r>
    </w:p>
    <w:p>
      <w:pPr>
        <w:rPr>
          <w:rFonts w:hint="eastAsia"/>
        </w:rPr>
      </w:pPr>
      <w:r>
        <w:rPr>
          <w:rFonts w:hint="eastAsia"/>
        </w:rPr>
        <w:t>支付服务对接两个外部的支付网关，都要经过各自的支付渠道网关，同时支持账户余额支付，这个支付服务其实就是一个分支模式，在实际项目中这种服务分支模式很多。</w:t>
      </w:r>
    </w:p>
    <w:p>
      <w:pPr>
        <w:rPr>
          <w:rFonts w:hint="eastAsia"/>
        </w:rPr>
      </w:pPr>
    </w:p>
    <w:p>
      <w:pPr>
        <w:rPr>
          <w:rFonts w:hint="eastAsia"/>
        </w:rPr>
      </w:pPr>
      <w:r>
        <w:rPr>
          <w:rFonts w:hint="eastAsia"/>
        </w:rPr>
        <w:t>笔者在构建支付平台时，由于大量地使用了服务分支模式，所以发现了一个比较有趣的现象，如下所述。</w:t>
      </w:r>
    </w:p>
    <w:p>
      <w:pPr>
        <w:rPr>
          <w:rFonts w:hint="eastAsia"/>
        </w:rPr>
      </w:pPr>
    </w:p>
    <w:p>
      <w:pPr>
        <w:rPr>
          <w:rFonts w:hint="eastAsia"/>
        </w:rPr>
      </w:pPr>
      <w:r>
        <w:rPr>
          <w:rFonts w:hint="eastAsia"/>
        </w:rPr>
        <w:t>假设有一个基础服务，在服务分支模式的多个层次中对基础服务都有依赖，那么当基础服务的一台机器宕机时，假设基础服务有8台机器，则最后受影响的流量并不是1/8。假设基础服务6共有8台机器，服务1、服务3和服务5组成某服务的一个调用链，则调用链过程中会多次调用基础服务6。</w:t>
      </w:r>
    </w:p>
    <w:p>
      <w:pPr>
        <w:rPr>
          <w:rFonts w:hint="eastAsia"/>
        </w:rPr>
      </w:pPr>
    </w:p>
    <w:p>
      <w:pPr>
        <w:rPr>
          <w:rFonts w:hint="eastAsia"/>
        </w:rPr>
      </w:pPr>
      <w:r>
        <w:rPr>
          <w:rFonts w:hint="eastAsia"/>
        </w:rPr>
        <w:t>具体服务的调用链示意图如图1-22所示。</w:t>
      </w:r>
    </w:p>
    <w:p>
      <w:pPr>
        <w:rPr>
          <w:rFonts w:hint="eastAsia"/>
        </w:rPr>
      </w:pPr>
    </w:p>
    <w:p>
      <w:pPr>
        <w:rPr>
          <w:rFonts w:hint="eastAsia"/>
        </w:rPr>
      </w:pPr>
    </w:p>
    <w:p>
      <w:pPr>
        <w:rPr>
          <w:rFonts w:hint="eastAsia"/>
        </w:rPr>
      </w:pPr>
    </w:p>
    <w:p>
      <w:pPr>
        <w:rPr>
          <w:rFonts w:hint="eastAsia"/>
        </w:rPr>
      </w:pPr>
      <w:r>
        <w:rPr>
          <w:rFonts w:hint="eastAsia"/>
        </w:rPr>
        <w:t>图1-22</w:t>
      </w:r>
    </w:p>
    <w:p>
      <w:pPr>
        <w:rPr>
          <w:rFonts w:hint="eastAsia"/>
        </w:rPr>
      </w:pPr>
      <w:r>
        <w:rPr>
          <w:rFonts w:hint="eastAsia"/>
        </w:rPr>
        <w:t>某天，基础服务6的8台机器中的1台宕机，按照常理，大家都认为只影响其中1/8的流量，而统计结果显示影响的业务结果竟然大于1/8。</w:t>
      </w:r>
    </w:p>
    <w:p>
      <w:pPr>
        <w:rPr>
          <w:rFonts w:hint="eastAsia"/>
        </w:rPr>
      </w:pPr>
    </w:p>
    <w:p>
      <w:pPr>
        <w:rPr>
          <w:rFonts w:hint="eastAsia"/>
        </w:rPr>
      </w:pPr>
      <w:r>
        <w:rPr>
          <w:rFonts w:hint="eastAsia"/>
        </w:rPr>
        <w:t>仔细思考，造成这个结果的原因是调用链上有多个层次重复调用了基础服务，导致基础服务挂掉时影响的流量有累加效果，具体计算如下。</w:t>
      </w:r>
    </w:p>
    <w:p>
      <w:pPr>
        <w:rPr>
          <w:rFonts w:hint="eastAsia"/>
        </w:rPr>
      </w:pPr>
    </w:p>
    <w:p>
      <w:pPr>
        <w:rPr>
          <w:rFonts w:hint="eastAsia"/>
        </w:rPr>
      </w:pPr>
      <w:r>
        <w:rPr>
          <w:rFonts w:hint="eastAsia"/>
        </w:rPr>
        <w:t>假设进入系统的流量为n，调用链从服务3开始调用服务6，服务3有1/8的流量失败，这时剩下的成功的流量为7/8 ×n，剩下的成功的流量继续走到服务5，服务5再次调用服务6，又有1/8的流量失败，剩下7/8 × 7/8× n。</w:t>
      </w:r>
    </w:p>
    <w:p>
      <w:pPr>
        <w:rPr>
          <w:rFonts w:hint="eastAsia"/>
        </w:rPr>
      </w:pPr>
    </w:p>
    <w:p>
      <w:pPr>
        <w:rPr>
          <w:rFonts w:hint="eastAsia"/>
        </w:rPr>
      </w:pPr>
      <w:r>
        <w:rPr>
          <w:rFonts w:hint="eastAsia"/>
        </w:rPr>
        <w:t>假设基础服务资源池中的机器个数为i，一次挂掉的机器个数为j，一个调用链中调用x次基础服务，那么正确处理的流量的计算公式为：</w:t>
      </w:r>
    </w:p>
    <w:p>
      <w:pPr>
        <w:rPr>
          <w:rFonts w:hint="eastAsia"/>
        </w:rPr>
      </w:pPr>
    </w:p>
    <w:p>
      <w:pPr>
        <w:rPr>
          <w:rFonts w:hint="eastAsia"/>
        </w:rPr>
      </w:pPr>
    </w:p>
    <w:p>
      <w:pPr>
        <w:rPr>
          <w:rFonts w:hint="eastAsia"/>
        </w:rPr>
      </w:pPr>
    </w:p>
    <w:p>
      <w:pPr>
        <w:rPr>
          <w:rFonts w:hint="eastAsia"/>
        </w:rPr>
      </w:pPr>
      <w:r>
        <w:rPr>
          <w:rFonts w:hint="eastAsia"/>
        </w:rPr>
        <w:t>假设允许的可用性波动率为a，求出底层服务一次宕机1台时最少应该配置的机器数为：</w:t>
      </w:r>
    </w:p>
    <w:p>
      <w:pPr>
        <w:rPr>
          <w:rFonts w:hint="eastAsia"/>
        </w:rPr>
      </w:pPr>
    </w:p>
    <w:p>
      <w:pPr>
        <w:rPr>
          <w:rFonts w:hint="eastAsia"/>
        </w:rPr>
      </w:pPr>
    </w:p>
    <w:p>
      <w:pPr>
        <w:rPr>
          <w:rFonts w:hint="eastAsia"/>
        </w:rPr>
      </w:pPr>
    </w:p>
    <w:p>
      <w:pPr>
        <w:rPr>
          <w:rFonts w:hint="eastAsia"/>
        </w:rPr>
      </w:pPr>
      <w:r>
        <w:rPr>
          <w:rFonts w:hint="eastAsia"/>
        </w:rPr>
        <w:t>对公式进行转换：</w:t>
      </w:r>
    </w:p>
    <w:p>
      <w:pPr>
        <w:rPr>
          <w:rFonts w:hint="eastAsia"/>
        </w:rPr>
      </w:pPr>
    </w:p>
    <w:p>
      <w:pPr>
        <w:rPr>
          <w:rFonts w:hint="eastAsia"/>
        </w:rPr>
      </w:pPr>
    </w:p>
    <w:p>
      <w:pPr>
        <w:rPr>
          <w:rFonts w:hint="eastAsia"/>
        </w:rPr>
      </w:pPr>
    </w:p>
    <w:p>
      <w:pPr>
        <w:rPr>
          <w:rFonts w:hint="eastAsia"/>
        </w:rPr>
      </w:pPr>
      <w:r>
        <w:rPr>
          <w:rFonts w:hint="eastAsia"/>
        </w:rPr>
        <w:t>由于一次只允许一台机器宕机：</w:t>
      </w:r>
    </w:p>
    <w:p>
      <w:pPr>
        <w:rPr>
          <w:rFonts w:hint="eastAsia"/>
        </w:rPr>
      </w:pPr>
    </w:p>
    <w:p>
      <w:pPr>
        <w:rPr>
          <w:rFonts w:hint="eastAsia"/>
        </w:rPr>
      </w:pPr>
    </w:p>
    <w:p>
      <w:pPr>
        <w:rPr>
          <w:rFonts w:hint="eastAsia"/>
        </w:rPr>
      </w:pPr>
    </w:p>
    <w:p>
      <w:pPr>
        <w:rPr>
          <w:rFonts w:hint="eastAsia"/>
        </w:rPr>
      </w:pPr>
      <w:r>
        <w:rPr>
          <w:rFonts w:hint="eastAsia"/>
        </w:rPr>
        <w:t>所以得出需要设置的机器数量i为：</w:t>
      </w:r>
    </w:p>
    <w:p>
      <w:pPr>
        <w:rPr>
          <w:rFonts w:hint="eastAsia"/>
        </w:rPr>
      </w:pPr>
    </w:p>
    <w:p>
      <w:pPr>
        <w:rPr>
          <w:rFonts w:hint="eastAsia"/>
        </w:rPr>
      </w:pPr>
    </w:p>
    <w:p>
      <w:pPr>
        <w:rPr>
          <w:rFonts w:hint="eastAsia"/>
        </w:rPr>
      </w:pPr>
    </w:p>
    <w:p>
      <w:pPr>
        <w:rPr>
          <w:rFonts w:hint="eastAsia"/>
        </w:rPr>
      </w:pPr>
      <w:r>
        <w:rPr>
          <w:rFonts w:hint="eastAsia"/>
        </w:rPr>
        <w:t>对于上面的案例，每次最多允许基础服务6宕机1台，在这种情况下需要保持可用性的波动率小于25%，一共有两层服务依赖基础服务6，通过上述公式计算得出：</w:t>
      </w:r>
    </w:p>
    <w:p>
      <w:pPr>
        <w:rPr>
          <w:rFonts w:hint="eastAsia"/>
        </w:rPr>
      </w:pPr>
    </w:p>
    <w:p>
      <w:pPr>
        <w:rPr>
          <w:rFonts w:hint="eastAsia"/>
        </w:rPr>
      </w:pPr>
      <w:r>
        <w:rPr>
          <w:rFonts w:hint="eastAsia"/>
        </w:rPr>
        <w:t>i &gt; 7.5</w:t>
      </w:r>
    </w:p>
    <w:p>
      <w:pPr>
        <w:rPr>
          <w:rFonts w:hint="eastAsia"/>
        </w:rPr>
      </w:pPr>
      <w:r>
        <w:rPr>
          <w:rFonts w:hint="eastAsia"/>
        </w:rPr>
        <w:t>结果，至少为服务6部署9台机器，这样在1台机器宕机时，对可用性的波动性影响控制在25%以内。</w:t>
      </w:r>
    </w:p>
    <w:p>
      <w:pPr>
        <w:rPr>
          <w:rFonts w:hint="eastAsia"/>
        </w:rPr>
      </w:pPr>
    </w:p>
    <w:p>
      <w:pPr>
        <w:rPr>
          <w:rFonts w:hint="eastAsia"/>
        </w:rPr>
      </w:pPr>
      <w:r>
        <w:rPr>
          <w:rFonts w:hint="eastAsia"/>
        </w:rPr>
        <w:t>由于分支模式放大了服务的依赖关系，因此在现实的微服务设计中尽量保持服务调用级别的简单，在使用服务组合和服务代理模式时，不要使用服务串联模式和服务分支模式，以保持服务依赖关系的清晰明了，这也减少了日后维护的工作量。</w:t>
      </w:r>
    </w:p>
    <w:p>
      <w:pPr>
        <w:rPr>
          <w:rFonts w:hint="eastAsia"/>
        </w:rPr>
      </w:pPr>
    </w:p>
    <w:p>
      <w:pPr>
        <w:pStyle w:val="3"/>
        <w:rPr>
          <w:rFonts w:hint="eastAsia"/>
        </w:rPr>
      </w:pPr>
      <w:bookmarkStart w:id="11" w:name="_Toc30842"/>
      <w:r>
        <w:rPr>
          <w:rFonts w:hint="eastAsia"/>
        </w:rPr>
        <w:t>5. 服务异步消息模式</w:t>
      </w:r>
      <w:bookmarkEnd w:id="11"/>
    </w:p>
    <w:p>
      <w:pPr>
        <w:rPr>
          <w:rFonts w:hint="eastAsia"/>
        </w:rPr>
      </w:pPr>
    </w:p>
    <w:p>
      <w:pPr>
        <w:rPr>
          <w:rFonts w:hint="eastAsia"/>
        </w:rPr>
      </w:pPr>
      <w:r>
        <w:rPr>
          <w:rFonts w:hint="eastAsia"/>
        </w:rPr>
        <w:t>前面的所有服务组合模式都使用同步的RESTful风格的同步调用来实现，同步调用模式在调用的过程中会阻塞线程，如果服务提供方迟迟没有返回，则服务消费方会一直阻塞，在严重情况下会撑满服务的线程池，出现雪崩效应。</w:t>
      </w:r>
    </w:p>
    <w:p>
      <w:pPr>
        <w:rPr>
          <w:rFonts w:hint="eastAsia"/>
        </w:rPr>
      </w:pPr>
    </w:p>
    <w:p>
      <w:pPr>
        <w:rPr>
          <w:rFonts w:hint="eastAsia"/>
        </w:rPr>
      </w:pPr>
      <w:r>
        <w:rPr>
          <w:rFonts w:hint="eastAsia"/>
        </w:rPr>
        <w:t>因此，在构建微服务架构系统时，通常会梳理核心系统的最小化服务集合，这些核心的系统服务使用同步调用，而其他核心链路以外的服务可以使用异步消息队列进行异步化。</w:t>
      </w:r>
    </w:p>
    <w:p>
      <w:pPr>
        <w:rPr>
          <w:rFonts w:hint="eastAsia"/>
        </w:rPr>
      </w:pPr>
    </w:p>
    <w:p>
      <w:pPr>
        <w:rPr>
          <w:rFonts w:hint="eastAsia"/>
        </w:rPr>
      </w:pPr>
      <w:r>
        <w:rPr>
          <w:rFonts w:hint="eastAsia"/>
        </w:rPr>
        <w:t>服务异步消息模式的架构如图1-23所示。</w:t>
      </w:r>
    </w:p>
    <w:p>
      <w:pPr>
        <w:rPr>
          <w:rFonts w:hint="eastAsia"/>
        </w:rPr>
      </w:pPr>
    </w:p>
    <w:p>
      <w:pPr>
        <w:rPr>
          <w:rFonts w:hint="eastAsia"/>
        </w:rPr>
      </w:pPr>
    </w:p>
    <w:p>
      <w:pPr>
        <w:rPr>
          <w:rFonts w:hint="eastAsia"/>
        </w:rPr>
      </w:pPr>
    </w:p>
    <w:p>
      <w:pPr>
        <w:rPr>
          <w:rFonts w:hint="eastAsia"/>
        </w:rPr>
      </w:pPr>
      <w:r>
        <w:rPr>
          <w:rFonts w:hint="eastAsia"/>
        </w:rPr>
        <w:t>图1-23</w:t>
      </w:r>
    </w:p>
    <w:p>
      <w:pPr>
        <w:rPr>
          <w:rFonts w:hint="eastAsia"/>
        </w:rPr>
      </w:pPr>
      <w:r>
        <w:rPr>
          <w:rFonts w:hint="eastAsia"/>
        </w:rPr>
        <w:t>在图1-23中，聚合服务同步调用服务1和服务2，而服务2通过消息队列将异步消息传递给服务3和服务4。</w:t>
      </w:r>
    </w:p>
    <w:p>
      <w:pPr>
        <w:rPr>
          <w:rFonts w:hint="eastAsia"/>
        </w:rPr>
      </w:pPr>
    </w:p>
    <w:p>
      <w:pPr>
        <w:rPr>
          <w:rFonts w:hint="eastAsia"/>
        </w:rPr>
      </w:pPr>
      <w:r>
        <w:rPr>
          <w:rFonts w:hint="eastAsia"/>
        </w:rPr>
        <w:t>典型的案例就是在电商系统中，交易完成后向物流系统发起消息通知，通知物流系统发货，如图1-24所示。</w:t>
      </w:r>
    </w:p>
    <w:p>
      <w:pPr>
        <w:rPr>
          <w:rFonts w:hint="eastAsia"/>
        </w:rPr>
      </w:pPr>
    </w:p>
    <w:p>
      <w:pPr>
        <w:rPr>
          <w:rFonts w:hint="eastAsia"/>
        </w:rPr>
      </w:pPr>
    </w:p>
    <w:p>
      <w:pPr>
        <w:rPr>
          <w:rFonts w:hint="eastAsia"/>
        </w:rPr>
      </w:pPr>
    </w:p>
    <w:p>
      <w:pPr>
        <w:rPr>
          <w:rFonts w:hint="eastAsia"/>
        </w:rPr>
      </w:pPr>
      <w:r>
        <w:rPr>
          <w:rFonts w:hint="eastAsia"/>
        </w:rPr>
        <w:t>图1-24</w:t>
      </w:r>
    </w:p>
    <w:p>
      <w:pPr>
        <w:rPr>
          <w:rFonts w:hint="eastAsia"/>
        </w:rPr>
      </w:pPr>
      <w:r>
        <w:rPr>
          <w:rFonts w:hint="eastAsia"/>
        </w:rPr>
        <w:t>6. 服务共享数据模式</w:t>
      </w:r>
    </w:p>
    <w:p>
      <w:pPr>
        <w:rPr>
          <w:rFonts w:hint="eastAsia"/>
        </w:rPr>
      </w:pPr>
    </w:p>
    <w:p>
      <w:pPr>
        <w:rPr>
          <w:rFonts w:hint="eastAsia"/>
        </w:rPr>
      </w:pPr>
      <w:r>
        <w:rPr>
          <w:rFonts w:hint="eastAsia"/>
        </w:rPr>
        <w:t>服务共享数据模式其实是反模式，在1.3.3节中提出了去数据共享模式，由于去掉了数据共享，所以仅仅通过服务之间良好定义的接口进行交互和通信，使得每个服务都是自治的，服务本身和服务的团队包含全角色栈的技术和运营人员，这些人都是专业的人做专业的事，使沟通在团队内部解决，因此可以使效率最大化。</w:t>
      </w:r>
    </w:p>
    <w:p>
      <w:pPr>
        <w:rPr>
          <w:rFonts w:hint="eastAsia"/>
        </w:rPr>
      </w:pPr>
    </w:p>
    <w:p>
      <w:pPr>
        <w:rPr>
          <w:rFonts w:hint="eastAsia"/>
        </w:rPr>
      </w:pPr>
      <w:r>
        <w:rPr>
          <w:rFonts w:hint="eastAsia"/>
        </w:rPr>
        <w:t>服务共享数据模式的架构如图1-25所示。</w:t>
      </w:r>
    </w:p>
    <w:p>
      <w:pPr>
        <w:rPr>
          <w:rFonts w:hint="eastAsia"/>
        </w:rPr>
      </w:pPr>
    </w:p>
    <w:p>
      <w:pPr>
        <w:rPr>
          <w:rFonts w:hint="eastAsia"/>
        </w:rPr>
      </w:pPr>
    </w:p>
    <w:p>
      <w:pPr>
        <w:rPr>
          <w:rFonts w:hint="eastAsia"/>
        </w:rPr>
      </w:pPr>
    </w:p>
    <w:p>
      <w:pPr>
        <w:rPr>
          <w:rFonts w:hint="eastAsia"/>
        </w:rPr>
      </w:pPr>
      <w:r>
        <w:rPr>
          <w:rFonts w:hint="eastAsia"/>
        </w:rPr>
        <w:t>图1-25</w:t>
      </w:r>
    </w:p>
    <w:p>
      <w:pPr>
        <w:rPr>
          <w:rFonts w:hint="eastAsia"/>
        </w:rPr>
      </w:pPr>
      <w:r>
        <w:rPr>
          <w:rFonts w:hint="eastAsia"/>
        </w:rPr>
        <w:t>然而，在下面两种场景下，我们仍然需要数据共享模式。</w:t>
      </w:r>
    </w:p>
    <w:p>
      <w:pPr>
        <w:rPr>
          <w:rFonts w:hint="eastAsia"/>
        </w:rPr>
      </w:pPr>
    </w:p>
    <w:p>
      <w:pPr>
        <w:rPr>
          <w:rFonts w:hint="eastAsia"/>
        </w:rPr>
      </w:pPr>
      <w:r>
        <w:rPr>
          <w:rFonts w:hint="eastAsia"/>
        </w:rPr>
        <w:t>单元化架构</w:t>
      </w:r>
    </w:p>
    <w:p>
      <w:pPr>
        <w:rPr>
          <w:rFonts w:hint="eastAsia"/>
        </w:rPr>
      </w:pPr>
      <w:r>
        <w:rPr>
          <w:rFonts w:hint="eastAsia"/>
        </w:rPr>
        <w:t>一些平台由于对性能有较高的要求，所以采用微服务化将服务进行拆分，通过网络服务进行通信，尽管网络通信的带宽已经很宽，但是还会有性能方面的损耗，在这种场景下，可以让不同的微服务共享一些资源，例如：缓存、数据库等，甚至可以将缓存和数据在物理拓扑上与微服务部署在一个物理机中，最大限度地减少网络通信带来的性能损耗，我们将这种方法称为“单元化架构”。</w:t>
      </w:r>
    </w:p>
    <w:p>
      <w:pPr>
        <w:rPr>
          <w:rFonts w:hint="eastAsia"/>
        </w:rPr>
      </w:pPr>
    </w:p>
    <w:p>
      <w:pPr>
        <w:rPr>
          <w:rFonts w:hint="eastAsia"/>
        </w:rPr>
      </w:pPr>
      <w:r>
        <w:rPr>
          <w:rFonts w:hint="eastAsia"/>
        </w:rPr>
        <w:t>单元化架构的示意图如图1-26所示。</w:t>
      </w:r>
    </w:p>
    <w:p>
      <w:pPr>
        <w:rPr>
          <w:rFonts w:hint="eastAsia"/>
        </w:rPr>
      </w:pPr>
    </w:p>
    <w:p>
      <w:pPr>
        <w:rPr>
          <w:rFonts w:hint="eastAsia"/>
        </w:rPr>
      </w:pPr>
    </w:p>
    <w:p>
      <w:pPr>
        <w:rPr>
          <w:rFonts w:hint="eastAsia"/>
        </w:rPr>
      </w:pPr>
    </w:p>
    <w:p>
      <w:pPr>
        <w:rPr>
          <w:rFonts w:hint="eastAsia"/>
        </w:rPr>
      </w:pPr>
      <w:r>
        <w:rPr>
          <w:rFonts w:hint="eastAsia"/>
        </w:rPr>
        <w:t>图1-26</w:t>
      </w:r>
    </w:p>
    <w:p>
      <w:pPr>
        <w:rPr>
          <w:rFonts w:hint="eastAsia"/>
        </w:rPr>
      </w:pPr>
      <w:r>
        <w:rPr>
          <w:rFonts w:hint="eastAsia"/>
        </w:rPr>
        <w:t>遗留的整体服务</w:t>
      </w:r>
    </w:p>
    <w:p>
      <w:pPr>
        <w:rPr>
          <w:rFonts w:hint="eastAsia"/>
        </w:rPr>
      </w:pPr>
      <w:r>
        <w:rPr>
          <w:rFonts w:hint="eastAsia"/>
        </w:rPr>
        <w:t>对于历史遗留的传统单体服务，我们在重构微服务的过程中，发现单体服务依赖的数据库表耦合在一起，对其拆分需要进行反规范化的处理，可能会造成数据一致性问题，在没有对其完全理解和有把握的前提下，会选择保持现状，让不同的微服务暂时共享数据存储。</w:t>
      </w:r>
    </w:p>
    <w:p>
      <w:pPr>
        <w:rPr>
          <w:rFonts w:hint="eastAsia"/>
        </w:rPr>
      </w:pPr>
    </w:p>
    <w:p>
      <w:pPr>
        <w:rPr>
          <w:rFonts w:hint="eastAsia"/>
        </w:rPr>
      </w:pPr>
      <w:r>
        <w:rPr>
          <w:rFonts w:hint="eastAsia"/>
        </w:rPr>
        <w:t>除了上面提到的两个场景，任何场景都不能使用服务数据共享模式。</w:t>
      </w:r>
    </w:p>
    <w:p>
      <w:pPr>
        <w:rPr>
          <w:rFonts w:hint="eastAsia"/>
        </w:rPr>
      </w:pPr>
    </w:p>
    <w:p>
      <w:pPr>
        <w:pStyle w:val="2"/>
        <w:rPr>
          <w:rFonts w:hint="eastAsia"/>
        </w:rPr>
      </w:pPr>
      <w:bookmarkStart w:id="12" w:name="_Toc30481"/>
      <w:r>
        <w:rPr>
          <w:rFonts w:hint="eastAsia"/>
        </w:rPr>
        <w:t>微服务的容错模式</w:t>
      </w:r>
      <w:bookmarkEnd w:id="12"/>
    </w:p>
    <w:p>
      <w:pPr>
        <w:rPr>
          <w:rFonts w:hint="eastAsia"/>
        </w:rPr>
      </w:pPr>
      <w:r>
        <w:rPr>
          <w:rFonts w:hint="eastAsia"/>
        </w:rPr>
        <w:t>在使用了微服务架构以后，整体的业务流程被拆分成小的微服务，并组合在一起对外提供服务，微服务之间使用轻量级的网络协议通信，通常是RESTful风格的远程调用。由于服务与服务的调用不再是进程内的调用，而是通过网络进行的远程调用，众所周知，网络通信是不稳定、不可靠的，一个服务依赖的服务可能出错、超时或者宕机，如果没有及时发现和隔离问题，或者在设计中没有考虑如何应对这样的问题，那么很可能在短时间内服务的线程池中的线程被用满、资源耗尽，导致出现雪崩效应。本节针对微服务架构中可能遇到的这些问题，讲解应该采取哪些措施和方案来解决。</w:t>
      </w:r>
    </w:p>
    <w:p>
      <w:pPr>
        <w:rPr>
          <w:rFonts w:hint="eastAsia"/>
        </w:rPr>
      </w:pPr>
    </w:p>
    <w:p>
      <w:pPr>
        <w:pStyle w:val="3"/>
        <w:rPr>
          <w:rFonts w:hint="eastAsia"/>
        </w:rPr>
      </w:pPr>
      <w:bookmarkStart w:id="13" w:name="_Toc6802"/>
      <w:r>
        <w:rPr>
          <w:rFonts w:hint="eastAsia"/>
        </w:rPr>
        <w:t>1. 舱壁隔离模式</w:t>
      </w:r>
      <w:bookmarkEnd w:id="13"/>
    </w:p>
    <w:p>
      <w:pPr>
        <w:rPr>
          <w:rFonts w:hint="eastAsia"/>
        </w:rPr>
      </w:pPr>
    </w:p>
    <w:p>
      <w:pPr>
        <w:rPr>
          <w:rFonts w:hint="eastAsia"/>
        </w:rPr>
      </w:pPr>
      <w:r>
        <w:rPr>
          <w:rFonts w:hint="eastAsia"/>
        </w:rPr>
        <w:t>这里用航船的设计比喻舱壁隔离模式，若一艘航船遇到了意外事故，其中一个船舱进了水，则我们希望这个船舱和其他船舱是隔离的，希望其他船舱可以不进水，不受影响。在微服务架构中，这主要体现在如下两个方面。</w:t>
      </w:r>
    </w:p>
    <w:p>
      <w:pPr>
        <w:rPr>
          <w:rFonts w:hint="eastAsia"/>
        </w:rPr>
      </w:pPr>
    </w:p>
    <w:p>
      <w:pPr>
        <w:pStyle w:val="4"/>
        <w:rPr>
          <w:rFonts w:hint="eastAsia"/>
        </w:rPr>
      </w:pPr>
      <w:bookmarkStart w:id="14" w:name="_Toc13164"/>
      <w:r>
        <w:rPr>
          <w:rFonts w:hint="eastAsia"/>
        </w:rPr>
        <w:t>1）微服务容器分组</w:t>
      </w:r>
      <w:bookmarkEnd w:id="14"/>
    </w:p>
    <w:p>
      <w:pPr>
        <w:rPr>
          <w:rFonts w:hint="eastAsia"/>
        </w:rPr>
      </w:pPr>
    </w:p>
    <w:p>
      <w:pPr>
        <w:rPr>
          <w:rFonts w:hint="eastAsia"/>
        </w:rPr>
      </w:pPr>
      <w:r>
        <w:rPr>
          <w:rFonts w:hint="eastAsia"/>
        </w:rPr>
        <w:t>笔者所在的支付平台应用了微服务，将微服务的每个节点的服务池分为三组：准生产环境、灰度环境和生产环境。准生产环境供内侧使用；灰度环境会跑一些普通商户的流量；大部分生产流量和VIP商户的流量则跑在生产环境中。这样，在一次比较大的重构过程中，我们就可以充分利用灰度环境的隔离性进行预验证，用普通商户的流量验证重构没有问题后，再上生产环境。</w:t>
      </w:r>
    </w:p>
    <w:p>
      <w:pPr>
        <w:rPr>
          <w:rFonts w:hint="eastAsia"/>
        </w:rPr>
      </w:pPr>
    </w:p>
    <w:p>
      <w:pPr>
        <w:rPr>
          <w:rFonts w:hint="eastAsia"/>
        </w:rPr>
      </w:pPr>
      <w:r>
        <w:rPr>
          <w:rFonts w:hint="eastAsia"/>
        </w:rPr>
        <w:t>另外一个案例是一些社交平台将名人的自媒体流量全部路由到服务的核心池子中，而将普通用户的流量路由到另外一个服务池子中，有效隔离了普通用户和重要用户的负载。</w:t>
      </w:r>
    </w:p>
    <w:p>
      <w:pPr>
        <w:rPr>
          <w:rFonts w:hint="eastAsia"/>
        </w:rPr>
      </w:pPr>
    </w:p>
    <w:p>
      <w:pPr>
        <w:rPr>
          <w:rFonts w:hint="eastAsia"/>
        </w:rPr>
      </w:pPr>
      <w:r>
        <w:rPr>
          <w:rFonts w:hint="eastAsia"/>
        </w:rPr>
        <w:t>其服务分组如图1-27所示。</w:t>
      </w:r>
    </w:p>
    <w:p>
      <w:pPr>
        <w:rPr>
          <w:rFonts w:hint="eastAsia"/>
        </w:rPr>
      </w:pPr>
    </w:p>
    <w:p>
      <w:pPr>
        <w:rPr>
          <w:rFonts w:hint="eastAsia"/>
        </w:rPr>
      </w:pPr>
    </w:p>
    <w:p>
      <w:pPr>
        <w:rPr>
          <w:rFonts w:hint="eastAsia"/>
        </w:rPr>
      </w:pPr>
    </w:p>
    <w:p>
      <w:pPr>
        <w:rPr>
          <w:rFonts w:hint="eastAsia"/>
        </w:rPr>
      </w:pPr>
      <w:r>
        <w:rPr>
          <w:rFonts w:hint="eastAsia"/>
        </w:rPr>
        <w:t>图1-27</w:t>
      </w:r>
    </w:p>
    <w:p>
      <w:pPr>
        <w:pStyle w:val="4"/>
        <w:rPr>
          <w:rFonts w:hint="eastAsia"/>
        </w:rPr>
      </w:pPr>
      <w:bookmarkStart w:id="15" w:name="_Toc31547"/>
      <w:r>
        <w:rPr>
          <w:rFonts w:hint="eastAsia"/>
        </w:rPr>
        <w:t>2）线程池隔离</w:t>
      </w:r>
      <w:bookmarkEnd w:id="15"/>
    </w:p>
    <w:p>
      <w:pPr>
        <w:rPr>
          <w:rFonts w:hint="eastAsia"/>
        </w:rPr>
      </w:pPr>
    </w:p>
    <w:p>
      <w:pPr>
        <w:rPr>
          <w:rFonts w:hint="eastAsia"/>
        </w:rPr>
      </w:pPr>
      <w:r>
        <w:rPr>
          <w:rFonts w:hint="eastAsia"/>
        </w:rPr>
        <w:t>在微服务架构实施的过程中，我们不一定将每个服务拆分到微小的力度，这取决于职能团队和财务的状况，我们一般会将同一类功能划分在一个微服务中，尽量避免微服务过细而导致成本增加，适可而止。</w:t>
      </w:r>
    </w:p>
    <w:p>
      <w:pPr>
        <w:rPr>
          <w:rFonts w:hint="eastAsia"/>
        </w:rPr>
      </w:pPr>
    </w:p>
    <w:p>
      <w:pPr>
        <w:rPr>
          <w:rFonts w:hint="eastAsia"/>
        </w:rPr>
      </w:pPr>
      <w:r>
        <w:rPr>
          <w:rFonts w:hint="eastAsia"/>
        </w:rPr>
        <w:t>这样就会导致多个功能混合部署在一个微服务实例中，这些微服务的不同功能通常使用同一个线程池，导致一个功能流量增加时耗尽线程池的线程，而阻塞其他功能的服务。</w:t>
      </w:r>
    </w:p>
    <w:p>
      <w:pPr>
        <w:rPr>
          <w:rFonts w:hint="eastAsia"/>
        </w:rPr>
      </w:pPr>
    </w:p>
    <w:p>
      <w:pPr>
        <w:rPr>
          <w:rFonts w:hint="eastAsia"/>
        </w:rPr>
      </w:pPr>
      <w:r>
        <w:rPr>
          <w:rFonts w:hint="eastAsia"/>
        </w:rPr>
        <w:t>线程池隔离如图1-28所示。</w:t>
      </w:r>
    </w:p>
    <w:p>
      <w:pPr>
        <w:rPr>
          <w:rFonts w:hint="eastAsia"/>
        </w:rPr>
      </w:pPr>
    </w:p>
    <w:p>
      <w:pPr>
        <w:rPr>
          <w:rFonts w:hint="eastAsia"/>
        </w:rPr>
      </w:pPr>
    </w:p>
    <w:p>
      <w:pPr>
        <w:rPr>
          <w:rFonts w:hint="eastAsia"/>
        </w:rPr>
      </w:pPr>
    </w:p>
    <w:p>
      <w:pPr>
        <w:rPr>
          <w:rFonts w:hint="eastAsia"/>
        </w:rPr>
      </w:pPr>
      <w:r>
        <w:rPr>
          <w:rFonts w:hint="eastAsia"/>
        </w:rPr>
        <w:t>图1-28</w:t>
      </w:r>
    </w:p>
    <w:p>
      <w:pPr>
        <w:rPr>
          <w:rFonts w:hint="eastAsia"/>
        </w:rPr>
      </w:pPr>
    </w:p>
    <w:p>
      <w:pPr>
        <w:pStyle w:val="3"/>
        <w:rPr>
          <w:rFonts w:hint="eastAsia"/>
        </w:rPr>
      </w:pPr>
      <w:bookmarkStart w:id="16" w:name="_Toc22380"/>
      <w:r>
        <w:rPr>
          <w:rFonts w:hint="eastAsia"/>
        </w:rPr>
        <w:t>2. 熔断模式</w:t>
      </w:r>
      <w:bookmarkEnd w:id="16"/>
    </w:p>
    <w:p>
      <w:pPr>
        <w:rPr>
          <w:rFonts w:hint="eastAsia"/>
        </w:rPr>
      </w:pPr>
    </w:p>
    <w:p>
      <w:pPr>
        <w:rPr>
          <w:rFonts w:hint="eastAsia"/>
        </w:rPr>
      </w:pPr>
      <w:r>
        <w:rPr>
          <w:rFonts w:hint="eastAsia"/>
        </w:rPr>
        <w:t>可以用家里的电路保险开关来比喻熔断模式，如果家里的用电量过大，则电路保险开关就会自动跳闸，这时需要人工找到用电量过大的电器来解决问题，然后打开电路保险开关。在这个过程中，电路保险开关起到保护整个家庭电路系统的作用。</w:t>
      </w:r>
    </w:p>
    <w:p>
      <w:pPr>
        <w:rPr>
          <w:rFonts w:hint="eastAsia"/>
        </w:rPr>
      </w:pPr>
    </w:p>
    <w:p>
      <w:pPr>
        <w:rPr>
          <w:rFonts w:hint="eastAsia"/>
        </w:rPr>
      </w:pPr>
      <w:r>
        <w:rPr>
          <w:rFonts w:hint="eastAsia"/>
        </w:rPr>
        <w:t>对于微服务系统也一样，当服务的输入负载迅速增加时，如果没有有效的措施对负载进行熔断，则会使服务迅速被压垮，服务被压垮会导致依赖的服务都被压垮，出现雪崩效应，因此，可通过模拟家庭的电路保险开关，在微服务架构中实现熔断模式。</w:t>
      </w:r>
    </w:p>
    <w:p>
      <w:pPr>
        <w:rPr>
          <w:rFonts w:hint="eastAsia"/>
        </w:rPr>
      </w:pPr>
    </w:p>
    <w:p>
      <w:pPr>
        <w:rPr>
          <w:rFonts w:hint="eastAsia"/>
        </w:rPr>
      </w:pPr>
      <w:r>
        <w:rPr>
          <w:rFonts w:hint="eastAsia"/>
        </w:rPr>
        <w:t>微服务化的熔断模式的状态流转如图1-29所示。</w:t>
      </w:r>
    </w:p>
    <w:p>
      <w:pPr>
        <w:rPr>
          <w:rFonts w:hint="eastAsia"/>
        </w:rPr>
      </w:pPr>
    </w:p>
    <w:p>
      <w:pPr>
        <w:rPr>
          <w:rFonts w:hint="eastAsia"/>
        </w:rPr>
      </w:pPr>
    </w:p>
    <w:p>
      <w:pPr>
        <w:rPr>
          <w:rFonts w:hint="eastAsia"/>
        </w:rPr>
      </w:pPr>
    </w:p>
    <w:p>
      <w:pPr>
        <w:rPr>
          <w:rFonts w:hint="eastAsia"/>
        </w:rPr>
      </w:pPr>
      <w:r>
        <w:rPr>
          <w:rFonts w:hint="eastAsia"/>
        </w:rPr>
        <w:t>图1-29</w:t>
      </w:r>
    </w:p>
    <w:p>
      <w:pPr>
        <w:pStyle w:val="3"/>
        <w:rPr>
          <w:rFonts w:hint="eastAsia"/>
        </w:rPr>
      </w:pPr>
      <w:bookmarkStart w:id="17" w:name="_Toc10220"/>
      <w:r>
        <w:rPr>
          <w:rFonts w:hint="eastAsia"/>
        </w:rPr>
        <w:t>3. 限流模式</w:t>
      </w:r>
      <w:bookmarkEnd w:id="17"/>
    </w:p>
    <w:p>
      <w:pPr>
        <w:rPr>
          <w:rFonts w:hint="eastAsia"/>
        </w:rPr>
      </w:pPr>
    </w:p>
    <w:p>
      <w:pPr>
        <w:rPr>
          <w:rFonts w:hint="eastAsia"/>
        </w:rPr>
      </w:pPr>
      <w:r>
        <w:rPr>
          <w:rFonts w:hint="eastAsia"/>
        </w:rPr>
        <w:t>服务的容量和性能是有限的，在第3章中会介绍如何在架构设计过程中评估服务的最大性能和容量，然而，即使我们在设计阶段考虑到了性能压力的问题，并从设计和部署上解决了这些问题，但是业务量是随着时间的推移而增长的，突然上量对于一个飞速发展的平台来说是很常见的事情。</w:t>
      </w:r>
    </w:p>
    <w:p>
      <w:pPr>
        <w:rPr>
          <w:rFonts w:hint="eastAsia"/>
        </w:rPr>
      </w:pPr>
    </w:p>
    <w:p>
      <w:pPr>
        <w:rPr>
          <w:rFonts w:hint="eastAsia"/>
        </w:rPr>
      </w:pPr>
      <w:r>
        <w:rPr>
          <w:rFonts w:hint="eastAsia"/>
        </w:rPr>
        <w:t>针对服务突然上量，我们必须有限流机制，限流机制一般会控制访问的并发量，例如每秒允许处理的并发用户数及查询量、请求量等。</w:t>
      </w:r>
    </w:p>
    <w:p>
      <w:pPr>
        <w:rPr>
          <w:rFonts w:hint="eastAsia"/>
        </w:rPr>
      </w:pPr>
    </w:p>
    <w:p>
      <w:pPr>
        <w:rPr>
          <w:rFonts w:hint="eastAsia"/>
        </w:rPr>
      </w:pPr>
      <w:r>
        <w:rPr>
          <w:rFonts w:hint="eastAsia"/>
        </w:rPr>
        <w:t>有如下几种主流的方法实现限流。</w:t>
      </w:r>
    </w:p>
    <w:p>
      <w:pPr>
        <w:rPr>
          <w:rFonts w:hint="eastAsia"/>
        </w:rPr>
      </w:pPr>
    </w:p>
    <w:p>
      <w:pPr>
        <w:pStyle w:val="4"/>
        <w:rPr>
          <w:rFonts w:hint="eastAsia"/>
        </w:rPr>
      </w:pPr>
      <w:bookmarkStart w:id="18" w:name="_Toc18276"/>
      <w:r>
        <w:rPr>
          <w:rFonts w:hint="eastAsia"/>
        </w:rPr>
        <w:t>1）计数器</w:t>
      </w:r>
      <w:bookmarkEnd w:id="18"/>
    </w:p>
    <w:p>
      <w:pPr>
        <w:rPr>
          <w:rFonts w:hint="eastAsia"/>
        </w:rPr>
      </w:pPr>
    </w:p>
    <w:p>
      <w:pPr>
        <w:rPr>
          <w:rFonts w:hint="eastAsia"/>
        </w:rPr>
      </w:pPr>
      <w:r>
        <w:rPr>
          <w:rFonts w:hint="eastAsia"/>
        </w:rPr>
        <w:t>通过原子变量计算单位时间内的访问次数，如果超出某个阈值，则拒绝后续的请求，等到下一个单位时间再重新计数。</w:t>
      </w:r>
    </w:p>
    <w:p>
      <w:pPr>
        <w:rPr>
          <w:rFonts w:hint="eastAsia"/>
        </w:rPr>
      </w:pPr>
    </w:p>
    <w:p>
      <w:pPr>
        <w:rPr>
          <w:rFonts w:hint="eastAsia"/>
        </w:rPr>
      </w:pPr>
      <w:r>
        <w:rPr>
          <w:rFonts w:hint="eastAsia"/>
        </w:rPr>
        <w:t>在计数器的实现方法中通常定义了一个循环数组（见图1-30），例如：定义5个元素的环形数组，计数周期为1s，可以记录4s内的访问量，其中有1个元素为当前时间点的标志，通常来说每秒程序都会将前面3s的访问量打印到日志，供统计分析。</w:t>
      </w:r>
    </w:p>
    <w:p>
      <w:pPr>
        <w:rPr>
          <w:rFonts w:hint="eastAsia"/>
        </w:rPr>
      </w:pPr>
    </w:p>
    <w:p>
      <w:pPr>
        <w:rPr>
          <w:rFonts w:hint="eastAsia"/>
        </w:rPr>
      </w:pPr>
    </w:p>
    <w:p>
      <w:pPr>
        <w:rPr>
          <w:rFonts w:hint="eastAsia"/>
        </w:rPr>
      </w:pPr>
    </w:p>
    <w:p>
      <w:pPr>
        <w:rPr>
          <w:rFonts w:hint="eastAsia"/>
        </w:rPr>
      </w:pPr>
      <w:r>
        <w:rPr>
          <w:rFonts w:hint="eastAsia"/>
        </w:rPr>
        <w:t>图1-30</w:t>
      </w:r>
    </w:p>
    <w:p>
      <w:pPr>
        <w:rPr>
          <w:rFonts w:hint="eastAsia"/>
        </w:rPr>
      </w:pPr>
      <w:r>
        <w:rPr>
          <w:rFonts w:hint="eastAsia"/>
        </w:rPr>
        <w:t>我们将时间的秒数除以数组元素的个数5，然后取模，映射到环形数组里的数据元素，假如当前时间是1 000 000 002s，那么对应当前时间的环形数组里的第3个元素，下标为2。</w:t>
      </w:r>
    </w:p>
    <w:p>
      <w:pPr>
        <w:rPr>
          <w:rFonts w:hint="eastAsia"/>
        </w:rPr>
      </w:pPr>
    </w:p>
    <w:p>
      <w:pPr>
        <w:rPr>
          <w:rFonts w:hint="eastAsia"/>
        </w:rPr>
      </w:pPr>
      <w:r>
        <w:rPr>
          <w:rFonts w:hint="eastAsia"/>
        </w:rPr>
        <w:t>此时的数组元素的数据如图1-31所示。</w:t>
      </w:r>
    </w:p>
    <w:p>
      <w:pPr>
        <w:rPr>
          <w:rFonts w:hint="eastAsia"/>
        </w:rPr>
      </w:pPr>
    </w:p>
    <w:p>
      <w:pPr>
        <w:rPr>
          <w:rFonts w:hint="eastAsia"/>
        </w:rPr>
      </w:pPr>
    </w:p>
    <w:p>
      <w:pPr>
        <w:rPr>
          <w:rFonts w:hint="eastAsia"/>
        </w:rPr>
      </w:pPr>
    </w:p>
    <w:p>
      <w:pPr>
        <w:rPr>
          <w:rFonts w:hint="eastAsia"/>
        </w:rPr>
      </w:pPr>
      <w:r>
        <w:rPr>
          <w:rFonts w:hint="eastAsia"/>
        </w:rPr>
        <w:t>图1-31</w:t>
      </w:r>
    </w:p>
    <w:p>
      <w:pPr>
        <w:rPr>
          <w:rFonts w:hint="eastAsia"/>
        </w:rPr>
      </w:pPr>
      <w:r>
        <w:rPr>
          <w:rFonts w:hint="eastAsia"/>
        </w:rPr>
        <w:t>在图1-31中，当前时间为1 000 000 002s，对应的计数器在第3个元素，下标为2，当前请求是在这个时间周期内的第1个访问请求，程序首先需要对后一个元素即第4个元素，也就是下标为3的元素清零；在1 000 000 002s内，任何一个请求如果发现下标为3的元素不为0，则都会将原子变量3清零，并记录清零的时间。</w:t>
      </w:r>
    </w:p>
    <w:p>
      <w:pPr>
        <w:rPr>
          <w:rFonts w:hint="eastAsia"/>
        </w:rPr>
      </w:pPr>
    </w:p>
    <w:p>
      <w:pPr>
        <w:rPr>
          <w:rFonts w:hint="eastAsia"/>
        </w:rPr>
      </w:pPr>
      <w:r>
        <w:rPr>
          <w:rFonts w:hint="eastAsia"/>
        </w:rPr>
        <w:t>这时程序可以对第3个元素即下标为2的元素，进行累加并判断是否达到阈值，如果达到阈值，则拒绝请求，否则请求通过；同时，打印本次及之前3秒的数据访问量，打印结果如下。</w:t>
      </w:r>
    </w:p>
    <w:p>
      <w:pPr>
        <w:rPr>
          <w:rFonts w:hint="eastAsia"/>
        </w:rPr>
      </w:pPr>
    </w:p>
    <w:p>
      <w:pPr>
        <w:rPr>
          <w:rFonts w:hint="eastAsia"/>
        </w:rPr>
      </w:pPr>
      <w:r>
        <w:rPr>
          <w:rFonts w:hint="eastAsia"/>
        </w:rPr>
        <w:t>当前：1次，前1s：302次，前2s：201次，前3s：518次</w:t>
      </w:r>
    </w:p>
    <w:p>
      <w:pPr>
        <w:rPr>
          <w:rFonts w:hint="eastAsia"/>
        </w:rPr>
      </w:pPr>
    </w:p>
    <w:p>
      <w:pPr>
        <w:rPr>
          <w:rFonts w:hint="eastAsia"/>
        </w:rPr>
      </w:pPr>
      <w:r>
        <w:rPr>
          <w:rFonts w:hint="eastAsia"/>
        </w:rPr>
        <w:t>然而，如果当前秒一直没有请求量，下一秒的计数器始终不能清零，则下一秒的请求到达后要首先清零再使用，并更新清零时间。</w:t>
      </w:r>
    </w:p>
    <w:p>
      <w:pPr>
        <w:rPr>
          <w:rFonts w:hint="eastAsia"/>
        </w:rPr>
      </w:pPr>
    </w:p>
    <w:p>
      <w:pPr>
        <w:rPr>
          <w:rFonts w:hint="eastAsia"/>
        </w:rPr>
      </w:pPr>
      <w:r>
        <w:rPr>
          <w:rFonts w:hint="eastAsia"/>
        </w:rPr>
        <w:t>在下一秒的请求到达后，若检查到当前秒对应的原子变量计数器不为0，而且最后的清零时间不是上一秒，则先对当前秒的计数器清零，再进行累加操作，这避免发生上一秒无请求的场景，或者上一秒的请求由于线程调度延迟而没有清零下一秒的场景，后面这种场景发生的概率较小。</w:t>
      </w:r>
    </w:p>
    <w:p>
      <w:pPr>
        <w:rPr>
          <w:rFonts w:hint="eastAsia"/>
        </w:rPr>
      </w:pPr>
    </w:p>
    <w:p>
      <w:pPr>
        <w:rPr>
          <w:rFonts w:hint="eastAsia"/>
        </w:rPr>
      </w:pPr>
      <w:r>
        <w:rPr>
          <w:rFonts w:hint="eastAsia"/>
        </w:rPr>
        <w:t>另外一种实现计数器的简单方法是单独启动一个线程，每隔一定的时间间隔执行对下一秒的原子变量计数器清零操作，这个时间间隔必须小于计数时间间隔。</w:t>
      </w:r>
    </w:p>
    <w:p>
      <w:pPr>
        <w:rPr>
          <w:rFonts w:hint="eastAsia"/>
        </w:rPr>
      </w:pPr>
    </w:p>
    <w:p>
      <w:pPr>
        <w:pStyle w:val="4"/>
        <w:rPr>
          <w:rFonts w:hint="eastAsia"/>
        </w:rPr>
      </w:pPr>
      <w:bookmarkStart w:id="19" w:name="_Toc13697"/>
      <w:r>
        <w:rPr>
          <w:rFonts w:hint="eastAsia"/>
        </w:rPr>
        <w:t>2）令牌筒</w:t>
      </w:r>
      <w:bookmarkEnd w:id="19"/>
    </w:p>
    <w:p>
      <w:pPr>
        <w:rPr>
          <w:rFonts w:hint="eastAsia"/>
        </w:rPr>
      </w:pPr>
    </w:p>
    <w:p>
      <w:pPr>
        <w:rPr>
          <w:rFonts w:hint="eastAsia"/>
        </w:rPr>
      </w:pPr>
      <w:r>
        <w:rPr>
          <w:rFonts w:hint="eastAsia"/>
        </w:rPr>
        <w:t>令牌筒是一个流行的实现限流的技术方案，它通过一个线程在单位时间内生产固定数量的令牌，然后把令牌放入队列，每次请求调用需要从桶中拿取一个令牌，拿到令牌后才有资格执行请求调用，否则只能等待拿到令牌再执行，或者直接丢弃。</w:t>
      </w:r>
    </w:p>
    <w:p>
      <w:pPr>
        <w:rPr>
          <w:rFonts w:hint="eastAsia"/>
        </w:rPr>
      </w:pPr>
    </w:p>
    <w:p>
      <w:pPr>
        <w:rPr>
          <w:rFonts w:hint="eastAsia"/>
        </w:rPr>
      </w:pPr>
      <w:r>
        <w:rPr>
          <w:rFonts w:hint="eastAsia"/>
        </w:rPr>
        <w:t>令牌筒的结构如图1-32所示。</w:t>
      </w:r>
    </w:p>
    <w:p>
      <w:pPr>
        <w:rPr>
          <w:rFonts w:hint="eastAsia"/>
        </w:rPr>
      </w:pPr>
    </w:p>
    <w:p>
      <w:pPr>
        <w:rPr>
          <w:rFonts w:hint="eastAsia"/>
        </w:rPr>
      </w:pPr>
    </w:p>
    <w:p>
      <w:pPr>
        <w:rPr>
          <w:rFonts w:hint="eastAsia"/>
        </w:rPr>
      </w:pPr>
    </w:p>
    <w:p>
      <w:pPr>
        <w:rPr>
          <w:rFonts w:hint="eastAsia"/>
        </w:rPr>
      </w:pPr>
      <w:r>
        <w:rPr>
          <w:rFonts w:hint="eastAsia"/>
        </w:rPr>
        <w:t>图1-32</w:t>
      </w:r>
    </w:p>
    <w:p>
      <w:pPr>
        <w:pStyle w:val="4"/>
        <w:rPr>
          <w:rFonts w:hint="eastAsia"/>
        </w:rPr>
      </w:pPr>
      <w:bookmarkStart w:id="20" w:name="_Toc18254"/>
      <w:r>
        <w:rPr>
          <w:rFonts w:hint="eastAsia"/>
        </w:rPr>
        <w:t>3）信号量</w:t>
      </w:r>
      <w:bookmarkEnd w:id="20"/>
    </w:p>
    <w:p>
      <w:pPr>
        <w:rPr>
          <w:rFonts w:hint="eastAsia"/>
        </w:rPr>
      </w:pPr>
    </w:p>
    <w:p>
      <w:pPr>
        <w:rPr>
          <w:rFonts w:hint="eastAsia"/>
        </w:rPr>
      </w:pPr>
      <w:r>
        <w:rPr>
          <w:rFonts w:hint="eastAsia"/>
        </w:rPr>
        <w:t xml:space="preserve">限流类似于生活中的漏洞，无论倒入多少油，下面有漏管的流量是有限的，实际上我们在应用层使用的信号量也可以实现限流。 </w:t>
      </w:r>
    </w:p>
    <w:p>
      <w:pPr>
        <w:rPr>
          <w:rFonts w:hint="eastAsia"/>
        </w:rPr>
      </w:pPr>
      <w:r>
        <w:rPr>
          <w:rFonts w:hint="eastAsia"/>
        </w:rPr>
        <w:t>使用信号量的示例如下：</w:t>
      </w:r>
    </w:p>
    <w:p>
      <w:pPr>
        <w:rPr>
          <w:rFonts w:hint="eastAsia"/>
        </w:rPr>
      </w:pPr>
    </w:p>
    <w:p>
      <w:pPr>
        <w:rPr>
          <w:rFonts w:hint="eastAsia"/>
        </w:rPr>
      </w:pPr>
      <w:r>
        <w:rPr>
          <w:rFonts w:hint="eastAsia"/>
        </w:rPr>
        <w:t>public class SemaphoreExample {</w:t>
      </w:r>
    </w:p>
    <w:p>
      <w:pPr>
        <w:rPr>
          <w:rFonts w:hint="eastAsia"/>
        </w:rPr>
      </w:pPr>
      <w:r>
        <w:rPr>
          <w:rFonts w:hint="eastAsia"/>
        </w:rPr>
        <w:t xml:space="preserve">    private ExecutorService exec = Executors.newCachedThreadPool();</w:t>
      </w:r>
    </w:p>
    <w:p>
      <w:pPr>
        <w:rPr>
          <w:rFonts w:hint="eastAsia"/>
        </w:rPr>
      </w:pPr>
      <w:r>
        <w:rPr>
          <w:rFonts w:hint="eastAsia"/>
        </w:rPr>
        <w:t xml:space="preserve">    public static void main(String[] args) {</w:t>
      </w:r>
    </w:p>
    <w:p>
      <w:pPr>
        <w:rPr>
          <w:rFonts w:hint="eastAsia"/>
        </w:rPr>
      </w:pPr>
      <w:r>
        <w:rPr>
          <w:rFonts w:hint="eastAsia"/>
        </w:rPr>
        <w:t xml:space="preserve">        final Semaphore sem = new Semaphore(5);</w:t>
      </w:r>
    </w:p>
    <w:p>
      <w:pPr>
        <w:rPr>
          <w:rFonts w:hint="eastAsia"/>
        </w:rPr>
      </w:pPr>
      <w:r>
        <w:rPr>
          <w:rFonts w:hint="eastAsia"/>
        </w:rPr>
        <w:t xml:space="preserve">        for (int index = 0; index &lt; 20; index++) {</w:t>
      </w:r>
    </w:p>
    <w:p>
      <w:pPr>
        <w:rPr>
          <w:rFonts w:hint="eastAsia"/>
        </w:rPr>
      </w:pPr>
      <w:r>
        <w:rPr>
          <w:rFonts w:hint="eastAsia"/>
        </w:rPr>
        <w:t xml:space="preserve">            Runnable run = new Runnable() {</w:t>
      </w:r>
    </w:p>
    <w:p>
      <w:pPr>
        <w:rPr>
          <w:rFonts w:hint="eastAsia"/>
        </w:rPr>
      </w:pPr>
      <w:r>
        <w:rPr>
          <w:rFonts w:hint="eastAsia"/>
        </w:rPr>
        <w:t xml:space="preserve">                public void run() {</w:t>
      </w:r>
    </w:p>
    <w:p>
      <w:pPr>
        <w:rPr>
          <w:rFonts w:hint="eastAsia"/>
        </w:rPr>
      </w:pPr>
      <w:r>
        <w:rPr>
          <w:rFonts w:hint="eastAsia"/>
        </w:rPr>
        <w:t xml:space="preserve">                    try {</w:t>
      </w:r>
    </w:p>
    <w:p>
      <w:pPr>
        <w:rPr>
          <w:rFonts w:hint="eastAsia"/>
        </w:rPr>
      </w:pPr>
      <w:r>
        <w:rPr>
          <w:rFonts w:hint="eastAsia"/>
        </w:rPr>
        <w:t xml:space="preserve">                        // 获得许可</w:t>
      </w:r>
    </w:p>
    <w:p>
      <w:pPr>
        <w:rPr>
          <w:rFonts w:hint="eastAsia"/>
        </w:rPr>
      </w:pPr>
      <w:r>
        <w:rPr>
          <w:rFonts w:hint="eastAsia"/>
        </w:rPr>
        <w:t xml:space="preserve">                        sem.acquire();</w:t>
      </w:r>
    </w:p>
    <w:p>
      <w:pPr>
        <w:rPr>
          <w:rFonts w:hint="eastAsia"/>
        </w:rPr>
      </w:pPr>
      <w:r>
        <w:rPr>
          <w:rFonts w:hint="eastAsia"/>
        </w:rPr>
        <w:t xml:space="preserve">                        // 同时只有5个请求可以到达这里</w:t>
      </w:r>
    </w:p>
    <w:p>
      <w:pPr>
        <w:rPr>
          <w:rFonts w:hint="eastAsia"/>
        </w:rPr>
      </w:pPr>
      <w:r>
        <w:rPr>
          <w:rFonts w:hint="eastAsia"/>
        </w:rPr>
        <w:t>Thread.sleep((long) (Math.random()));</w:t>
      </w:r>
    </w:p>
    <w:p>
      <w:pPr>
        <w:rPr>
          <w:rFonts w:hint="eastAsia"/>
        </w:rPr>
      </w:pPr>
      <w:r>
        <w:rPr>
          <w:rFonts w:hint="eastAsia"/>
        </w:rPr>
        <w:t xml:space="preserve">                        // 释放许可</w:t>
      </w:r>
    </w:p>
    <w:p>
      <w:pPr>
        <w:rPr>
          <w:rFonts w:hint="eastAsia"/>
        </w:rPr>
      </w:pPr>
      <w:r>
        <w:rPr>
          <w:rFonts w:hint="eastAsia"/>
        </w:rPr>
        <w:t xml:space="preserve">                        sem.release();</w:t>
      </w:r>
    </w:p>
    <w:p>
      <w:pPr>
        <w:rPr>
          <w:rFonts w:hint="eastAsia"/>
        </w:rPr>
      </w:pPr>
    </w:p>
    <w:p>
      <w:pPr>
        <w:rPr>
          <w:rFonts w:hint="eastAsia"/>
        </w:rPr>
      </w:pPr>
      <w:r>
        <w:rPr>
          <w:rFonts w:hint="eastAsia"/>
        </w:rPr>
        <w:t xml:space="preserve">                        System.out.println("剩余许可：" + sem.availablePermits());</w:t>
      </w:r>
    </w:p>
    <w:p>
      <w:pPr>
        <w:rPr>
          <w:rFonts w:hint="eastAsia"/>
        </w:rPr>
      </w:pPr>
      <w:r>
        <w:rPr>
          <w:rFonts w:hint="eastAsia"/>
        </w:rPr>
        <w:t xml:space="preserve">                    } catch (InterruptedException e) {</w:t>
      </w:r>
    </w:p>
    <w:p>
      <w:pPr>
        <w:rPr>
          <w:rFonts w:hint="eastAsia"/>
        </w:rPr>
      </w:pPr>
      <w:r>
        <w:rPr>
          <w:rFonts w:hint="eastAsia"/>
        </w:rPr>
        <w:t xml:space="preserve">                        e.printStackTrace();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exec.execute(run);</w:t>
      </w:r>
    </w:p>
    <w:p>
      <w:pPr>
        <w:rPr>
          <w:rFonts w:hint="eastAsia"/>
        </w:rPr>
      </w:pPr>
      <w:r>
        <w:rPr>
          <w:rFonts w:hint="eastAsia"/>
        </w:rPr>
        <w:t xml:space="preserve">        }</w:t>
      </w:r>
    </w:p>
    <w:p>
      <w:pPr>
        <w:rPr>
          <w:rFonts w:hint="eastAsia"/>
        </w:rPr>
      </w:pPr>
      <w:r>
        <w:rPr>
          <w:rFonts w:hint="eastAsia"/>
        </w:rPr>
        <w:t xml:space="preserve">        exec.shutdown();</w:t>
      </w:r>
    </w:p>
    <w:p>
      <w:pPr>
        <w:rPr>
          <w:rFonts w:hint="eastAsia"/>
        </w:rPr>
      </w:pPr>
      <w:r>
        <w:rPr>
          <w:rFonts w:hint="eastAsia"/>
        </w:rPr>
        <w:t>}</w:t>
      </w: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10</w:t>
      </w:r>
    </w:p>
    <w:p>
      <w:pPr>
        <w:rPr>
          <w:rFonts w:hint="eastAsia"/>
        </w:rPr>
      </w:pPr>
      <w:r>
        <w:rPr>
          <w:rFonts w:hint="eastAsia"/>
        </w:rPr>
        <w:t>11</w:t>
      </w:r>
    </w:p>
    <w:p>
      <w:pPr>
        <w:rPr>
          <w:rFonts w:hint="eastAsia"/>
        </w:rPr>
      </w:pPr>
      <w:r>
        <w:rPr>
          <w:rFonts w:hint="eastAsia"/>
        </w:rPr>
        <w:t>12</w:t>
      </w:r>
    </w:p>
    <w:p>
      <w:pPr>
        <w:rPr>
          <w:rFonts w:hint="eastAsia"/>
        </w:rPr>
      </w:pPr>
      <w:r>
        <w:rPr>
          <w:rFonts w:hint="eastAsia"/>
        </w:rPr>
        <w:t>13</w:t>
      </w:r>
    </w:p>
    <w:p>
      <w:pPr>
        <w:rPr>
          <w:rFonts w:hint="eastAsia"/>
        </w:rPr>
      </w:pPr>
      <w:r>
        <w:rPr>
          <w:rFonts w:hint="eastAsia"/>
        </w:rPr>
        <w:t>14</w:t>
      </w:r>
    </w:p>
    <w:p>
      <w:pPr>
        <w:rPr>
          <w:rFonts w:hint="eastAsia"/>
        </w:rPr>
      </w:pPr>
      <w:r>
        <w:rPr>
          <w:rFonts w:hint="eastAsia"/>
        </w:rPr>
        <w:t>15</w:t>
      </w:r>
    </w:p>
    <w:p>
      <w:pPr>
        <w:rPr>
          <w:rFonts w:hint="eastAsia"/>
        </w:rPr>
      </w:pPr>
      <w:r>
        <w:rPr>
          <w:rFonts w:hint="eastAsia"/>
        </w:rPr>
        <w:t>16</w:t>
      </w:r>
    </w:p>
    <w:p>
      <w:pPr>
        <w:rPr>
          <w:rFonts w:hint="eastAsia"/>
        </w:rPr>
      </w:pPr>
      <w:r>
        <w:rPr>
          <w:rFonts w:hint="eastAsia"/>
        </w:rPr>
        <w:t>17</w:t>
      </w:r>
    </w:p>
    <w:p>
      <w:pPr>
        <w:rPr>
          <w:rFonts w:hint="eastAsia"/>
        </w:rPr>
      </w:pPr>
      <w:r>
        <w:rPr>
          <w:rFonts w:hint="eastAsia"/>
        </w:rPr>
        <w:t>18</w:t>
      </w:r>
    </w:p>
    <w:p>
      <w:pPr>
        <w:rPr>
          <w:rFonts w:hint="eastAsia"/>
        </w:rPr>
      </w:pPr>
      <w:r>
        <w:rPr>
          <w:rFonts w:hint="eastAsia"/>
        </w:rPr>
        <w:t>19</w:t>
      </w:r>
    </w:p>
    <w:p>
      <w:pPr>
        <w:rPr>
          <w:rFonts w:hint="eastAsia"/>
        </w:rPr>
      </w:pPr>
      <w:r>
        <w:rPr>
          <w:rFonts w:hint="eastAsia"/>
        </w:rPr>
        <w:t>20</w:t>
      </w:r>
    </w:p>
    <w:p>
      <w:pPr>
        <w:rPr>
          <w:rFonts w:hint="eastAsia"/>
        </w:rPr>
      </w:pPr>
      <w:r>
        <w:rPr>
          <w:rFonts w:hint="eastAsia"/>
        </w:rPr>
        <w:t>21</w:t>
      </w:r>
    </w:p>
    <w:p>
      <w:pPr>
        <w:rPr>
          <w:rFonts w:hint="eastAsia"/>
        </w:rPr>
      </w:pPr>
      <w:r>
        <w:rPr>
          <w:rFonts w:hint="eastAsia"/>
        </w:rPr>
        <w:t>22</w:t>
      </w:r>
    </w:p>
    <w:p>
      <w:pPr>
        <w:rPr>
          <w:rFonts w:hint="eastAsia"/>
        </w:rPr>
      </w:pPr>
      <w:r>
        <w:rPr>
          <w:rFonts w:hint="eastAsia"/>
        </w:rPr>
        <w:t>23</w:t>
      </w:r>
    </w:p>
    <w:p>
      <w:pPr>
        <w:rPr>
          <w:rFonts w:hint="eastAsia"/>
        </w:rPr>
      </w:pPr>
      <w:r>
        <w:rPr>
          <w:rFonts w:hint="eastAsia"/>
        </w:rPr>
        <w:t>24</w:t>
      </w:r>
    </w:p>
    <w:p>
      <w:pPr>
        <w:rPr>
          <w:rFonts w:hint="eastAsia"/>
        </w:rPr>
      </w:pPr>
      <w:r>
        <w:rPr>
          <w:rFonts w:hint="eastAsia"/>
        </w:rPr>
        <w:t>25</w:t>
      </w:r>
    </w:p>
    <w:p>
      <w:pPr>
        <w:rPr>
          <w:rFonts w:hint="eastAsia"/>
        </w:rPr>
      </w:pPr>
      <w:r>
        <w:rPr>
          <w:rFonts w:hint="eastAsia"/>
        </w:rPr>
        <w:t>26</w:t>
      </w:r>
    </w:p>
    <w:p>
      <w:pPr>
        <w:pStyle w:val="3"/>
        <w:rPr>
          <w:rFonts w:hint="eastAsia"/>
        </w:rPr>
      </w:pPr>
      <w:bookmarkStart w:id="21" w:name="_Toc30832"/>
      <w:r>
        <w:rPr>
          <w:rFonts w:hint="eastAsia"/>
        </w:rPr>
        <w:t>4. 失效转移模式</w:t>
      </w:r>
      <w:bookmarkEnd w:id="21"/>
    </w:p>
    <w:p>
      <w:pPr>
        <w:rPr>
          <w:rFonts w:hint="eastAsia"/>
        </w:rPr>
      </w:pPr>
    </w:p>
    <w:p>
      <w:pPr>
        <w:rPr>
          <w:rFonts w:hint="eastAsia"/>
        </w:rPr>
      </w:pPr>
      <w:r>
        <w:rPr>
          <w:rFonts w:hint="eastAsia"/>
        </w:rPr>
        <w:t>若微服务架构中发生了熔断和限流，则该如何处理被拒绝的请求呢？解决这个问题的模式叫作失效转移模式，通常分为下面几种。</w:t>
      </w:r>
    </w:p>
    <w:p>
      <w:pPr>
        <w:rPr>
          <w:rFonts w:hint="eastAsia"/>
        </w:rPr>
      </w:pPr>
    </w:p>
    <w:p>
      <w:pPr>
        <w:rPr>
          <w:rFonts w:hint="eastAsia"/>
        </w:rPr>
      </w:pPr>
      <w:r>
        <w:rPr>
          <w:rFonts w:hint="eastAsia"/>
        </w:rPr>
        <w:t>采用快速失败的策略，直接返回使用方错误，让使用方知道发生了问题并自行决定后续处理。</w:t>
      </w:r>
    </w:p>
    <w:p>
      <w:pPr>
        <w:rPr>
          <w:rFonts w:hint="eastAsia"/>
        </w:rPr>
      </w:pPr>
      <w:r>
        <w:rPr>
          <w:rFonts w:hint="eastAsia"/>
        </w:rPr>
        <w:t>是否有备份服务，如果有备份服务，则迅速切换到备份服务。</w:t>
      </w:r>
    </w:p>
    <w:p>
      <w:pPr>
        <w:rPr>
          <w:rFonts w:hint="eastAsia"/>
        </w:rPr>
      </w:pPr>
      <w:r>
        <w:rPr>
          <w:rFonts w:hint="eastAsia"/>
        </w:rPr>
        <w:t>失败的服务有可能是某台机器有问题，而不是所有机器有问题，例如OOM问题，在这种情况下适合使用failover策略，采用重试的方法来解决，但是这种方法要求服务提供者的服务实现了幂等性。</w:t>
      </w:r>
    </w:p>
    <w:p>
      <w:pPr>
        <w:rPr>
          <w:rFonts w:hint="eastAsia"/>
        </w:rPr>
      </w:pPr>
      <w:r>
        <w:rPr>
          <w:rFonts w:hint="eastAsia"/>
        </w:rPr>
        <w:t>微服务的粒度</w:t>
      </w:r>
    </w:p>
    <w:p>
      <w:pPr>
        <w:rPr>
          <w:rFonts w:hint="eastAsia"/>
        </w:rPr>
      </w:pPr>
      <w:r>
        <w:rPr>
          <w:rFonts w:hint="eastAsia"/>
        </w:rPr>
        <w:t>在服务化系统或者微服务架构中，我们如何拆分服务才是最合理的？服务拆分到什么样的粒度最合适？</w:t>
      </w:r>
    </w:p>
    <w:p>
      <w:pPr>
        <w:rPr>
          <w:rFonts w:hint="eastAsia"/>
        </w:rPr>
      </w:pPr>
    </w:p>
    <w:p>
      <w:pPr>
        <w:rPr>
          <w:rFonts w:hint="eastAsia"/>
        </w:rPr>
      </w:pPr>
      <w:r>
        <w:rPr>
          <w:rFonts w:hint="eastAsia"/>
        </w:rPr>
        <w:t>按照微服务的初衷，服务要按照业务的功能进行拆分，直到每个服务的功能和职责单一，甚至不可再拆分为止，以至于每个服务都能独立部署，扩容和缩容方便，能够有效地提高利用率。拆得越细，服务的耦合度越小，内聚性越好，越适合敏捷发布和上线。</w:t>
      </w:r>
    </w:p>
    <w:p>
      <w:pPr>
        <w:rPr>
          <w:rFonts w:hint="eastAsia"/>
        </w:rPr>
      </w:pPr>
    </w:p>
    <w:p>
      <w:pPr>
        <w:rPr>
          <w:rFonts w:hint="eastAsia"/>
        </w:rPr>
      </w:pPr>
      <w:r>
        <w:rPr>
          <w:rFonts w:hint="eastAsia"/>
        </w:rPr>
        <w:t>然而，拆得太细会导致系统的服务数量较多，相互依赖的关系较复杂，更重要的是根据康威定律，团队要响应系统的架构，每个微服务都要有相应的独立、自治的团队来维护，这也是一个不切实际的想法。</w:t>
      </w:r>
    </w:p>
    <w:p>
      <w:pPr>
        <w:rPr>
          <w:rFonts w:hint="eastAsia"/>
        </w:rPr>
      </w:pPr>
    </w:p>
    <w:p>
      <w:pPr>
        <w:rPr>
          <w:rFonts w:hint="eastAsia"/>
        </w:rPr>
      </w:pPr>
      <w:r>
        <w:rPr>
          <w:rFonts w:hint="eastAsia"/>
        </w:rPr>
        <w:t>因此，这里倡导对微服务的拆分适可而止，原则是拆分到可以让使用方自由地编排底层的子服务来获得相应的组合服务即可，同时要考虑团队的建设及人员的数量和分配等。</w:t>
      </w:r>
    </w:p>
    <w:p>
      <w:pPr>
        <w:rPr>
          <w:rFonts w:hint="eastAsia"/>
        </w:rPr>
      </w:pPr>
    </w:p>
    <w:p>
      <w:pPr>
        <w:rPr>
          <w:rFonts w:hint="eastAsia"/>
        </w:rPr>
      </w:pPr>
      <w:r>
        <w:rPr>
          <w:rFonts w:hint="eastAsia"/>
        </w:rPr>
        <w:t>有的公司把每个接口包装成一个工程，或者把每一次JDBC调用包装成一个工程，然后号称是“微服务”，最后有成百上千的微服务项目，这是不合理的。当然，有的公司把一套接口完成的一个粗粒度的流程耦合在一个项目中，导致上层服务想要使用这套接口中某个单独的服务时，由于这个服务与其他逻辑耦合在一起，所以需要在流程中做定制化才能实现使用方使用部分服务的需求，这也是不合理的，原因是服务粒度太粗。</w:t>
      </w:r>
    </w:p>
    <w:p>
      <w:pPr>
        <w:rPr>
          <w:rFonts w:hint="eastAsia"/>
        </w:rPr>
      </w:pPr>
    </w:p>
    <w:p>
      <w:pPr>
        <w:rPr>
          <w:rFonts w:hint="eastAsia"/>
        </w:rPr>
      </w:pPr>
      <w:r>
        <w:rPr>
          <w:rFonts w:hint="eastAsia"/>
        </w:rPr>
        <w:t>总之，拆分的粒度太细和太粗都是不合理的，根据业务需要，能够满足上层服务对底层服务自由编排并获得更多的业务功能即可，并需要适合团队的建设和布局。</w:t>
      </w:r>
    </w:p>
    <w:p>
      <w:pPr>
        <w:rPr>
          <w:rFonts w:hint="eastAsia"/>
        </w:rPr>
      </w:pPr>
      <w:r>
        <w:rPr>
          <w:rFonts w:hint="eastAsia"/>
        </w:rPr>
        <w:t xml:space="preserve">--------------------- </w:t>
      </w:r>
    </w:p>
    <w:p>
      <w:pPr>
        <w:rPr>
          <w:rFonts w:hint="eastAsia"/>
        </w:rPr>
      </w:pPr>
      <w:r>
        <w:rPr>
          <w:rFonts w:hint="eastAsia"/>
        </w:rPr>
        <w:t xml:space="preserve">作者：钱曙光 </w:t>
      </w:r>
    </w:p>
    <w:p>
      <w:pPr>
        <w:rPr>
          <w:rFonts w:hint="eastAsia"/>
        </w:rPr>
      </w:pPr>
      <w:r>
        <w:rPr>
          <w:rFonts w:hint="eastAsia"/>
        </w:rPr>
        <w:t xml:space="preserve">来源：CSDN </w:t>
      </w:r>
    </w:p>
    <w:p>
      <w:pPr>
        <w:rPr>
          <w:rFonts w:hint="eastAsia"/>
        </w:rPr>
      </w:pPr>
      <w:r>
        <w:rPr>
          <w:rFonts w:hint="eastAsia"/>
        </w:rPr>
        <w:t xml:space="preserve">原文：https://blog.csdn.net/qiansg123/article/details/80131044 </w:t>
      </w:r>
    </w:p>
    <w:p>
      <w:r>
        <w:rPr>
          <w:rFonts w:hint="eastAsia"/>
        </w:rPr>
        <w:t>版权声明：本文为博主原创文章，转载请附上博文链接！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54D99D"/>
    <w:multiLevelType w:val="multilevel"/>
    <w:tmpl w:val="7154D99D"/>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414118"/>
    <w:rsid w:val="335F076C"/>
    <w:rsid w:val="36657668"/>
    <w:rsid w:val="3E5645ED"/>
    <w:rsid w:val="4FAD1EDB"/>
    <w:rsid w:val="58414118"/>
    <w:rsid w:val="610D2BD1"/>
    <w:rsid w:val="7F2E31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2018-11-21T12:02:00Z</dcterms:created>
  <dc:creator>ATI老哇的爪子007</dc:creator>
  <cp:lastModifiedBy>ATI老哇的爪子007</cp:lastModifiedBy>
  <dcterms:modified xsi:type="dcterms:W3CDTF">2018-11-21T12:07:24Z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