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Atitit.js模块化 atiImport 的新特性javascript import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常见的js import规范amd ,cmd ,umd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Georgia" w:hAnsi="Georgia" w:eastAsia="宋体" w:cs="Georgia"/>
          <w:i w:val="0"/>
          <w:caps w:val="0"/>
          <w:color w:val="111111"/>
          <w:spacing w:val="-2"/>
          <w:kern w:val="2"/>
          <w:szCs w:val="33"/>
          <w:shd w:val="clear" w:fill="F5F5D5"/>
          <w:lang w:val="en-US" w:eastAsia="zh-CN" w:bidi="ar-SA"/>
        </w:rPr>
        <w:t xml:space="preserve">.1. </w:t>
      </w:r>
      <w:r>
        <w:rPr>
          <w:rFonts w:hint="default" w:ascii="Georgia" w:hAnsi="Georgia" w:eastAsia="Georgia" w:cs="Georgia"/>
          <w:i w:val="0"/>
          <w:color w:val="111111"/>
          <w:spacing w:val="-2"/>
          <w:kern w:val="2"/>
          <w:szCs w:val="33"/>
          <w:shd w:val="clear" w:fill="F5F5D5"/>
          <w:lang w:val="en-US" w:eastAsia="zh-CN" w:bidi="ar-SA"/>
        </w:rPr>
        <w:t>R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kern w:val="2"/>
          <w:szCs w:val="33"/>
          <w:shd w:val="clear" w:fill="F5F5D5"/>
          <w:lang w:val="en-US" w:eastAsia="zh-CN" w:bidi="ar-SA"/>
        </w:rPr>
        <w:t>equire</w:t>
      </w: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kern w:val="2"/>
          <w:szCs w:val="33"/>
          <w:shd w:val="clear" w:fill="F5F5D5"/>
          <w:lang w:val="en-US" w:eastAsia="zh-CN" w:bidi="ar-SA"/>
        </w:rPr>
        <w:t>更多流行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Georgia" w:hAnsi="Georgia" w:eastAsia="宋体" w:cs="Georgia"/>
          <w:i w:val="0"/>
          <w:caps w:val="0"/>
          <w:color w:val="111111"/>
          <w:spacing w:val="-2"/>
          <w:kern w:val="2"/>
          <w:szCs w:val="33"/>
          <w:shd w:val="clear" w:fill="F5F5D5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atiImport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Base url的设置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Atiimport的使用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Page load事件的加载要使用window。Load事件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915"/>
      <w:r>
        <w:rPr>
          <w:rFonts w:hint="eastAsia"/>
          <w:lang w:val="en-US" w:eastAsia="zh-CN"/>
        </w:rPr>
        <w:t>常见的js import规范amd ,cmd ,umd</w:t>
      </w:r>
      <w:bookmarkEnd w:id="1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22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五、AMD模块的写法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require.js加载的模块，采用AMD规范。也就是说，模块必须按照AMD的规定来写。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Style w:val="22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六、加载非规范的模块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理论上，require.js加载的模块，必须是按照AMD规范、用define()函数定义的模块。但是实际上，虽然已经有一部分流行的函数库（比如jQuery）符合AMD规范，更多的库并不符合。那么，require.js是否能够加载非规范的模块呢？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回答是可以的。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8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bookmarkEnd w:id="8"/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这样的模块在用require()加载之前，要先用require.config()方法，定义它们的一些特征。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举例来说，underscore和backbone这两个库，都没有采用AMD规范编写。如果要加载它们的话，必须先定义它们的特征。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require.config({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shim: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'underscore':{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　　exports: '_'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},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'backbone':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　　deps: ['underscore', 'jquery'],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　　exports: 'Backbone'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　　}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　　}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2F0"/>
        </w:rPr>
        <w:t>　　});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require.config()接受一个配置对象，这个对象除了有前面说过的paths属性之外，还有一个shim属性，专门用来配置不兼容的模块。具体来说，每个模块要定义（1）exports值（输出的变量名），表明这个模块外部调用时的名称；（2）deps数组，表明该模块的依赖性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</w:p>
    <w:p>
      <w:pPr>
        <w:pStyle w:val="3"/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  <w:lang w:val="en-US" w:eastAsia="zh-CN"/>
        </w:rPr>
      </w:pPr>
      <w:bookmarkStart w:id="2" w:name="_Toc237"/>
      <w:r>
        <w:rPr>
          <w:rFonts w:hint="default" w:ascii="Georgia" w:hAnsi="Georgia" w:eastAsia="Georgia" w:cs="Georgia"/>
          <w:b w:val="0"/>
          <w:i w:val="0"/>
          <w:color w:val="111111"/>
          <w:spacing w:val="-2"/>
          <w:sz w:val="33"/>
          <w:szCs w:val="33"/>
          <w:u w:val="none"/>
          <w:shd w:val="clear" w:fill="F5F5D5"/>
        </w:rPr>
        <w:t>R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equire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  <w:lang w:eastAsia="zh-CN"/>
        </w:rPr>
        <w:t>更多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  <w:lang w:val="en-US" w:eastAsia="zh-CN"/>
        </w:rPr>
        <w:t>流行</w:t>
      </w:r>
      <w:bookmarkEnd w:id="2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455"/>
      <w:r>
        <w:rPr>
          <w:rFonts w:hint="eastAsia"/>
          <w:lang w:val="en-US" w:eastAsia="zh-CN"/>
        </w:rPr>
        <w:t>atiImport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Attilax总结...麻烦的..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</w:rPr>
        <w:t>require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  <w:lang w:eastAsia="zh-CN"/>
        </w:rPr>
        <w:t>加载要改写原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33"/>
          <w:szCs w:val="33"/>
          <w:u w:val="none"/>
          <w:shd w:val="clear" w:fill="F5F5D5"/>
          <w:lang w:val="en-US" w:eastAsia="zh-CN"/>
        </w:rPr>
        <w:t>js文件格式，麻烦。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还是,使用import 机制容易的...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原理如下:::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动态insert script标签走ok兰..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JavaScript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ImportMap={};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importx(jsSrc)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if(ImportMap[jsSrc])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ImportMap[jsSrc]=1;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oHead = document.getElementsByTagName('HEAD').item(0);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oScript= document.createElement("script");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oScript.type = "text/javascript";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oScript.src=import_base+jsSrc;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oHead.appendChild( oScript);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670"/>
      <w:r>
        <w:rPr>
          <w:rFonts w:hint="eastAsia"/>
          <w:lang w:val="en-US" w:eastAsia="zh-CN"/>
        </w:rPr>
        <w:t>Base url的设置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apiurl="/wrmiServlet";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import_base="../";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$ex_show_err_str=true;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src="../com.attilax/core/import.js"&gt;&lt;/script&gt;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5" w:name="_Toc17350"/>
      <w:r>
        <w:rPr>
          <w:rFonts w:hint="eastAsia"/>
          <w:lang w:val="en-US" w:eastAsia="zh-CN"/>
        </w:rPr>
        <w:t>Atiimport的使用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importx("com.attilax/dataService/dataServiceV2q329.js");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importx("com.attilax/web/req.js");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importx("com.attilax/web/dslUtil.js");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importx("com.attilax/core/jqUtil.js");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importx("com.attilax/core/ex.js");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importx("com.attilax/core/core.js");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importx("com.attilax/text/str.js");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importx("com.attilax/web/urlUtil.js");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importx("com.attilax/ui/Table.js");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200"/>
      <w:r>
        <w:rPr>
          <w:rFonts w:hint="eastAsia"/>
          <w:lang w:val="en-US" w:eastAsia="zh-CN"/>
        </w:rPr>
        <w:t>Page load事件的加载要使用window。Load事件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最好不个 defer   ，jq  load都加上，确保js加载完成</w:t>
      </w:r>
    </w:p>
    <w:p>
      <w:pPr>
        <w:pStyle w:val="2"/>
        <w:rPr>
          <w:rFonts w:hint="eastAsia"/>
          <w:lang w:val="en-US" w:eastAsia="zh-CN"/>
        </w:rPr>
      </w:pPr>
      <w:bookmarkStart w:id="7" w:name="_Toc4862"/>
      <w:r>
        <w:rPr>
          <w:rFonts w:hint="eastAsia"/>
          <w:lang w:val="en-US" w:eastAsia="zh-CN"/>
        </w:rPr>
        <w:t>参考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Javascript模块化编程（三）：require.js的用法 - 阮一峰的网络日志.html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动态加载JS脚本的4种方法 - JavaScript - web - ITeye论坛.html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37492">
    <w:nsid w:val="5704E0D4"/>
    <w:multiLevelType w:val="multilevel"/>
    <w:tmpl w:val="5704E0D4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9374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9791D"/>
    <w:rsid w:val="023F0AFF"/>
    <w:rsid w:val="02DE1F82"/>
    <w:rsid w:val="04976518"/>
    <w:rsid w:val="0F957173"/>
    <w:rsid w:val="11AB4C4F"/>
    <w:rsid w:val="11FF1F12"/>
    <w:rsid w:val="190A1B02"/>
    <w:rsid w:val="1A277ED0"/>
    <w:rsid w:val="1A8B6454"/>
    <w:rsid w:val="1D961A82"/>
    <w:rsid w:val="1DE23980"/>
    <w:rsid w:val="1F053939"/>
    <w:rsid w:val="2CE560B6"/>
    <w:rsid w:val="2D731562"/>
    <w:rsid w:val="374010C3"/>
    <w:rsid w:val="3E784B6B"/>
    <w:rsid w:val="3F786D55"/>
    <w:rsid w:val="438B69A7"/>
    <w:rsid w:val="456A7355"/>
    <w:rsid w:val="47B961EA"/>
    <w:rsid w:val="4E4626E2"/>
    <w:rsid w:val="53352683"/>
    <w:rsid w:val="596731B4"/>
    <w:rsid w:val="5E831C40"/>
    <w:rsid w:val="60D9791D"/>
    <w:rsid w:val="64A449A2"/>
    <w:rsid w:val="6CCC4AAF"/>
    <w:rsid w:val="72B64B7E"/>
    <w:rsid w:val="76F67F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2016-04-02T09:41:00Z</dcterms:created>
  <dc:creator>Administrator</dc:creator>
  <cp:lastModifiedBy>Administrator</cp:lastModifiedBy>
  <dcterms:modified xsi:type="dcterms:W3CDTF">2016-04-06T10:16:14Z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