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Atitit.常见的4gl 第四代编程语言  与 dsl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4gl dsl发展历史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4gl dsl的特点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_Toc23375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常见的4gl 第四代编程语言 dsl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_Toc3591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未来趋势与标准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t xml:space="preserve">.1.1.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事实上的工业标准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t xml:space="preserve">.1.2.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受限的自然语言加图形作为用户界面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7052"/>
      <w:r>
        <w:rPr>
          <w:rFonts w:hint="eastAsia"/>
          <w:lang w:val="en-US" w:eastAsia="zh-CN"/>
        </w:rPr>
        <w:t>4gl dsl发展历史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1985年，美国召开了全国性的4GL研讨会，也正是在这前后，许多著名的计算机科学家对4GL展开了全面研究，从而使 4GL进入了计算机科学的研究范畴。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针对以处理过程为中心的第三代语言提出的，希望通过某些标准处理过程的自动生成，使用户只说明要做什么，而把具体的执行步骤的安排交软件自动处理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4GL以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"http://baike.baidu.com/view/68446.htm"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所提供的功能为核心，进一步构造了开发高层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"http://baike.baidu.com/view/8343.htm"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的开发环境，如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"http://baike.baidu.com/view/408928.htm"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报表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生成、多窗口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"http://baike.baidu.com/view/899068.htm"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表格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设计、菜单生成系统、图形图象处理系统和决策支持系统，为用户提供了一个良好的应用开发环境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它提供了功能强大的非过程化问题定义手段，用户只需告知系统做什么，而无需说明怎么做，因此可大大提高软件生产率。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非过程化程度高，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"http://baike.baidu.com/view/1946743.htm"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面向问题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，只需告知计算机“做什么”，而不必告知计算机“怎么做”，用4GL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"http://baike.baidu.com/view/3281.htm"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使用的代码量较之COBOL、PL/1明显减少，并可成数量级地提高软件生产率等特点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6" w:name="_GoBack"/>
      <w:bookmarkEnd w:id="6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6649"/>
      <w:r>
        <w:rPr>
          <w:rFonts w:hint="eastAsia"/>
          <w:lang w:val="en-US" w:eastAsia="zh-CN"/>
        </w:rPr>
        <w:t>4gl dsl的特点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．DSL = 整洁的代码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3．DSL必须以文本代码的形式出现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4．DSL的语法应该尽可能地接近英语或者其他自然语言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)非过程化标准：4GL基本上应该是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"http://baike.baidu.com/view/1946743.htm"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面向问题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的，即只需告知计算机“做什么”，而不必告知计算机“怎么做”。当然4GL为了适应复杂的应用，而这些应用是无法“非过程化”的，就允许保留过程化的语言成分，但非过程化应是4GL的主要特色。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通用性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4GL要具有生命力，不能适用范围太窄，在某一范围内应具有通用性。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2" w:name="_Toc23375"/>
      <w:r>
        <w:rPr>
          <w:rFonts w:hint="eastAsia"/>
          <w:lang w:val="en-US" w:eastAsia="zh-CN"/>
        </w:rPr>
        <w:t>常见的4gl 第四代编程语言 dsl</w:t>
      </w:r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正则表达式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sql linq css ,html.业务api.通用模块。工作流语言。。图形化编程.ant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shell..Java 6注解,attilax c#..xml..json..yaml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3591"/>
      <w:r>
        <w:rPr>
          <w:rFonts w:hint="eastAsia"/>
          <w:lang w:val="en-US" w:eastAsia="zh-CN"/>
        </w:rPr>
        <w:t>未来趋势与标准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4" w:name="_Toc240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事实上的工业标准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4GL产品很不统一，给软件的可移植性和应用范围带来了极大的影响。但基于SQL的4GL已成为主流产品。随着竞争和发展，有可能出现以SQL为引擎的事实上的工业标准。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5" w:name="_Toc1375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受限的自然语言加图形作为用户界面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4GL将以受限的自然语言加图形作为用户界面。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 dsl 编程语言优点以及 常见的dsl - attilax的专栏 - 博客频道 - CSDN.NET.htm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LISP和PROLOG号称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第五代语言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068940">
    <w:nsid w:val="56C9D94C"/>
    <w:multiLevelType w:val="multilevel"/>
    <w:tmpl w:val="56C9D94C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6068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37B35"/>
    <w:rsid w:val="03BE6828"/>
    <w:rsid w:val="04246B24"/>
    <w:rsid w:val="08A50504"/>
    <w:rsid w:val="0A901B9C"/>
    <w:rsid w:val="0DFE5B53"/>
    <w:rsid w:val="0F05226E"/>
    <w:rsid w:val="123C4CFA"/>
    <w:rsid w:val="147C2E69"/>
    <w:rsid w:val="152D091D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6675A94"/>
    <w:rsid w:val="272E43CF"/>
    <w:rsid w:val="27510E4B"/>
    <w:rsid w:val="29DA46E3"/>
    <w:rsid w:val="2AA13B48"/>
    <w:rsid w:val="2D7023D2"/>
    <w:rsid w:val="2F865694"/>
    <w:rsid w:val="303368A3"/>
    <w:rsid w:val="33313D41"/>
    <w:rsid w:val="41123147"/>
    <w:rsid w:val="417077BB"/>
    <w:rsid w:val="41EF5033"/>
    <w:rsid w:val="420C25BD"/>
    <w:rsid w:val="420C7C9E"/>
    <w:rsid w:val="424335B9"/>
    <w:rsid w:val="42E60F69"/>
    <w:rsid w:val="450E1F78"/>
    <w:rsid w:val="4C447FAD"/>
    <w:rsid w:val="54E952E3"/>
    <w:rsid w:val="555C51F5"/>
    <w:rsid w:val="56EB59F3"/>
    <w:rsid w:val="57EC5D36"/>
    <w:rsid w:val="591D66AB"/>
    <w:rsid w:val="59BF0BD6"/>
    <w:rsid w:val="5A04232F"/>
    <w:rsid w:val="5AAF41FE"/>
    <w:rsid w:val="5CCF3687"/>
    <w:rsid w:val="5EC37B35"/>
    <w:rsid w:val="652A76CE"/>
    <w:rsid w:val="666E1210"/>
    <w:rsid w:val="68891E92"/>
    <w:rsid w:val="69814FA6"/>
    <w:rsid w:val="69857FA6"/>
    <w:rsid w:val="72AD3A1E"/>
    <w:rsid w:val="73CA6ABA"/>
    <w:rsid w:val="741D1EB1"/>
    <w:rsid w:val="74356706"/>
    <w:rsid w:val="756412A9"/>
    <w:rsid w:val="75ED6D8B"/>
    <w:rsid w:val="77367F5C"/>
    <w:rsid w:val="7A8B2DF2"/>
    <w:rsid w:val="7B92637A"/>
    <w:rsid w:val="7B9B0D9A"/>
    <w:rsid w:val="7C0B0E18"/>
    <w:rsid w:val="7DBF1758"/>
    <w:rsid w:val="7E9164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Emphasis"/>
    <w:basedOn w:val="21"/>
    <w:qFormat/>
    <w:uiPriority w:val="0"/>
    <w:rPr>
      <w:i/>
    </w:rPr>
  </w:style>
  <w:style w:type="character" w:styleId="23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2016-02-21T14:40:00Z</dcterms:created>
  <dc:creator>Administrator</dc:creator>
  <cp:lastModifiedBy>Administrator</cp:lastModifiedBy>
  <dcterms:modified xsi:type="dcterms:W3CDTF">2016-02-21T16:19:29Z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